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9915" w14:paraId="4dc9915" w:rsidRDefault="00063EA4" w:rsidP="00063EA4" w:rsidR="00063EA4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cid:image001.png@01D2367D.F781171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367D.F781171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EA4" w:rsidP="00063EA4" w:rsidR="00063EA4"/>
    <w:p w:rsidRDefault="00063EA4" w:rsidP="00063EA4" w:rsidR="00063EA4">
      <w:r>
        <w:t>REPUBLIKA HRVATSKA</w:t>
      </w:r>
    </w:p>
    <w:p w:rsidRDefault="00063EA4" w:rsidP="00063EA4" w:rsidR="00063EA4">
      <w:r>
        <w:t>TRGOVAČKI SUD U OSIJEKU</w:t>
      </w:r>
    </w:p>
    <w:p w:rsidRDefault="00063EA4" w:rsidP="00063EA4" w:rsidR="00063EA4">
      <w:r>
        <w:t>STALNA SLUŽBA U SLAVONSKOM BRODU</w:t>
      </w:r>
    </w:p>
    <w:p w:rsidRDefault="00063EA4" w:rsidP="00063EA4" w:rsidR="00063EA4">
      <w:r>
        <w:t>Trg pobjede 13</w:t>
      </w:r>
    </w:p>
    <w:p w:rsidRDefault="00063EA4" w:rsidP="00063EA4" w:rsidR="00063EA4">
      <w:r>
        <w:t>35000 SLAVONSKI BROD                                                                 Broj: 3/St-</w:t>
      </w:r>
      <w:r w:rsidR="0017605F">
        <w:t>2720/2016-17</w:t>
      </w:r>
    </w:p>
    <w:p w:rsidRDefault="00063EA4" w:rsidP="00063EA4" w:rsidR="00063EA4"/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U  I M E  R E P U B L I K E  H R V A T S K E </w:t>
      </w:r>
    </w:p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 J E</w:t>
      </w:r>
    </w:p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</w:p>
    <w:p w:rsidRDefault="00063EA4" w:rsidP="00063EA4" w:rsidR="00063EA4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postupku povodom prijedloga  Financijske agencije za otvaranje </w:t>
      </w:r>
      <w:r w:rsidR="0017605F">
        <w:rPr>
          <w:color w:val="222222"/>
        </w:rPr>
        <w:t xml:space="preserve">skraćenog </w:t>
      </w:r>
      <w:r>
        <w:rPr>
          <w:color w:val="222222"/>
        </w:rPr>
        <w:t xml:space="preserve">stečajnog postupka nad dužnikom </w:t>
      </w:r>
      <w:r w:rsidR="0017605F">
        <w:rPr>
          <w:b/>
          <w:bCs/>
          <w:color w:val="222222"/>
        </w:rPr>
        <w:t>GLORIOLA d.o.o., Zagreb, Tuškanac 61, OIB: 29235347364</w:t>
      </w:r>
      <w:r>
        <w:rPr>
          <w:color w:val="222222"/>
        </w:rPr>
        <w:t xml:space="preserve">,  </w:t>
      </w:r>
      <w:r w:rsidR="002075AC">
        <w:rPr>
          <w:color w:val="222222"/>
        </w:rPr>
        <w:t>13</w:t>
      </w:r>
      <w:r>
        <w:rPr>
          <w:color w:val="222222"/>
        </w:rPr>
        <w:t xml:space="preserve">. </w:t>
      </w:r>
      <w:r w:rsidR="002075AC">
        <w:rPr>
          <w:color w:val="222222"/>
        </w:rPr>
        <w:t>veljače</w:t>
      </w:r>
      <w:r>
        <w:rPr>
          <w:color w:val="222222"/>
        </w:rPr>
        <w:t xml:space="preserve"> 2017</w:t>
      </w:r>
      <w:r>
        <w:t>.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  <w:r>
        <w:t>                                                          r i j e š i o   j e</w:t>
      </w:r>
    </w:p>
    <w:p w:rsidRDefault="00063EA4" w:rsidP="00063EA4" w:rsidR="00063EA4">
      <w:pPr>
        <w:jc w:val="both"/>
      </w:pPr>
    </w:p>
    <w:p w:rsidRDefault="0017605F" w:rsidP="0017605F" w:rsidR="0017605F">
      <w:pPr>
        <w:ind w:firstLine="708"/>
        <w:jc w:val="both"/>
        <w:rPr>
          <w:b/>
          <w:bCs/>
          <w:color w:val="222222"/>
        </w:rPr>
      </w:pPr>
      <w:r>
        <w:t>Obustavlja se skraćeni stečajni postupak nad dužnikom </w:t>
      </w:r>
      <w:r>
        <w:rPr>
          <w:b/>
          <w:bCs/>
          <w:color w:val="222222"/>
        </w:rPr>
        <w:t>GLORIOLA d.o.o., Zagreb, Tuškanac 61, OIB: 29235347364.</w:t>
      </w:r>
    </w:p>
    <w:p w:rsidRDefault="0017605F" w:rsidP="0017605F" w:rsidR="0017605F">
      <w:pPr>
        <w:ind w:firstLine="708"/>
        <w:jc w:val="both"/>
      </w:pPr>
      <w:r>
        <w:rPr>
          <w:bCs/>
          <w:color w:val="222222"/>
        </w:rPr>
        <w:t xml:space="preserve">Utvrđuje se da prestaju dužnosti </w:t>
      </w:r>
      <w:r>
        <w:rPr>
          <w:bCs/>
        </w:rPr>
        <w:t>Damira Cincara iz Osijeka, Sv. Ane 15B, OIB: 60464850994, kao stečajnog upravitelja.</w:t>
      </w:r>
    </w:p>
    <w:p w:rsidRDefault="0017605F" w:rsidP="0017605F" w:rsidR="0017605F">
      <w:pPr>
        <w:ind w:firstLine="708"/>
        <w:jc w:val="both"/>
      </w:pPr>
    </w:p>
    <w:p w:rsidRDefault="0017605F" w:rsidP="0017605F" w:rsidR="0017605F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17605F" w:rsidP="0017605F" w:rsidR="0017605F">
      <w:pPr>
        <w:jc w:val="both"/>
      </w:pPr>
    </w:p>
    <w:p w:rsidRDefault="0017605F" w:rsidP="0017605F" w:rsidR="0017605F">
      <w:pPr>
        <w:ind w:firstLine="708"/>
        <w:jc w:val="both"/>
      </w:pPr>
      <w:r>
        <w:t xml:space="preserve">Fina je pokrenula skraćeni stečajni postupak nad dužnikom. </w:t>
      </w:r>
    </w:p>
    <w:p w:rsidRDefault="0017605F" w:rsidP="0017605F" w:rsidR="0017605F">
      <w:pPr>
        <w:ind w:firstLine="708"/>
        <w:jc w:val="both"/>
      </w:pPr>
      <w:r>
        <w:t>Utvrđeno je uvidom u potvrdu Fine da stečajni razlog zbog kojeg je Fina podnijela prijedlog za otvaranje stečaja prestao postojati prije pravomoćnosti rješenja o otvaranju i zaključenju stečaja.</w:t>
      </w:r>
    </w:p>
    <w:p w:rsidRDefault="0017605F" w:rsidP="0017605F" w:rsidR="0017605F">
      <w:pPr>
        <w:ind w:firstLine="708"/>
        <w:jc w:val="both"/>
      </w:pPr>
      <w:r>
        <w:t xml:space="preserve">Čl. 6. st. 3. Stečajnog zakona NN 71/15 , dalje   SZ-a, je određeno: "ako dužnik  namiri sve tražbine koje se mogu naplatiti  sa svih računa, smatra se da je otpao razlog nesposobnosti za plaćanje". </w:t>
      </w:r>
    </w:p>
    <w:p w:rsidRDefault="0017605F" w:rsidP="0017605F" w:rsidR="0017605F">
      <w:pPr>
        <w:jc w:val="both"/>
      </w:pPr>
      <w:r>
        <w:t>            Stoga je odlučeno kao u izreci rješenja po čl. 128.  SZ-a.</w:t>
      </w:r>
    </w:p>
    <w:p w:rsidRDefault="0017605F" w:rsidP="0017605F" w:rsidR="0017605F">
      <w:pPr>
        <w:jc w:val="both"/>
      </w:pPr>
    </w:p>
    <w:p w:rsidRDefault="00063EA4" w:rsidP="00063EA4" w:rsidR="00063EA4">
      <w:pPr>
        <w:ind w:firstLine="708"/>
        <w:jc w:val="both"/>
      </w:pPr>
      <w:r>
        <w:t xml:space="preserve">U Slavonskom Brodu </w:t>
      </w:r>
      <w:r w:rsidR="002075AC">
        <w:t>13</w:t>
      </w:r>
      <w:r>
        <w:rPr>
          <w:color w:val="222222"/>
        </w:rPr>
        <w:t xml:space="preserve">. </w:t>
      </w:r>
      <w:r w:rsidR="002075AC">
        <w:rPr>
          <w:color w:val="222222"/>
        </w:rPr>
        <w:t>veljače</w:t>
      </w:r>
      <w:r>
        <w:rPr>
          <w:color w:val="222222"/>
        </w:rPr>
        <w:t xml:space="preserve"> 2017</w:t>
      </w:r>
      <w:r>
        <w:t>.</w:t>
      </w:r>
    </w:p>
    <w:p w:rsidRDefault="00063EA4" w:rsidP="00063EA4" w:rsidR="00063EA4">
      <w:pPr>
        <w:ind w:firstLine="708" w:left="5664"/>
        <w:jc w:val="both"/>
      </w:pPr>
      <w:r>
        <w:t>Stečajna sutkinja:</w:t>
      </w:r>
    </w:p>
    <w:p w:rsidRDefault="00063EA4" w:rsidP="00063EA4" w:rsidR="00063EA4">
      <w:pPr>
        <w:ind w:left="5664"/>
        <w:jc w:val="both"/>
      </w:pPr>
      <w:r>
        <w:t>     Daniela Martini Maoduš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063EA4" w:rsidP="00063EA4" w:rsidR="00063EA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 koji dan se smatra danom primitka pismena.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</w:p>
    <w:p w:rsidRDefault="00D155A8" w:rsidP="00063EA4" w:rsidR="00D155A8">
      <w:pPr>
        <w:jc w:val="both"/>
      </w:pPr>
    </w:p>
    <w:p w:rsidRDefault="00D155A8" w:rsidP="00063EA4" w:rsidR="00D155A8">
      <w:pPr>
        <w:jc w:val="both"/>
      </w:pPr>
    </w:p>
    <w:p w:rsidRDefault="00D155A8" w:rsidP="00063EA4" w:rsidR="00D155A8">
      <w:pPr>
        <w:jc w:val="both"/>
      </w:pP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  <w:r>
        <w:t>Dostaviti:</w:t>
      </w:r>
    </w:p>
    <w:p w:rsidRDefault="00063EA4" w:rsidP="00063EA4" w:rsidR="00063EA4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ploča, radi dostave</w:t>
      </w:r>
    </w:p>
    <w:p w:rsidRDefault="00063EA4" w:rsidP="00063EA4" w:rsidR="00063EA4">
      <w:pPr>
        <w:jc w:val="both"/>
      </w:pPr>
      <w:r>
        <w:t>- radi obavijesti poštom: FINI</w:t>
      </w:r>
      <w:r w:rsidR="00D155A8">
        <w:t>-nakon pravomoćnosti</w:t>
      </w:r>
    </w:p>
    <w:p w:rsidRDefault="0017605F" w:rsidP="00063EA4" w:rsidR="0017605F">
      <w:pPr>
        <w:jc w:val="both"/>
      </w:pPr>
      <w:r>
        <w:t>-</w:t>
      </w:r>
      <w:r w:rsidR="003913CB">
        <w:t xml:space="preserve"> </w:t>
      </w:r>
      <w:r>
        <w:t>kalendar 17 dana</w:t>
      </w:r>
    </w:p>
    <w:p w:rsidRDefault="00063EA4" w:rsidP="00063EA4" w:rsidR="00063EA4"/>
    <w:p w:rsidRDefault="00063EA4" w:rsidP="00063EA4" w:rsidR="00063EA4">
      <w:pPr>
        <w:rPr>
          <w:rFonts w:hAnsi="Calibri" w:ascii="Calibri"/>
          <w:sz w:val="22"/>
          <w:szCs w:val="22"/>
        </w:rPr>
      </w:pPr>
    </w:p>
    <w:p w:rsidRDefault="00063EA4" w:rsidP="00063EA4" w:rsidR="00063EA4"/>
    <w:p w:rsidRDefault="00035045" w:rsidR="00035045"/>
    <w:sectPr w:rsidR="000350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EA4"/>
    <w:rsid w:val="00035045"/>
    <w:rsid w:val="00063EA4"/>
    <w:rsid w:val="0017605F"/>
    <w:rsid w:val="002075AC"/>
    <w:rsid w:val="00276E6C"/>
    <w:rsid w:val="0032599F"/>
    <w:rsid w:val="003913CB"/>
    <w:rsid w:val="009C4C10"/>
    <w:rsid w:val="00CD3FB4"/>
    <w:rsid w:val="00D14C21"/>
    <w:rsid w:val="00D1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EA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3E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3EA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F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FB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F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F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EA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3E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3EA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FB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FB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FB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FB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226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008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367D.F78117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2016.</izvorni_sadrzaj>
    <derivirana_varijabla naziv="DomainObject.Predmet.DatumRjesavanja_1">13.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St-2720/2016</izvorni_sadrzaj>
    <derivirana_varijabla naziv="DomainObject.Predmet.OznakaBroj_1">St-2720/2016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otustrankaFormated>
    <izvorni_sadrzaj>  GLORIOLA d.o.o.</izvorni_sadrzaj>
    <derivirana_varijabla naziv="DomainObject.Predmet.ProtustrankaFormated_1">  GLORIOLA d.o.o.</derivirana_varijabla>
  </DomainObject.Predmet.ProtustrankaFormated>
  <DomainObject.Predmet.ProtustrankaFormatedOIB>
    <izvorni_sadrzaj>  GLORIOLA d.o.o., OIB 29235347364</izvorni_sadrzaj>
    <derivirana_varijabla naziv="DomainObject.Predmet.ProtustrankaFormatedOIB_1">  GLORIOLA d.o.o., OIB 29235347364</derivirana_varijabla>
  </DomainObject.Predmet.ProtustrankaFormatedOIB>
  <DomainObject.Predmet.ProtustrankaFormatedWithAdress>
    <izvorni_sadrzaj> GLORIOLA d.o.o., Tuškanac 61, 10000 Zagreb</izvorni_sadrzaj>
    <derivirana_varijabla naziv="DomainObject.Predmet.ProtustrankaFormatedWithAdress_1"> GLORIOLA d.o.o., Tuškanac 61, 10000 Zagreb</derivirana_varijabla>
  </DomainObject.Predmet.ProtustrankaFormatedWithAdress>
  <DomainObject.Predmet.ProtustrankaFormatedWithAdressOIB>
    <izvorni_sadrzaj> GLORIOLA d.o.o., OIB 29235347364, Tuškanac 61, 10000 Zagreb</izvorni_sadrzaj>
    <derivirana_varijabla naziv="DomainObject.Predmet.ProtustrankaFormatedWithAdressOIB_1"> GLORIOLA d.o.o., OIB 29235347364, Tuškanac 61, 10000 Zagreb</derivirana_varijabla>
  </DomainObject.Predmet.ProtustrankaFormatedWithAdressOIB>
  <DomainObject.Predmet.ProtustrankaWithAdress>
    <izvorni_sadrzaj>GLORIOLA d.o.o. Tuškanac 61, 10000 Zagreb</izvorni_sadrzaj>
    <derivirana_varijabla naziv="DomainObject.Predmet.ProtustrankaWithAdress_1">GLORIOLA d.o.o. Tuškanac 61, 10000 Zagreb</derivirana_varijabla>
  </DomainObject.Predmet.ProtustrankaWithAdress>
  <DomainObject.Predmet.ProtustrankaWithAdressOIB>
    <izvorni_sadrzaj>GLORIOLA d.o.o., OIB 29235347364, Tuškanac 61, 10000 Zagreb</izvorni_sadrzaj>
    <derivirana_varijabla naziv="DomainObject.Predmet.ProtustrankaWithAdressOIB_1">GLORIOLA d.o.o., OIB 29235347364, Tuškanac 61, 10000 Zagreb</derivirana_varijabla>
  </DomainObject.Predmet.ProtustrankaWithAdressOIB>
  <DomainObject.Predmet.ProtustrankaNazivFormated>
    <izvorni_sadrzaj>GLORIOLA d.o.o.</izvorni_sadrzaj>
    <derivirana_varijabla naziv="DomainObject.Predmet.ProtustrankaNazivFormated_1">GLORIOLA d.o.o.</derivirana_varijabla>
  </DomainObject.Predmet.ProtustrankaNazivFormated>
  <DomainObject.Predmet.ProtustrankaNazivFormatedOIB>
    <izvorni_sadrzaj>GLORIOLA d.o.o., OIB 29235347364</izvorni_sadrzaj>
    <derivirana_varijabla naziv="DomainObject.Predmet.ProtustrankaNazivFormatedOIB_1">GLORIOLA d.o.o., OIB 29235347364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6458.29</izvorni_sadrzaj>
    <derivirana_varijabla naziv="DomainObject.Predmet.TrenutnaVrijednost_1">6458.29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GLORIOLA d.o.o.</item>
    </izvorni_sadrzaj>
    <derivirana_varijabla naziv="DomainObject.Predmet.ProtuStrankaListFormated_1">
      <item>GLORIOLA d.o.o.</item>
    </derivirana_varijabla>
  </DomainObject.Predmet.ProtuStrankaListFormated>
  <DomainObject.Predmet.ProtuStrankaListFormatedOIB>
    <izvorni_sadrzaj>
      <item>GLORIOLA d.o.o., OIB 29235347364</item>
    </izvorni_sadrzaj>
    <derivirana_varijabla naziv="DomainObject.Predmet.ProtuStrankaListFormatedOIB_1">
      <item>GLORIOLA d.o.o., OIB 29235347364</item>
    </derivirana_varijabla>
  </DomainObject.Predmet.ProtuStrankaListFormatedOIB>
  <DomainObject.Predmet.ProtuStrankaListFormatedWithAdress>
    <izvorni_sadrzaj>
      <item>GLORIOLA d.o.o., Tuškanac 61, 10000 Zagreb</item>
    </izvorni_sadrzaj>
    <derivirana_varijabla naziv="DomainObject.Predmet.ProtuStrankaListFormatedWithAdress_1">
      <item>GLORIOLA d.o.o., Tuškanac 61, 10000 Zagreb</item>
    </derivirana_varijabla>
  </DomainObject.Predmet.ProtuStrankaListFormatedWithAdress>
  <DomainObject.Predmet.ProtuStrankaListFormatedWithAdressOIB>
    <izvorni_sadrzaj>
      <item>GLORIOLA d.o.o., OIB 29235347364, Tuškanac 61, 10000 Zagreb</item>
    </izvorni_sadrzaj>
    <derivirana_varijabla naziv="DomainObject.Predmet.ProtuStrankaListFormatedWithAdressOIB_1">
      <item>GLORIOLA d.o.o., OIB 29235347364, Tuškanac 61, 10000 Zagreb</item>
    </derivirana_varijabla>
  </DomainObject.Predmet.ProtuStrankaListFormatedWithAdressOIB>
  <DomainObject.Predmet.ProtuStrankaListNazivFormated>
    <izvorni_sadrzaj>
      <item>GLORIOLA d.o.o.</item>
    </izvorni_sadrzaj>
    <derivirana_varijabla naziv="DomainObject.Predmet.ProtuStrankaListNazivFormated_1">
      <item>GLORIOLA d.o.o.</item>
    </derivirana_varijabla>
  </DomainObject.Predmet.ProtuStrankaListNazivFormated>
  <DomainObject.Predmet.ProtuStrankaListNazivFormatedOIB>
    <izvorni_sadrzaj>
      <item>GLORIOLA d.o.o., OIB 29235347364</item>
    </izvorni_sadrzaj>
    <derivirana_varijabla naziv="DomainObject.Predmet.ProtuStrankaListNazivFormatedOIB_1">
      <item>GLORIOLA d.o.o., OIB 29235347364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GLORIOLA d.o.o.</izvorni_sadrzaj>
    <derivirana_varijabla naziv="DomainObject.Predmet.ProtustrankaIDrugi_1">GLORIOLA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GLORIOLA d.o.o., OIB 29235347364, Tuškanac 61, 10000 Zagreb</izvorni_sadrzaj>
    <derivirana_varijabla naziv="DomainObject.Predmet.ProtustrankaIDrugiAdressOIB_1">GLORIOLA d.o.o., OIB 29235347364, Tuškanac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2016.</izvorni_sadrzaj>
    <derivirana_varijabla naziv="DomainObject.Predmet.OdlukaRjesenje.DatumDonosenjaOdluke_1">29.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St-2720/2016-4</izvorni_sadrzaj>
    <derivirana_varijabla naziv="DomainObject.Predmet.OdlukaRjesenje.Oznaka_1">St-2720/2016-4</derivirana_varijabla>
  </DomainObject.Predmet.OdlukaRjesenje.Oznaka>
  <DomainObject.Predmet.SudioniciListNaziv>
    <izvorni_sadrzaj>
      <item>GLORIOLA d.o.o.</item>
      <item>FINA Regionalni centar Zagreb</item>
    </izvorni_sadrzaj>
    <derivirana_varijabla naziv="DomainObject.Predmet.SudioniciListNaziv_1">
      <item>GLORIOLA d.o.o.</item>
      <item>FINA Regionalni centar Zagreb</item>
    </derivirana_varijabla>
  </DomainObject.Predmet.SudioniciListNaziv>
  <DomainObject.Predmet.SudioniciListAdressOIB>
    <izvorni_sadrzaj>
      <item>GLORIOLA d.o.o., OIB 29235347364, Tuškanac 61,10000 Zagreb</item>
      <item>FINA Regionalni centar Zagreb, OIB 85821130368, Trg svibanjskih žrtava 1995. br. 1,10000 Zagreb</item>
    </izvorni_sadrzaj>
    <derivirana_varijabla naziv="DomainObject.Predmet.SudioniciListAdressOIB_1">
      <item>GLORIOLA d.o.o., OIB 29235347364, Tuškanac 61,10000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29235347364</item>
      <item>, OIB 85821130368</item>
    </izvorni_sadrzaj>
    <derivirana_varijabla naziv="DomainObject.Predmet.SudioniciListNazivOIB_1">
      <item>, OIB 29235347364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308</properties:Words>
  <properties:Characters>1512</properties:Characters>
  <properties:Lines>57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2017-02-13T13:07:00Z</dcterms:created>
  <dc:creator>wsadmin</dc:creator>
  <cp:lastModifiedBy>wsadmin</cp:lastModifiedBy>
  <cp:lastPrinted>2017-02-13T13:03:00Z</cp:lastPrinted>
  <dcterms:modified xmlns:xsi="http://www.w3.org/2001/XMLSchema-instance" xsi:type="dcterms:W3CDTF">2017-02-13T13:07:00Z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