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162eb" w14:paraId="44162eb" w:rsidRDefault="00C142BB" w:rsidP="00C142BB" w:rsidR="00C142BB" w:rsidRPr="003B37E1">
      <w:pPr>
        <w15:collapsed w:val="false"/>
      </w:pPr>
      <w:bookmarkStart w:name="_GoBack" w:id="0"/>
      <w:bookmarkEnd w:id="0"/>
      <w:r w:rsidRPr="003B37E1">
        <w:t xml:space="preserve">           </w:t>
      </w:r>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C142BB" w:rsidR="00C142BB" w:rsidRPr="003B37E1">
      <w:pPr>
        <w:spacing w:before="50"/>
      </w:pPr>
      <w:r w:rsidRPr="003B37E1">
        <w:t>REPUBLIKA HRVATSKA</w:t>
      </w:r>
      <w:r w:rsidRPr="003B37E1">
        <w:tab/>
      </w:r>
      <w:r w:rsidRPr="003B37E1">
        <w:tab/>
      </w:r>
      <w:r w:rsidRPr="003B37E1">
        <w:tab/>
      </w:r>
      <w:r w:rsidRPr="003B37E1">
        <w:tab/>
      </w:r>
      <w:r w:rsidRPr="003B37E1">
        <w:tab/>
      </w:r>
      <w:r w:rsidRPr="003B37E1">
        <w:tab/>
        <w:t xml:space="preserve">      </w:t>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6B361B" w:rsidR="00FF05FA" w:rsidRPr="00FF05FA">
      <w:pPr>
        <w:spacing w:after="200" w:before="200"/>
        <w:jc w:val="center"/>
        <w:rPr>
          <w:spacing w:val="60"/>
        </w:rPr>
      </w:pPr>
      <w:r w:rsidRPr="00FF05FA">
        <w:rPr>
          <w:spacing w:val="60"/>
        </w:rPr>
        <w:t>REPUBLIKA HRVATSKA</w:t>
      </w:r>
    </w:p>
    <w:p w:rsidRDefault="00FF05FA" w:rsidP="006B361B" w:rsidR="00FF05FA" w:rsidRPr="00FF05FA">
      <w:pPr>
        <w:jc w:val="center"/>
        <w:rPr>
          <w:rFonts w:eastAsia="Calibri"/>
          <w:lang w:eastAsia="en-US"/>
        </w:rPr>
      </w:pPr>
      <w:r>
        <w:rPr>
          <w:rFonts w:eastAsia="Calibri"/>
          <w:lang w:eastAsia="en-US"/>
        </w:rPr>
        <w:t>R J E Š E N J E</w:t>
      </w:r>
    </w:p>
    <w:p w:rsidRDefault="0058272A" w:rsidP="006B361B" w:rsidR="0058272A"/>
    <w:p w:rsidRDefault="0058272A" w:rsidP="006B361B" w:rsidR="005B3C1C">
      <w:pPr>
        <w:pStyle w:val="Tijeloteksta"/>
        <w:ind w:hanging="180"/>
        <w:rPr>
          <w:b/>
          <w:bCs/>
        </w:rPr>
      </w:pPr>
      <w:r>
        <w:tab/>
      </w:r>
      <w:r>
        <w:tab/>
        <w:t>Trgovački sud u Splitu,</w:t>
      </w:r>
      <w:r w:rsidR="00E7102F">
        <w:t xml:space="preserve"> po</w:t>
      </w:r>
      <w:r w:rsidR="00421738">
        <w:t xml:space="preserve"> sutkinji An</w:t>
      </w:r>
      <w:r w:rsidR="00421738" w:rsidRPr="00BE3146">
        <w:t>i Golub Gruić,</w:t>
      </w:r>
      <w:r w:rsidR="00421738">
        <w:t xml:space="preserve"> u </w:t>
      </w:r>
      <w:r w:rsidR="00421738" w:rsidRPr="00B15E7C">
        <w:t>stečajnom postupku</w:t>
      </w:r>
      <w:r w:rsidR="00421738">
        <w:t xml:space="preserve"> nad </w:t>
      </w:r>
      <w:r w:rsidR="00E7102F">
        <w:t xml:space="preserve">dužnikom </w:t>
      </w:r>
      <w:r w:rsidR="00AE78F6" w:rsidRPr="00AE78F6">
        <w:rPr>
          <w:bCs/>
        </w:rPr>
        <w:t>TOTO d.o.o. u stečaju, OIB: 359</w:t>
      </w:r>
      <w:r w:rsidR="00AE78F6">
        <w:rPr>
          <w:bCs/>
        </w:rPr>
        <w:t>68235491, Split, Gundulićeva 26</w:t>
      </w:r>
      <w:r w:rsidR="00E7102F" w:rsidRPr="006C37D8">
        <w:t>,</w:t>
      </w:r>
      <w:r w:rsidR="0085235A">
        <w:t xml:space="preserve"> </w:t>
      </w:r>
      <w:r w:rsidRPr="006C37D8">
        <w:t>nakon</w:t>
      </w:r>
      <w:r w:rsidR="0085235A">
        <w:t xml:space="preserve"> </w:t>
      </w:r>
      <w:r w:rsidRPr="006C37D8">
        <w:t>ispitn</w:t>
      </w:r>
      <w:r w:rsidR="0004502B" w:rsidRPr="006C37D8">
        <w:t>og</w:t>
      </w:r>
      <w:r w:rsidR="00AF2307">
        <w:t xml:space="preserve"> </w:t>
      </w:r>
      <w:r w:rsidRPr="006C37D8">
        <w:t>ročišta održan</w:t>
      </w:r>
      <w:r w:rsidR="0004502B" w:rsidRPr="006C37D8">
        <w:t>og</w:t>
      </w:r>
      <w:r w:rsidRPr="006C37D8">
        <w:t xml:space="preserve"> kod ovog suda </w:t>
      </w:r>
      <w:r w:rsidR="00522193">
        <w:t xml:space="preserve">dana </w:t>
      </w:r>
      <w:r w:rsidR="00AE78F6">
        <w:t>4. rujna 2015</w:t>
      </w:r>
      <w:r w:rsidR="000F16DB" w:rsidRPr="006C37D8">
        <w:t>. godine</w:t>
      </w:r>
      <w:r w:rsidR="00AE78F6">
        <w:t>, dana 21. ožujka 2017</w:t>
      </w:r>
      <w:r w:rsidR="00F14421">
        <w:t>. godine</w:t>
      </w:r>
    </w:p>
    <w:p w:rsidRDefault="00E7102F" w:rsidP="00522193" w:rsidR="00912B79">
      <w:pPr>
        <w:spacing w:after="300" w:before="300"/>
        <w:jc w:val="center"/>
        <w:rPr>
          <w:rFonts w:eastAsia="Calibri"/>
          <w:lang w:eastAsia="en-US"/>
        </w:rPr>
      </w:pPr>
      <w:r w:rsidRPr="00E7102F">
        <w:rPr>
          <w:rFonts w:eastAsia="Calibri"/>
          <w:lang w:eastAsia="en-US"/>
        </w:rPr>
        <w:t xml:space="preserve">r i j e š i o    j e         </w:t>
      </w:r>
    </w:p>
    <w:p w:rsidRDefault="00AE78F6" w:rsidP="002C1251" w:rsidR="00522193">
      <w:pPr>
        <w:spacing w:before="200"/>
        <w:ind w:firstLine="709"/>
        <w:rPr>
          <w:rFonts w:eastAsia="Arial Unicode MS"/>
          <w:lang w:eastAsia="en-US"/>
        </w:rPr>
      </w:pPr>
      <w:r>
        <w:rPr>
          <w:rFonts w:eastAsia="Arial Unicode MS"/>
          <w:lang w:eastAsia="en-US"/>
        </w:rPr>
        <w:t xml:space="preserve"> </w:t>
      </w:r>
      <w:r w:rsidR="004233FF" w:rsidRPr="00566257">
        <w:rPr>
          <w:rFonts w:eastAsia="Arial Unicode MS"/>
          <w:lang w:eastAsia="en-US"/>
        </w:rPr>
        <w:t xml:space="preserve">I. </w:t>
      </w:r>
      <w:r w:rsidR="00912B79" w:rsidRPr="00566257">
        <w:rPr>
          <w:rFonts w:eastAsia="Arial Unicode MS"/>
          <w:lang w:eastAsia="en-US"/>
        </w:rPr>
        <w:t>Utvrđuj</w:t>
      </w:r>
      <w:r w:rsidR="00541C85">
        <w:rPr>
          <w:rFonts w:eastAsia="Arial Unicode MS"/>
          <w:lang w:eastAsia="en-US"/>
        </w:rPr>
        <w:t>e se tražbina</w:t>
      </w:r>
      <w:r w:rsidR="00912B79" w:rsidRPr="00566257">
        <w:rPr>
          <w:rFonts w:eastAsia="Arial Unicode MS"/>
          <w:lang w:eastAsia="en-US"/>
        </w:rPr>
        <w:t xml:space="preserve"> vjerovnika I. višeg isplatnog </w:t>
      </w:r>
      <w:r w:rsidR="00522193">
        <w:rPr>
          <w:rFonts w:eastAsia="Arial Unicode MS"/>
          <w:lang w:eastAsia="en-US"/>
        </w:rPr>
        <w:t>reda:</w:t>
      </w:r>
    </w:p>
    <w:p w:rsidRDefault="002C1251" w:rsidP="00AE78F6" w:rsidR="005A6990">
      <w:pPr>
        <w:spacing w:before="100"/>
        <w:ind w:firstLine="709"/>
        <w:jc w:val="both"/>
        <w:rPr>
          <w:rFonts w:eastAsia="Arial Unicode MS"/>
          <w:lang w:eastAsia="en-US"/>
        </w:rPr>
      </w:pPr>
      <w:r>
        <w:rPr>
          <w:rFonts w:eastAsia="Arial Unicode MS"/>
          <w:lang w:eastAsia="en-US"/>
        </w:rPr>
        <w:t xml:space="preserve">  </w:t>
      </w:r>
      <w:r w:rsidR="005A6990" w:rsidRPr="005A6990">
        <w:rPr>
          <w:rFonts w:eastAsia="Arial Unicode MS"/>
          <w:lang w:eastAsia="en-US"/>
        </w:rPr>
        <w:t>1.</w:t>
      </w:r>
      <w:r w:rsidR="005A6990">
        <w:rPr>
          <w:rFonts w:eastAsia="Arial Unicode MS"/>
          <w:lang w:eastAsia="en-US"/>
        </w:rPr>
        <w:t xml:space="preserve"> </w:t>
      </w:r>
      <w:r w:rsidR="005A6990" w:rsidRPr="005A6990">
        <w:rPr>
          <w:rFonts w:eastAsia="Arial Unicode MS"/>
          <w:lang w:eastAsia="en-US"/>
        </w:rPr>
        <w:t>Republika Hrvatska</w:t>
      </w:r>
      <w:r w:rsidR="005A6990">
        <w:rPr>
          <w:rFonts w:eastAsia="Arial Unicode MS"/>
          <w:lang w:eastAsia="en-US"/>
        </w:rPr>
        <w:t>,</w:t>
      </w:r>
      <w:r w:rsidR="005A6990" w:rsidRPr="005A6990">
        <w:rPr>
          <w:rFonts w:eastAsia="Arial Unicode MS"/>
          <w:lang w:eastAsia="en-US"/>
        </w:rPr>
        <w:t xml:space="preserve"> Ministarstvo financija</w:t>
      </w:r>
    </w:p>
    <w:p w:rsidRDefault="005A6990" w:rsidP="00AE78F6" w:rsidR="005A6990" w:rsidRPr="005A6990">
      <w:pPr>
        <w:ind w:firstLine="851"/>
        <w:jc w:val="both"/>
        <w:rPr>
          <w:rFonts w:eastAsia="Arial Unicode MS"/>
          <w:lang w:eastAsia="en-US"/>
        </w:rPr>
      </w:pPr>
      <w:r>
        <w:rPr>
          <w:rFonts w:eastAsia="Arial Unicode MS"/>
          <w:lang w:eastAsia="en-US"/>
        </w:rPr>
        <w:t xml:space="preserve">   </w:t>
      </w:r>
      <w:r w:rsidRPr="005A6990">
        <w:rPr>
          <w:rFonts w:eastAsia="Arial Unicode MS"/>
          <w:lang w:eastAsia="en-US"/>
        </w:rPr>
        <w:t>OIB: 18683136487</w:t>
      </w:r>
      <w:r>
        <w:rPr>
          <w:rFonts w:eastAsia="Arial Unicode MS"/>
          <w:lang w:eastAsia="en-US"/>
        </w:rPr>
        <w:t>……………………………………...………</w:t>
      </w:r>
      <w:r w:rsidR="00AE78F6">
        <w:rPr>
          <w:rFonts w:eastAsia="Arial Unicode MS"/>
          <w:lang w:eastAsia="en-US"/>
        </w:rPr>
        <w:t>..</w:t>
      </w:r>
      <w:r>
        <w:rPr>
          <w:rFonts w:eastAsia="Arial Unicode MS"/>
          <w:lang w:eastAsia="en-US"/>
        </w:rPr>
        <w:t>…..</w:t>
      </w:r>
      <w:r w:rsidR="00AE78F6">
        <w:rPr>
          <w:rFonts w:eastAsia="Arial Unicode MS"/>
          <w:lang w:eastAsia="en-US"/>
        </w:rPr>
        <w:t xml:space="preserve">203.028,47 </w:t>
      </w:r>
      <w:r>
        <w:rPr>
          <w:rFonts w:eastAsia="Arial Unicode MS"/>
          <w:lang w:eastAsia="en-US"/>
        </w:rPr>
        <w:t>kn</w:t>
      </w:r>
      <w:r w:rsidR="00AE78F6">
        <w:rPr>
          <w:rFonts w:eastAsia="Arial Unicode MS"/>
          <w:lang w:eastAsia="en-US"/>
        </w:rPr>
        <w:t>.</w:t>
      </w:r>
    </w:p>
    <w:p w:rsidRDefault="00AE78F6" w:rsidP="00AE78F6" w:rsidR="00AE78F6">
      <w:pPr>
        <w:spacing w:before="200"/>
        <w:ind w:firstLine="709"/>
        <w:rPr>
          <w:rFonts w:eastAsia="Arial Unicode MS"/>
          <w:lang w:eastAsia="en-US"/>
        </w:rPr>
      </w:pPr>
      <w:r>
        <w:rPr>
          <w:rFonts w:eastAsia="Arial Unicode MS"/>
          <w:lang w:eastAsia="en-US"/>
        </w:rPr>
        <w:t>I</w:t>
      </w:r>
      <w:r w:rsidRPr="00566257">
        <w:rPr>
          <w:rFonts w:eastAsia="Arial Unicode MS"/>
          <w:lang w:eastAsia="en-US"/>
        </w:rPr>
        <w:t>I. Utvrđuj</w:t>
      </w:r>
      <w:r w:rsidR="00541C85">
        <w:rPr>
          <w:rFonts w:eastAsia="Arial Unicode MS"/>
          <w:lang w:eastAsia="en-US"/>
        </w:rPr>
        <w:t>u se</w:t>
      </w:r>
      <w:r w:rsidRPr="00566257">
        <w:rPr>
          <w:rFonts w:eastAsia="Arial Unicode MS"/>
          <w:lang w:eastAsia="en-US"/>
        </w:rPr>
        <w:t xml:space="preserve"> tražbine vjerovnika </w:t>
      </w:r>
      <w:r>
        <w:rPr>
          <w:rFonts w:eastAsia="Arial Unicode MS"/>
          <w:lang w:eastAsia="en-US"/>
        </w:rPr>
        <w:t>I</w:t>
      </w:r>
      <w:r w:rsidRPr="00566257">
        <w:rPr>
          <w:rFonts w:eastAsia="Arial Unicode MS"/>
          <w:lang w:eastAsia="en-US"/>
        </w:rPr>
        <w:t xml:space="preserve">I. višeg isplatnog </w:t>
      </w:r>
      <w:r>
        <w:rPr>
          <w:rFonts w:eastAsia="Arial Unicode MS"/>
          <w:lang w:eastAsia="en-US"/>
        </w:rPr>
        <w:t>reda:</w:t>
      </w:r>
    </w:p>
    <w:p w:rsidRDefault="00AE78F6" w:rsidP="00AE78F6" w:rsidR="00AE78F6">
      <w:pPr>
        <w:spacing w:before="100"/>
        <w:ind w:firstLine="851"/>
        <w:jc w:val="both"/>
        <w:rPr>
          <w:rFonts w:eastAsiaTheme="minorHAnsi"/>
          <w:lang w:eastAsia="en-US"/>
        </w:rPr>
      </w:pPr>
      <w:r>
        <w:rPr>
          <w:rFonts w:eastAsiaTheme="minorHAnsi"/>
          <w:lang w:eastAsia="en-US"/>
        </w:rPr>
        <w:t>1. Grad Split, OIB: 78755598868……………………………………..…..</w:t>
      </w:r>
      <w:r w:rsidRPr="00AE78F6">
        <w:rPr>
          <w:rFonts w:eastAsiaTheme="minorHAnsi"/>
          <w:lang w:eastAsia="en-US"/>
        </w:rPr>
        <w:t>8.232,97</w:t>
      </w:r>
      <w:r>
        <w:rPr>
          <w:rFonts w:eastAsiaTheme="minorHAnsi"/>
          <w:lang w:eastAsia="en-US"/>
        </w:rPr>
        <w:t xml:space="preserve"> kn</w:t>
      </w:r>
    </w:p>
    <w:p w:rsidRDefault="00AE78F6" w:rsidP="00AE78F6" w:rsidR="00AE78F6">
      <w:pPr>
        <w:spacing w:before="100"/>
        <w:ind w:firstLine="851"/>
        <w:jc w:val="both"/>
        <w:rPr>
          <w:rFonts w:eastAsiaTheme="minorHAnsi"/>
          <w:lang w:eastAsia="en-US"/>
        </w:rPr>
      </w:pPr>
      <w:r>
        <w:rPr>
          <w:rFonts w:eastAsiaTheme="minorHAnsi"/>
          <w:lang w:eastAsia="en-US"/>
        </w:rPr>
        <w:t>2. FINA Zagreb, OIB: 85821130368…………………………………..….</w:t>
      </w:r>
      <w:r w:rsidRPr="00AE78F6">
        <w:rPr>
          <w:rFonts w:eastAsiaTheme="minorHAnsi"/>
          <w:lang w:eastAsia="en-US"/>
        </w:rPr>
        <w:t>2.002,57</w:t>
      </w:r>
      <w:r>
        <w:rPr>
          <w:rFonts w:eastAsiaTheme="minorHAnsi"/>
          <w:lang w:eastAsia="en-US"/>
        </w:rPr>
        <w:t xml:space="preserve"> kn</w:t>
      </w:r>
    </w:p>
    <w:p w:rsidRDefault="00AE78F6" w:rsidP="00AE78F6" w:rsidR="00AE78F6">
      <w:pPr>
        <w:spacing w:before="100"/>
        <w:ind w:firstLine="851"/>
        <w:jc w:val="both"/>
        <w:rPr>
          <w:rFonts w:eastAsiaTheme="minorHAnsi"/>
          <w:lang w:eastAsia="en-US"/>
        </w:rPr>
      </w:pPr>
      <w:r>
        <w:rPr>
          <w:rFonts w:eastAsiaTheme="minorHAnsi"/>
          <w:lang w:eastAsia="en-US"/>
        </w:rPr>
        <w:t xml:space="preserve">3. Anzul T.A. </w:t>
      </w:r>
      <w:r w:rsidRPr="00AE78F6">
        <w:rPr>
          <w:rFonts w:eastAsiaTheme="minorHAnsi"/>
          <w:lang w:eastAsia="en-US"/>
        </w:rPr>
        <w:t>d.o.o. Sumartin</w:t>
      </w:r>
      <w:r>
        <w:rPr>
          <w:rFonts w:eastAsiaTheme="minorHAnsi"/>
          <w:lang w:eastAsia="en-US"/>
        </w:rPr>
        <w:t xml:space="preserve">, </w:t>
      </w:r>
      <w:r w:rsidR="0063265D">
        <w:rPr>
          <w:rFonts w:eastAsiaTheme="minorHAnsi"/>
          <w:lang w:eastAsia="en-US"/>
        </w:rPr>
        <w:t xml:space="preserve">OIB: </w:t>
      </w:r>
      <w:r w:rsidRPr="00AE78F6">
        <w:rPr>
          <w:rFonts w:eastAsiaTheme="minorHAnsi"/>
          <w:lang w:eastAsia="en-US"/>
        </w:rPr>
        <w:t>88975163322</w:t>
      </w:r>
      <w:r>
        <w:rPr>
          <w:rFonts w:eastAsiaTheme="minorHAnsi"/>
          <w:lang w:eastAsia="en-US"/>
        </w:rPr>
        <w:t>…………</w:t>
      </w:r>
      <w:r w:rsidR="0063265D">
        <w:rPr>
          <w:rFonts w:eastAsiaTheme="minorHAnsi"/>
          <w:lang w:eastAsia="en-US"/>
        </w:rPr>
        <w:t>…</w:t>
      </w:r>
      <w:r>
        <w:rPr>
          <w:rFonts w:eastAsiaTheme="minorHAnsi"/>
          <w:lang w:eastAsia="en-US"/>
        </w:rPr>
        <w:t>……...…31.732,50 kn</w:t>
      </w:r>
    </w:p>
    <w:p w:rsidRDefault="00AE78F6" w:rsidP="00AE78F6" w:rsidR="00AE78F6">
      <w:pPr>
        <w:spacing w:before="100"/>
        <w:ind w:firstLine="851"/>
        <w:jc w:val="both"/>
        <w:rPr>
          <w:rFonts w:eastAsiaTheme="minorHAnsi"/>
          <w:lang w:eastAsia="en-US"/>
        </w:rPr>
      </w:pPr>
      <w:r>
        <w:rPr>
          <w:rFonts w:eastAsiaTheme="minorHAnsi"/>
          <w:lang w:eastAsia="en-US"/>
        </w:rPr>
        <w:t xml:space="preserve">4. Podravska banka d.d. </w:t>
      </w:r>
      <w:r w:rsidRPr="00AE78F6">
        <w:rPr>
          <w:rFonts w:eastAsiaTheme="minorHAnsi"/>
          <w:lang w:eastAsia="en-US"/>
        </w:rPr>
        <w:t>Koprivnica,</w:t>
      </w:r>
      <w:r>
        <w:rPr>
          <w:rFonts w:eastAsiaTheme="minorHAnsi"/>
          <w:lang w:eastAsia="en-US"/>
        </w:rPr>
        <w:t xml:space="preserve"> OIB: 97326283154…………….…….</w:t>
      </w:r>
      <w:r w:rsidRPr="00AE78F6">
        <w:rPr>
          <w:rFonts w:eastAsiaTheme="minorHAnsi"/>
          <w:lang w:eastAsia="en-US"/>
        </w:rPr>
        <w:t>142,90</w:t>
      </w:r>
      <w:r>
        <w:rPr>
          <w:rFonts w:eastAsiaTheme="minorHAnsi"/>
          <w:lang w:eastAsia="en-US"/>
        </w:rPr>
        <w:t xml:space="preserve"> kn</w:t>
      </w:r>
    </w:p>
    <w:p w:rsidRDefault="00AE78F6" w:rsidP="00AE78F6" w:rsidR="00AE78F6">
      <w:pPr>
        <w:spacing w:before="100"/>
        <w:ind w:firstLine="709"/>
        <w:jc w:val="both"/>
        <w:rPr>
          <w:rFonts w:eastAsia="Arial Unicode MS"/>
          <w:lang w:eastAsia="en-US"/>
        </w:rPr>
      </w:pPr>
      <w:r>
        <w:rPr>
          <w:rFonts w:eastAsia="Arial Unicode MS"/>
          <w:lang w:eastAsia="en-US"/>
        </w:rPr>
        <w:t xml:space="preserve">  5</w:t>
      </w:r>
      <w:r w:rsidRPr="005A6990">
        <w:rPr>
          <w:rFonts w:eastAsia="Arial Unicode MS"/>
          <w:lang w:eastAsia="en-US"/>
        </w:rPr>
        <w:t>.</w:t>
      </w:r>
      <w:r>
        <w:rPr>
          <w:rFonts w:eastAsia="Arial Unicode MS"/>
          <w:lang w:eastAsia="en-US"/>
        </w:rPr>
        <w:t xml:space="preserve"> </w:t>
      </w:r>
      <w:r w:rsidRPr="005A6990">
        <w:rPr>
          <w:rFonts w:eastAsia="Arial Unicode MS"/>
          <w:lang w:eastAsia="en-US"/>
        </w:rPr>
        <w:t>Republika Hrvatska</w:t>
      </w:r>
      <w:r>
        <w:rPr>
          <w:rFonts w:eastAsia="Arial Unicode MS"/>
          <w:lang w:eastAsia="en-US"/>
        </w:rPr>
        <w:t>,</w:t>
      </w:r>
      <w:r w:rsidRPr="005A6990">
        <w:rPr>
          <w:rFonts w:eastAsia="Arial Unicode MS"/>
          <w:lang w:eastAsia="en-US"/>
        </w:rPr>
        <w:t xml:space="preserve"> Ministarstvo financija</w:t>
      </w:r>
    </w:p>
    <w:p w:rsidRDefault="00AE78F6" w:rsidP="00AE78F6" w:rsidR="00AE78F6">
      <w:pPr>
        <w:ind w:firstLine="851"/>
        <w:jc w:val="both"/>
        <w:rPr>
          <w:rFonts w:eastAsia="Arial Unicode MS"/>
          <w:lang w:eastAsia="en-US"/>
        </w:rPr>
      </w:pPr>
      <w:r>
        <w:rPr>
          <w:rFonts w:eastAsia="Arial Unicode MS"/>
          <w:lang w:eastAsia="en-US"/>
        </w:rPr>
        <w:t xml:space="preserve">   </w:t>
      </w:r>
      <w:r w:rsidRPr="005A6990">
        <w:rPr>
          <w:rFonts w:eastAsia="Arial Unicode MS"/>
          <w:lang w:eastAsia="en-US"/>
        </w:rPr>
        <w:t>OIB: 18683136487</w:t>
      </w:r>
      <w:r>
        <w:rPr>
          <w:rFonts w:eastAsia="Arial Unicode MS"/>
          <w:lang w:eastAsia="en-US"/>
        </w:rPr>
        <w:t>…………………………….…………...……..…..516.440,00 kn</w:t>
      </w:r>
    </w:p>
    <w:p w:rsidRDefault="00AE78F6" w:rsidP="00AE78F6" w:rsidR="00AE78F6">
      <w:pPr>
        <w:spacing w:before="100"/>
        <w:ind w:firstLine="851"/>
        <w:jc w:val="both"/>
        <w:rPr>
          <w:rFonts w:eastAsiaTheme="minorHAnsi"/>
          <w:lang w:eastAsia="en-US"/>
        </w:rPr>
      </w:pPr>
      <w:r>
        <w:rPr>
          <w:rFonts w:eastAsia="Arial Unicode MS"/>
          <w:lang w:eastAsia="en-US"/>
        </w:rPr>
        <w:t>6. Vodoopskrba i odvodnja</w:t>
      </w:r>
      <w:r w:rsidRPr="00AE78F6">
        <w:rPr>
          <w:rFonts w:eastAsiaTheme="minorHAnsi"/>
          <w:lang w:eastAsia="en-US"/>
        </w:rPr>
        <w:t xml:space="preserve"> d.o.o. Zagreb, OIB: 83416546499</w:t>
      </w:r>
      <w:r>
        <w:rPr>
          <w:rFonts w:eastAsiaTheme="minorHAnsi"/>
          <w:lang w:eastAsia="en-US"/>
        </w:rPr>
        <w:t>………….....</w:t>
      </w:r>
      <w:r w:rsidRPr="00AE78F6">
        <w:rPr>
          <w:rFonts w:eastAsiaTheme="minorHAnsi"/>
          <w:lang w:eastAsia="en-US"/>
        </w:rPr>
        <w:t>528,03</w:t>
      </w:r>
      <w:r>
        <w:rPr>
          <w:rFonts w:eastAsiaTheme="minorHAnsi"/>
          <w:lang w:eastAsia="en-US"/>
        </w:rPr>
        <w:t xml:space="preserve"> kn.</w:t>
      </w:r>
    </w:p>
    <w:p w:rsidRDefault="00AE78F6" w:rsidP="00AE78F6" w:rsidR="004233FF" w:rsidRPr="000A0BC3">
      <w:pPr>
        <w:spacing w:before="200"/>
        <w:jc w:val="both"/>
        <w:rPr>
          <w:rFonts w:eastAsia="Calibri"/>
          <w:lang w:eastAsia="en-US"/>
        </w:rPr>
      </w:pPr>
      <w:r>
        <w:rPr>
          <w:rFonts w:eastAsia="Calibri"/>
          <w:lang w:eastAsia="en-US"/>
        </w:rPr>
        <w:t xml:space="preserve">          </w:t>
      </w:r>
      <w:r w:rsidR="004233FF" w:rsidRPr="000A0BC3">
        <w:rPr>
          <w:rFonts w:eastAsia="Calibri"/>
          <w:lang w:eastAsia="en-US"/>
        </w:rPr>
        <w:t xml:space="preserve">III. </w:t>
      </w:r>
      <w:r w:rsidR="007F6441" w:rsidRPr="000A0BC3">
        <w:rPr>
          <w:rFonts w:eastAsia="Calibri"/>
          <w:lang w:eastAsia="en-US"/>
        </w:rPr>
        <w:t xml:space="preserve">Osporavaju se tražbine vjerovnika </w:t>
      </w:r>
      <w:r w:rsidR="0019091D" w:rsidRPr="000A0BC3">
        <w:rPr>
          <w:rFonts w:eastAsia="Calibri"/>
          <w:lang w:eastAsia="en-US"/>
        </w:rPr>
        <w:t>II</w:t>
      </w:r>
      <w:r w:rsidR="000D7107" w:rsidRPr="000A0BC3">
        <w:rPr>
          <w:rFonts w:eastAsia="Calibri"/>
          <w:lang w:eastAsia="en-US"/>
        </w:rPr>
        <w:t>.</w:t>
      </w:r>
      <w:r w:rsidR="0085235A" w:rsidRPr="000A0BC3">
        <w:rPr>
          <w:rFonts w:eastAsia="Calibri"/>
          <w:lang w:eastAsia="en-US"/>
        </w:rPr>
        <w:t xml:space="preserve"> </w:t>
      </w:r>
      <w:r w:rsidR="007F6441" w:rsidRPr="000A0BC3">
        <w:rPr>
          <w:rFonts w:eastAsia="Calibri"/>
          <w:lang w:eastAsia="en-US"/>
        </w:rPr>
        <w:t>višeg isplatnog reda:</w:t>
      </w:r>
    </w:p>
    <w:p w:rsidRDefault="000A0BC3" w:rsidP="00AE78F6" w:rsidR="000A0BC3">
      <w:pPr>
        <w:spacing w:before="100"/>
        <w:ind w:firstLine="425" w:left="425"/>
        <w:jc w:val="both"/>
        <w:rPr>
          <w:rFonts w:eastAsia="Calibri"/>
          <w:lang w:eastAsia="en-US"/>
        </w:rPr>
      </w:pPr>
      <w:r w:rsidRPr="000A0BC3">
        <w:rPr>
          <w:rFonts w:eastAsia="Calibri"/>
          <w:lang w:eastAsia="en-US"/>
        </w:rPr>
        <w:t xml:space="preserve">1. </w:t>
      </w:r>
      <w:r w:rsidR="00AE78F6">
        <w:rPr>
          <w:rFonts w:eastAsia="Calibri"/>
          <w:lang w:eastAsia="en-US"/>
        </w:rPr>
        <w:t>Makro d.o.o.</w:t>
      </w:r>
      <w:r w:rsidR="00AE78F6" w:rsidRPr="00AE78F6">
        <w:t xml:space="preserve"> </w:t>
      </w:r>
      <w:r w:rsidR="00AE78F6">
        <w:rPr>
          <w:rFonts w:eastAsia="Calibri"/>
          <w:lang w:eastAsia="en-US"/>
        </w:rPr>
        <w:t xml:space="preserve">Dugopolje, OIB: 53696769296 za iznos od </w:t>
      </w:r>
      <w:r w:rsidR="00AE78F6" w:rsidRPr="00AE78F6">
        <w:rPr>
          <w:rFonts w:eastAsia="Calibri"/>
          <w:lang w:eastAsia="en-US"/>
        </w:rPr>
        <w:t>41.218,44</w:t>
      </w:r>
      <w:r w:rsidR="00AE78F6">
        <w:rPr>
          <w:rFonts w:eastAsia="Calibri"/>
          <w:lang w:eastAsia="en-US"/>
        </w:rPr>
        <w:t xml:space="preserve"> kn</w:t>
      </w:r>
    </w:p>
    <w:p w:rsidRDefault="00AE78F6" w:rsidP="00AE78F6" w:rsidR="00AE78F6" w:rsidRPr="000A0BC3">
      <w:pPr>
        <w:spacing w:before="100"/>
        <w:ind w:firstLine="425" w:left="425"/>
        <w:jc w:val="both"/>
        <w:rPr>
          <w:rFonts w:eastAsia="Calibri"/>
          <w:lang w:eastAsia="en-US"/>
        </w:rPr>
      </w:pPr>
      <w:r>
        <w:rPr>
          <w:rFonts w:eastAsia="Calibri"/>
          <w:lang w:eastAsia="en-US"/>
        </w:rPr>
        <w:t>2.</w:t>
      </w:r>
      <w:r w:rsidRPr="00AE78F6">
        <w:t xml:space="preserve"> </w:t>
      </w:r>
      <w:r w:rsidRPr="00AE78F6">
        <w:rPr>
          <w:rFonts w:eastAsia="Calibri"/>
          <w:lang w:eastAsia="en-US"/>
        </w:rPr>
        <w:t>Anz</w:t>
      </w:r>
      <w:r w:rsidR="0063265D">
        <w:rPr>
          <w:rFonts w:eastAsia="Calibri"/>
          <w:lang w:eastAsia="en-US"/>
        </w:rPr>
        <w:t xml:space="preserve">ul T.A. d.o.o. Sumartin, OIB: </w:t>
      </w:r>
      <w:r w:rsidRPr="00AE78F6">
        <w:rPr>
          <w:rFonts w:eastAsia="Calibri"/>
          <w:lang w:eastAsia="en-US"/>
        </w:rPr>
        <w:t>88975163322</w:t>
      </w:r>
      <w:r>
        <w:rPr>
          <w:rFonts w:eastAsia="Calibri"/>
          <w:lang w:eastAsia="en-US"/>
        </w:rPr>
        <w:t xml:space="preserve"> za iznos od 3.690,00 kn.</w:t>
      </w:r>
    </w:p>
    <w:p w:rsidRDefault="004233FF" w:rsidP="000A0BC3" w:rsidR="004233FF" w:rsidRPr="00566257">
      <w:pPr>
        <w:spacing w:before="400"/>
        <w:ind w:firstLine="709"/>
        <w:jc w:val="both"/>
        <w:rPr>
          <w:rFonts w:eastAsia="Calibri"/>
          <w:lang w:eastAsia="en-US"/>
        </w:rPr>
      </w:pPr>
      <w:r w:rsidRPr="00566257">
        <w:rPr>
          <w:rFonts w:eastAsia="Calibri"/>
          <w:lang w:eastAsia="en-US"/>
        </w:rPr>
        <w:t xml:space="preserve">IV. </w:t>
      </w:r>
      <w:r w:rsidR="000407F6" w:rsidRPr="00566257">
        <w:rPr>
          <w:rFonts w:eastAsia="Calibri"/>
          <w:lang w:eastAsia="en-US"/>
        </w:rPr>
        <w:t>Upućuju se stečajni vjerovnici</w:t>
      </w:r>
      <w:r w:rsidR="00A15391">
        <w:rPr>
          <w:rFonts w:eastAsia="Calibri"/>
          <w:lang w:eastAsia="en-US"/>
        </w:rPr>
        <w:t xml:space="preserve"> II. višeg isplatnog reda</w:t>
      </w:r>
      <w:r w:rsidR="000407F6" w:rsidRPr="00566257">
        <w:rPr>
          <w:rFonts w:eastAsia="Calibri"/>
          <w:lang w:eastAsia="en-US"/>
        </w:rPr>
        <w:t xml:space="preserve"> čije su tražbine osporene</w:t>
      </w:r>
      <w:r w:rsidRPr="00566257">
        <w:rPr>
          <w:rFonts w:eastAsia="Calibri"/>
          <w:lang w:eastAsia="en-US"/>
        </w:rPr>
        <w:t>:</w:t>
      </w:r>
    </w:p>
    <w:p w:rsidRDefault="00AE78F6" w:rsidP="00AE78F6" w:rsidR="00AE78F6">
      <w:pPr>
        <w:spacing w:before="100"/>
        <w:ind w:firstLine="425" w:left="425"/>
        <w:jc w:val="both"/>
        <w:rPr>
          <w:rFonts w:eastAsia="Calibri"/>
          <w:lang w:eastAsia="en-US"/>
        </w:rPr>
      </w:pPr>
      <w:r w:rsidRPr="000A0BC3">
        <w:rPr>
          <w:rFonts w:eastAsia="Calibri"/>
          <w:lang w:eastAsia="en-US"/>
        </w:rPr>
        <w:t xml:space="preserve">1. </w:t>
      </w:r>
      <w:r>
        <w:rPr>
          <w:rFonts w:eastAsia="Calibri"/>
          <w:lang w:eastAsia="en-US"/>
        </w:rPr>
        <w:t>Makro d.o.o.</w:t>
      </w:r>
      <w:r w:rsidRPr="00AE78F6">
        <w:t xml:space="preserve"> </w:t>
      </w:r>
      <w:r>
        <w:rPr>
          <w:rFonts w:eastAsia="Calibri"/>
          <w:lang w:eastAsia="en-US"/>
        </w:rPr>
        <w:t xml:space="preserve">Dugopolje, OIB: 53696769296 za osporenu tražbinu u iznosu od </w:t>
      </w:r>
      <w:r w:rsidRPr="00AE78F6">
        <w:rPr>
          <w:rFonts w:eastAsia="Calibri"/>
          <w:lang w:eastAsia="en-US"/>
        </w:rPr>
        <w:t>41.218,44</w:t>
      </w:r>
      <w:r>
        <w:rPr>
          <w:rFonts w:eastAsia="Calibri"/>
          <w:lang w:eastAsia="en-US"/>
        </w:rPr>
        <w:t xml:space="preserve"> kn</w:t>
      </w:r>
    </w:p>
    <w:p w:rsidRDefault="00AE78F6" w:rsidP="00AE78F6" w:rsidR="00AE78F6">
      <w:pPr>
        <w:spacing w:before="100"/>
        <w:ind w:firstLine="425" w:left="425"/>
        <w:jc w:val="both"/>
        <w:rPr>
          <w:rFonts w:eastAsia="Calibri"/>
          <w:lang w:eastAsia="en-US"/>
        </w:rPr>
      </w:pPr>
      <w:r>
        <w:rPr>
          <w:rFonts w:eastAsia="Calibri"/>
          <w:lang w:eastAsia="en-US"/>
        </w:rPr>
        <w:t>2.</w:t>
      </w:r>
      <w:r w:rsidRPr="00AE78F6">
        <w:t xml:space="preserve"> </w:t>
      </w:r>
      <w:r w:rsidRPr="00AE78F6">
        <w:rPr>
          <w:rFonts w:eastAsia="Calibri"/>
          <w:lang w:eastAsia="en-US"/>
        </w:rPr>
        <w:t>Anz</w:t>
      </w:r>
      <w:r w:rsidR="0063265D">
        <w:rPr>
          <w:rFonts w:eastAsia="Calibri"/>
          <w:lang w:eastAsia="en-US"/>
        </w:rPr>
        <w:t xml:space="preserve">ul T.A. d.o.o. Sumartin, OIB: </w:t>
      </w:r>
      <w:r w:rsidRPr="00AE78F6">
        <w:rPr>
          <w:rFonts w:eastAsia="Calibri"/>
          <w:lang w:eastAsia="en-US"/>
        </w:rPr>
        <w:t>88975163322</w:t>
      </w:r>
      <w:r>
        <w:rPr>
          <w:rFonts w:eastAsia="Calibri"/>
          <w:lang w:eastAsia="en-US"/>
        </w:rPr>
        <w:t xml:space="preserve"> za osporenu tražbinu u iznosu od 3.690,00 kn</w:t>
      </w:r>
    </w:p>
    <w:p w:rsidRDefault="00702B11" w:rsidP="000A0BC3" w:rsidR="00702B11">
      <w:pPr>
        <w:spacing w:before="50"/>
        <w:jc w:val="both"/>
        <w:rPr>
          <w:rFonts w:eastAsia="Calibri"/>
          <w:lang w:eastAsia="en-US"/>
        </w:rPr>
      </w:pPr>
      <w:r>
        <w:rPr>
          <w:rFonts w:eastAsia="Calibri"/>
          <w:lang w:eastAsia="en-US"/>
        </w:rPr>
        <w:t xml:space="preserve">da u roku od 8 dana, računajući od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w:t>
      </w:r>
      <w:r w:rsidRPr="00566257">
        <w:rPr>
          <w:rFonts w:eastAsia="Calibri"/>
          <w:lang w:eastAsia="en-US"/>
        </w:rPr>
        <w:t>na vođenje parnice</w:t>
      </w:r>
      <w:r w:rsidR="00566257" w:rsidRPr="00566257">
        <w:rPr>
          <w:rFonts w:eastAsia="Calibri"/>
          <w:lang w:eastAsia="en-US"/>
        </w:rPr>
        <w:t>.</w:t>
      </w:r>
      <w:r w:rsidR="004233FF" w:rsidRPr="00B572A6">
        <w:rPr>
          <w:rFonts w:eastAsia="Calibri"/>
          <w:lang w:eastAsia="en-US"/>
        </w:rPr>
        <w:tab/>
      </w:r>
      <w:r w:rsidR="004233FF" w:rsidRPr="00B572A6">
        <w:rPr>
          <w:rFonts w:eastAsia="Calibri"/>
          <w:lang w:eastAsia="en-US"/>
        </w:rPr>
        <w:tab/>
      </w:r>
    </w:p>
    <w:p w:rsidRDefault="00E7102F" w:rsidP="00862492" w:rsidR="00E7102F" w:rsidRPr="00E7102F">
      <w:pPr>
        <w:spacing w:before="360"/>
        <w:jc w:val="center"/>
        <w:rPr>
          <w:rFonts w:eastAsia="Calibri"/>
          <w:lang w:eastAsia="en-US"/>
        </w:rPr>
      </w:pPr>
      <w:r w:rsidRPr="00E7102F">
        <w:rPr>
          <w:rFonts w:eastAsia="Calibri"/>
          <w:lang w:eastAsia="en-US"/>
        </w:rPr>
        <w:lastRenderedPageBreak/>
        <w:t>Obrazloženje</w:t>
      </w:r>
    </w:p>
    <w:p w:rsidRDefault="00482D16" w:rsidP="00541C85" w:rsidR="00482D16">
      <w:pPr>
        <w:spacing w:before="200"/>
        <w:ind w:firstLine="708"/>
        <w:jc w:val="both"/>
        <w:rPr>
          <w:rFonts w:eastAsia="Calibri"/>
          <w:lang w:eastAsia="en-US"/>
        </w:rPr>
      </w:pPr>
      <w:r w:rsidRPr="00E7102F">
        <w:rPr>
          <w:rFonts w:eastAsia="Calibri"/>
          <w:lang w:eastAsia="en-US"/>
        </w:rPr>
        <w:t xml:space="preserve">Rješenjem ovog suda </w:t>
      </w:r>
      <w:r>
        <w:rPr>
          <w:rFonts w:eastAsia="Calibri"/>
          <w:lang w:eastAsia="en-US"/>
        </w:rPr>
        <w:t>poslovni broj St-440/2013 od 24. listopada 2014</w:t>
      </w:r>
      <w:r w:rsidRPr="00E7102F">
        <w:rPr>
          <w:rFonts w:eastAsia="Calibri"/>
          <w:lang w:eastAsia="en-US"/>
        </w:rPr>
        <w:t>. god</w:t>
      </w:r>
      <w:r>
        <w:rPr>
          <w:rFonts w:eastAsia="Calibri"/>
          <w:lang w:eastAsia="en-US"/>
        </w:rPr>
        <w:t>ine</w:t>
      </w:r>
      <w:r w:rsidRPr="00E7102F">
        <w:rPr>
          <w:rFonts w:eastAsia="Calibri"/>
          <w:lang w:eastAsia="en-US"/>
        </w:rPr>
        <w:t xml:space="preserve"> otvoren je stečajni postupak nad dužnikom </w:t>
      </w:r>
      <w:r w:rsidRPr="00E36DAD">
        <w:rPr>
          <w:bCs/>
        </w:rPr>
        <w:t>TOTO d.o.o. Split, Gundulićeva 26, OIB: 35968235491</w:t>
      </w:r>
      <w:r>
        <w:rPr>
          <w:rFonts w:eastAsia="Calibri"/>
          <w:lang w:eastAsia="en-US"/>
        </w:rPr>
        <w:t>.</w:t>
      </w:r>
      <w:r w:rsidR="00541C85">
        <w:rPr>
          <w:rFonts w:eastAsia="Calibri"/>
          <w:lang w:eastAsia="en-US"/>
        </w:rPr>
        <w:t xml:space="preserve"> </w:t>
      </w:r>
      <w:r>
        <w:rPr>
          <w:rFonts w:eastAsia="Calibri"/>
          <w:lang w:eastAsia="en-US"/>
        </w:rPr>
        <w:t>Navedenim rješenjem za stečajnog upravitelja</w:t>
      </w:r>
      <w:r w:rsidRPr="00E7102F">
        <w:rPr>
          <w:rFonts w:eastAsia="Calibri"/>
          <w:lang w:eastAsia="en-US"/>
        </w:rPr>
        <w:t xml:space="preserve"> imenovan je</w:t>
      </w:r>
      <w:r>
        <w:rPr>
          <w:rFonts w:eastAsia="Calibri"/>
          <w:lang w:eastAsia="en-US"/>
        </w:rPr>
        <w:t xml:space="preserve"> Zoran Miletić iz Splita.</w:t>
      </w:r>
    </w:p>
    <w:p w:rsidRDefault="00482D16" w:rsidP="00482D16" w:rsidR="00482D16" w:rsidRPr="004460FD">
      <w:pPr>
        <w:spacing w:before="200"/>
        <w:ind w:firstLine="709"/>
        <w:jc w:val="both"/>
        <w:rPr>
          <w:rFonts w:eastAsia="Calibri"/>
          <w:lang w:eastAsia="en-US"/>
        </w:rPr>
      </w:pPr>
      <w:r>
        <w:rPr>
          <w:rFonts w:eastAsia="Calibri"/>
          <w:lang w:eastAsia="en-US"/>
        </w:rPr>
        <w:t xml:space="preserve">Na ispitnom ročištu, održanom kod ovog suda dana 4. rujna 2015. godine, </w:t>
      </w:r>
      <w:r>
        <w:t xml:space="preserve">ispitane su tražbine stečajnih vjerovnika koje su prijavljene u roku iz oglasa o otvaranju stečajnog postupka, objavljenog u „Narodnim novinama“ broj 120/14, </w:t>
      </w:r>
      <w:r>
        <w:rPr>
          <w:rFonts w:eastAsia="Calibri"/>
          <w:lang w:eastAsia="en-US"/>
        </w:rPr>
        <w:t xml:space="preserve">a sukladno odredbi čl. 175. </w:t>
      </w:r>
      <w:r w:rsidRPr="006B361B">
        <w:t>Stečajnog zakona (˝Narodne novine˝ 44/96, 29/99, 129/00, 123/03, 82/06, 116/10, 25/12, 133/12 i 45/13; dalje SZ)</w:t>
      </w:r>
      <w:r>
        <w:t>.</w:t>
      </w:r>
    </w:p>
    <w:p w:rsidRDefault="00482D16" w:rsidP="00482D16" w:rsidR="00482D16" w:rsidRPr="00E21CAA">
      <w:pPr>
        <w:spacing w:before="200"/>
        <w:ind w:firstLine="708"/>
        <w:jc w:val="both"/>
      </w:pPr>
      <w:r>
        <w:t>U odnosu na</w:t>
      </w:r>
      <w:r w:rsidR="00541C85">
        <w:t xml:space="preserve"> jedinu prijavljenu</w:t>
      </w:r>
      <w:r>
        <w:t xml:space="preserve"> tražbinu vjerovnika I. višeg isplatnog reda </w:t>
      </w:r>
      <w:r w:rsidR="00541C85">
        <w:t xml:space="preserve">- Republiku Hrvatsku, Ministarstvo financija, OIB: 18683136487, u iznosu od 203.028,47 kn, </w:t>
      </w:r>
      <w:r>
        <w:t xml:space="preserve">stečajni upravitelj izjasnio se </w:t>
      </w:r>
      <w:r w:rsidR="00541C85">
        <w:t xml:space="preserve">na način da je tu tražbinu priznao </w:t>
      </w:r>
      <w:r>
        <w:t>u cijelosti.</w:t>
      </w:r>
    </w:p>
    <w:p w:rsidRDefault="00541C85" w:rsidP="00482D16" w:rsidR="00541C85">
      <w:pPr>
        <w:spacing w:before="200"/>
        <w:ind w:firstLine="709"/>
        <w:jc w:val="both"/>
      </w:pPr>
      <w:r>
        <w:t xml:space="preserve">Na tom ročištu stečajni upravitelj osporio je tražbine vjerovnika </w:t>
      </w:r>
      <w:r w:rsidRPr="00541C85">
        <w:t>II. višeg isplatnog reda</w:t>
      </w:r>
      <w:r>
        <w:t xml:space="preserve">: </w:t>
      </w:r>
    </w:p>
    <w:p w:rsidRDefault="00541C85" w:rsidP="00541C85" w:rsidR="00541C85" w:rsidRPr="00566257">
      <w:pPr>
        <w:spacing w:before="50"/>
        <w:ind w:firstLine="851"/>
        <w:jc w:val="both"/>
        <w:rPr>
          <w:rFonts w:eastAsia="Calibri"/>
          <w:lang w:eastAsia="en-US"/>
        </w:rPr>
      </w:pPr>
      <w:r>
        <w:rPr>
          <w:rFonts w:eastAsia="Calibri"/>
          <w:lang w:eastAsia="en-US"/>
        </w:rPr>
        <w:t>-</w:t>
      </w:r>
      <w:r w:rsidRPr="00566257">
        <w:rPr>
          <w:rFonts w:eastAsia="Calibri"/>
          <w:lang w:eastAsia="en-US"/>
        </w:rPr>
        <w:t xml:space="preserve"> </w:t>
      </w:r>
      <w:r>
        <w:rPr>
          <w:rFonts w:eastAsia="Calibri"/>
          <w:lang w:eastAsia="en-US"/>
        </w:rPr>
        <w:t>Makro d.o.o. Dugopolje, Matice Hrvatske 5, OIB: 53696769296,</w:t>
      </w:r>
      <w:r w:rsidRPr="00566257">
        <w:rPr>
          <w:rFonts w:eastAsia="Calibri"/>
          <w:lang w:eastAsia="en-US"/>
        </w:rPr>
        <w:t xml:space="preserve"> u iznosu od</w:t>
      </w:r>
      <w:r>
        <w:rPr>
          <w:rFonts w:eastAsia="Calibri"/>
          <w:lang w:eastAsia="en-US"/>
        </w:rPr>
        <w:t xml:space="preserve"> 41.218,44</w:t>
      </w:r>
      <w:r w:rsidRPr="00566257">
        <w:rPr>
          <w:rFonts w:eastAsia="Calibri"/>
          <w:lang w:eastAsia="en-US"/>
        </w:rPr>
        <w:t xml:space="preserve"> kn</w:t>
      </w:r>
      <w:r>
        <w:rPr>
          <w:rFonts w:eastAsia="Calibri"/>
          <w:lang w:eastAsia="en-US"/>
        </w:rPr>
        <w:t>, navodeći da</w:t>
      </w:r>
      <w:r w:rsidRPr="00E36DAD">
        <w:rPr>
          <w:lang w:eastAsia="en-US"/>
        </w:rPr>
        <w:t xml:space="preserve"> </w:t>
      </w:r>
      <w:r w:rsidRPr="00E36DAD">
        <w:rPr>
          <w:rFonts w:eastAsia="Calibri"/>
          <w:lang w:eastAsia="en-US"/>
        </w:rPr>
        <w:t>je navedeno potraživanje u cijelosti u zastari,</w:t>
      </w:r>
    </w:p>
    <w:p w:rsidRDefault="00541C85" w:rsidP="00541C85" w:rsidR="00541C85" w:rsidRPr="00566257">
      <w:pPr>
        <w:spacing w:before="50"/>
        <w:ind w:firstLine="851"/>
        <w:jc w:val="both"/>
        <w:rPr>
          <w:rFonts w:eastAsia="Calibri"/>
          <w:lang w:eastAsia="en-US"/>
        </w:rPr>
      </w:pPr>
      <w:r>
        <w:rPr>
          <w:rFonts w:eastAsia="Calibri"/>
          <w:lang w:eastAsia="en-US"/>
        </w:rPr>
        <w:t xml:space="preserve">  -</w:t>
      </w:r>
      <w:r w:rsidRPr="00566257">
        <w:rPr>
          <w:rFonts w:eastAsia="Calibri"/>
          <w:lang w:eastAsia="en-US"/>
        </w:rPr>
        <w:t xml:space="preserve"> </w:t>
      </w:r>
      <w:r>
        <w:rPr>
          <w:rFonts w:eastAsia="Calibri"/>
          <w:lang w:eastAsia="en-US"/>
        </w:rPr>
        <w:t xml:space="preserve">Anzul T.A. d.o.o. Sumartin, Puratića kala 14, OIB: 88975163322, </w:t>
      </w:r>
      <w:r w:rsidRPr="00566257">
        <w:rPr>
          <w:rFonts w:eastAsia="Calibri"/>
          <w:lang w:eastAsia="en-US"/>
        </w:rPr>
        <w:t xml:space="preserve">u iznosu od </w:t>
      </w:r>
      <w:r>
        <w:rPr>
          <w:rFonts w:eastAsia="Calibri"/>
          <w:lang w:eastAsia="en-US"/>
        </w:rPr>
        <w:t>3.690,00</w:t>
      </w:r>
      <w:r w:rsidRPr="00566257">
        <w:rPr>
          <w:rFonts w:eastAsia="Calibri"/>
          <w:lang w:eastAsia="en-US"/>
        </w:rPr>
        <w:t xml:space="preserve"> kn</w:t>
      </w:r>
      <w:r>
        <w:rPr>
          <w:rFonts w:eastAsia="Calibri"/>
          <w:lang w:eastAsia="en-US"/>
        </w:rPr>
        <w:t xml:space="preserve">, navodeći da </w:t>
      </w:r>
      <w:r>
        <w:t>je u tom dijelu potraživanje ovog vjerovnika u zastari.</w:t>
      </w:r>
    </w:p>
    <w:p w:rsidRDefault="00541C85" w:rsidP="00482D16" w:rsidR="00482D16">
      <w:pPr>
        <w:spacing w:before="200"/>
        <w:ind w:firstLine="709"/>
        <w:jc w:val="both"/>
      </w:pPr>
      <w:r>
        <w:t>Sve ostale tražbine</w:t>
      </w:r>
      <w:r w:rsidR="00482D16">
        <w:t xml:space="preserve"> vjerovnike II. višeg isplatnog reda</w:t>
      </w:r>
      <w:r>
        <w:t xml:space="preserve"> koje su bile predmet ispitivanja, </w:t>
      </w:r>
      <w:r w:rsidR="00482D16">
        <w:t xml:space="preserve">stečajni upravitelj </w:t>
      </w:r>
      <w:r>
        <w:t>priznao je u cijelosti.</w:t>
      </w:r>
    </w:p>
    <w:p w:rsidRDefault="00541C85" w:rsidP="00541C85" w:rsidR="00482D16">
      <w:pPr>
        <w:spacing w:before="200"/>
        <w:ind w:firstLine="709"/>
        <w:jc w:val="both"/>
      </w:pPr>
      <w:r>
        <w:t xml:space="preserve">Jedini stečajni vjerovnik </w:t>
      </w:r>
      <w:r w:rsidR="00482D16">
        <w:t>prisutan na</w:t>
      </w:r>
      <w:r>
        <w:t xml:space="preserve"> </w:t>
      </w:r>
      <w:r w:rsidR="0063265D">
        <w:t>ispitnom</w:t>
      </w:r>
      <w:r w:rsidR="00482D16">
        <w:t xml:space="preserve"> ročištu </w:t>
      </w:r>
      <w:r>
        <w:t xml:space="preserve">- </w:t>
      </w:r>
      <w:r w:rsidRPr="006A7832">
        <w:t>Republika Hrvatska</w:t>
      </w:r>
      <w:r>
        <w:t xml:space="preserve">, Ministarstvo financija, naveo je </w:t>
      </w:r>
      <w:r w:rsidR="00482D16" w:rsidRPr="00D71F56">
        <w:t>da</w:t>
      </w:r>
      <w:r w:rsidR="00482D16">
        <w:t xml:space="preserve"> ne osporava ni</w:t>
      </w:r>
      <w:r>
        <w:t xml:space="preserve">ti </w:t>
      </w:r>
      <w:r w:rsidR="00482D16">
        <w:t>jednu tražbinu koju je priznao stečajni upravitelj</w:t>
      </w:r>
      <w:r>
        <w:t>.</w:t>
      </w:r>
    </w:p>
    <w:p w:rsidRDefault="00482D16" w:rsidP="00482D16" w:rsidR="00482D16" w:rsidRPr="009E1FD3">
      <w:pPr>
        <w:spacing w:before="200"/>
        <w:ind w:firstLine="709"/>
        <w:jc w:val="both"/>
      </w:pPr>
      <w:r w:rsidRPr="009E1FD3">
        <w:t>Prema čl. 177. SZ-a tražbina se smatra utvrđenom ako ju na ispitnom ročištu prizna stečajni upravitelj, a ne ospori koji od stečajnih vjerovnika, odnosno ako izjavljeno osporavanje bude otklonjeno.</w:t>
      </w:r>
    </w:p>
    <w:p w:rsidRDefault="00482D16" w:rsidP="00482D16" w:rsidR="00482D16" w:rsidRPr="009E1FD3">
      <w:pPr>
        <w:spacing w:before="200"/>
        <w:ind w:firstLine="709"/>
        <w:jc w:val="both"/>
      </w:pPr>
      <w:r w:rsidRPr="009E1FD3">
        <w:t>Odredbom čl. 178. SZ-a st. 1. propisano je da ako je stečajni upravitelj osporio tražbinu stečajni sudac će vjerovnika uputiti na parnicu protiv stečajnog dužnika radi utvrđivanja osporene tražbine. Stavkom 2. istog člank</w:t>
      </w:r>
      <w:r>
        <w:t>a propisano je da ako je koji od</w:t>
      </w:r>
      <w:r w:rsidRPr="009E1FD3">
        <w:t xml:space="preserve">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sudac će na parnicu uputiti osporavatelja da dokaže osnovanost svog potraživanja.</w:t>
      </w:r>
    </w:p>
    <w:p w:rsidRDefault="00482D16" w:rsidP="00482D16" w:rsidR="00482D16" w:rsidRPr="005E34D8">
      <w:pPr>
        <w:spacing w:before="200"/>
        <w:ind w:firstLine="708"/>
        <w:jc w:val="both"/>
        <w:rPr>
          <w:rFonts w:eastAsia="Calibri"/>
          <w:lang w:eastAsia="en-US"/>
        </w:rPr>
      </w:pPr>
      <w:r w:rsidRPr="005E34D8">
        <w:rPr>
          <w:rFonts w:eastAsia="Calibri"/>
          <w:lang w:eastAsia="en-US"/>
        </w:rPr>
        <w:t>Sud je pregledao prijave tražbina stečajnih vjerovnika koje je stečajn</w:t>
      </w:r>
      <w:r>
        <w:rPr>
          <w:rFonts w:eastAsia="Calibri"/>
          <w:lang w:eastAsia="en-US"/>
        </w:rPr>
        <w:t xml:space="preserve">i </w:t>
      </w:r>
      <w:r w:rsidRPr="005E34D8">
        <w:rPr>
          <w:rFonts w:eastAsia="Calibri"/>
          <w:lang w:eastAsia="en-US"/>
        </w:rPr>
        <w:t xml:space="preserve">upravitelj u cijelosti </w:t>
      </w:r>
      <w:r>
        <w:rPr>
          <w:rFonts w:eastAsia="Calibri"/>
          <w:lang w:eastAsia="en-US"/>
        </w:rPr>
        <w:t>(</w:t>
      </w:r>
      <w:r w:rsidRPr="005E34D8">
        <w:rPr>
          <w:rFonts w:eastAsia="Calibri"/>
          <w:lang w:eastAsia="en-US"/>
        </w:rPr>
        <w:t>M</w:t>
      </w:r>
      <w:r>
        <w:rPr>
          <w:rFonts w:eastAsia="Calibri"/>
          <w:lang w:eastAsia="en-US"/>
        </w:rPr>
        <w:t>akro</w:t>
      </w:r>
      <w:r w:rsidRPr="005E34D8">
        <w:rPr>
          <w:rFonts w:eastAsia="Calibri"/>
          <w:lang w:eastAsia="en-US"/>
        </w:rPr>
        <w:t xml:space="preserve"> d.o.o. Dugopolje</w:t>
      </w:r>
      <w:r>
        <w:rPr>
          <w:rFonts w:eastAsia="Calibri"/>
          <w:lang w:eastAsia="en-US"/>
        </w:rPr>
        <w:t>)</w:t>
      </w:r>
      <w:r w:rsidRPr="005E34D8">
        <w:rPr>
          <w:rFonts w:eastAsia="Calibri"/>
          <w:lang w:eastAsia="en-US"/>
        </w:rPr>
        <w:t xml:space="preserve"> ili djelomično</w:t>
      </w:r>
      <w:r w:rsidRPr="005E34D8">
        <w:t xml:space="preserve"> </w:t>
      </w:r>
      <w:r>
        <w:t>(</w:t>
      </w:r>
      <w:r w:rsidRPr="005E34D8">
        <w:rPr>
          <w:rFonts w:eastAsia="Calibri"/>
          <w:lang w:eastAsia="en-US"/>
        </w:rPr>
        <w:t>A</w:t>
      </w:r>
      <w:r>
        <w:rPr>
          <w:rFonts w:eastAsia="Calibri"/>
          <w:lang w:eastAsia="en-US"/>
        </w:rPr>
        <w:t>nzul</w:t>
      </w:r>
      <w:r w:rsidRPr="005E34D8">
        <w:rPr>
          <w:rFonts w:eastAsia="Calibri"/>
          <w:lang w:eastAsia="en-US"/>
        </w:rPr>
        <w:t xml:space="preserve"> T.A. d.o.o. Sumartin</w:t>
      </w:r>
      <w:r>
        <w:rPr>
          <w:rFonts w:eastAsia="Calibri"/>
          <w:lang w:eastAsia="en-US"/>
        </w:rPr>
        <w:t>)</w:t>
      </w:r>
      <w:r w:rsidRPr="005E34D8">
        <w:rPr>
          <w:rFonts w:eastAsia="Calibri"/>
          <w:lang w:eastAsia="en-US"/>
        </w:rPr>
        <w:t xml:space="preserve"> ospor</w:t>
      </w:r>
      <w:r>
        <w:rPr>
          <w:rFonts w:eastAsia="Calibri"/>
          <w:lang w:eastAsia="en-US"/>
        </w:rPr>
        <w:t xml:space="preserve">io </w:t>
      </w:r>
      <w:r w:rsidRPr="005E34D8">
        <w:rPr>
          <w:rFonts w:eastAsia="Calibri"/>
          <w:lang w:eastAsia="en-US"/>
        </w:rPr>
        <w:t xml:space="preserve">i utvrdio da se tražbine </w:t>
      </w:r>
      <w:r>
        <w:rPr>
          <w:rFonts w:eastAsia="Calibri"/>
          <w:lang w:eastAsia="en-US"/>
        </w:rPr>
        <w:t xml:space="preserve">tih vjerovnika </w:t>
      </w:r>
      <w:r w:rsidRPr="005E34D8">
        <w:rPr>
          <w:rFonts w:eastAsia="Calibri"/>
          <w:lang w:eastAsia="en-US"/>
        </w:rPr>
        <w:t>ne temelje na ovršnim ispravama, pa ih je temeljem odredbe čl. 178. SZ-a valjalo uputiti na pokretanje odnosno predlaganje nastavka parnice ukoliko je u vrijeme otvaranja stečajnog postupka već pokrenut parnični postupak u odnosu na osporene tražbine jer će se inače smatrati da su odustali od prava na vođenje parnice.</w:t>
      </w:r>
    </w:p>
    <w:p w:rsidRDefault="00482D16" w:rsidP="00482D16" w:rsidR="00482D16">
      <w:pPr>
        <w:spacing w:before="200"/>
        <w:ind w:firstLine="709"/>
        <w:jc w:val="both"/>
        <w:rPr>
          <w:rFonts w:eastAsia="Calibri"/>
          <w:lang w:eastAsia="en-US"/>
        </w:rPr>
      </w:pPr>
      <w:r w:rsidRPr="00E7102F">
        <w:rPr>
          <w:rFonts w:eastAsia="Calibri"/>
          <w:lang w:eastAsia="en-US"/>
        </w:rPr>
        <w:t>Slijedom naprijed navedenog, a na temelju rezultata ispitnog ročišta i prethodno sastavljene posebne tablice ispitanih tražbina</w:t>
      </w:r>
      <w:r w:rsidR="00541C85">
        <w:rPr>
          <w:rFonts w:eastAsia="Calibri"/>
          <w:lang w:eastAsia="en-US"/>
        </w:rPr>
        <w:t xml:space="preserve"> te odredbi čl. 177.,</w:t>
      </w:r>
      <w:r>
        <w:rPr>
          <w:rFonts w:eastAsia="Calibri"/>
          <w:lang w:eastAsia="en-US"/>
        </w:rPr>
        <w:t xml:space="preserve"> 178.</w:t>
      </w:r>
      <w:r w:rsidR="00541C85">
        <w:rPr>
          <w:rFonts w:eastAsia="Calibri"/>
          <w:lang w:eastAsia="en-US"/>
        </w:rPr>
        <w:t xml:space="preserve"> i 179.</w:t>
      </w:r>
      <w:r>
        <w:rPr>
          <w:rFonts w:eastAsia="Calibri"/>
          <w:lang w:eastAsia="en-US"/>
        </w:rPr>
        <w:t xml:space="preserve"> SZ-a,</w:t>
      </w:r>
      <w:r w:rsidRPr="00E7102F">
        <w:rPr>
          <w:rFonts w:eastAsia="Calibri"/>
          <w:lang w:eastAsia="en-US"/>
        </w:rPr>
        <w:t xml:space="preserve"> odlučeno je </w:t>
      </w:r>
      <w:r>
        <w:rPr>
          <w:rFonts w:eastAsia="Calibri"/>
          <w:lang w:eastAsia="en-US"/>
        </w:rPr>
        <w:t>kao u izreci ovog rješenja.</w:t>
      </w:r>
    </w:p>
    <w:p w:rsidRDefault="00482D16" w:rsidP="00482D16" w:rsidR="00482D16" w:rsidRPr="00E7102F">
      <w:pPr>
        <w:jc w:val="center"/>
        <w:rPr>
          <w:rFonts w:eastAsia="Calibri"/>
          <w:sz w:val="28"/>
          <w:szCs w:val="28"/>
          <w:lang w:eastAsia="en-US"/>
        </w:rPr>
      </w:pPr>
    </w:p>
    <w:p w:rsidRDefault="00482D16" w:rsidP="00482D16" w:rsidR="00482D16" w:rsidRPr="00E7102F">
      <w:pPr>
        <w:jc w:val="center"/>
        <w:rPr>
          <w:rFonts w:eastAsia="Calibri"/>
          <w:lang w:eastAsia="en-US"/>
        </w:rPr>
      </w:pPr>
      <w:r w:rsidRPr="006C37D8">
        <w:rPr>
          <w:rFonts w:eastAsia="Calibri"/>
          <w:lang w:eastAsia="en-US"/>
        </w:rPr>
        <w:t xml:space="preserve">U </w:t>
      </w:r>
      <w:r w:rsidRPr="0074133A">
        <w:rPr>
          <w:rFonts w:eastAsia="Calibri"/>
          <w:lang w:eastAsia="en-US"/>
        </w:rPr>
        <w:t xml:space="preserve">Splitu, </w:t>
      </w:r>
      <w:r>
        <w:rPr>
          <w:rFonts w:eastAsia="Calibri"/>
          <w:lang w:eastAsia="en-US"/>
        </w:rPr>
        <w:t>21</w:t>
      </w:r>
      <w:r w:rsidR="001B2E2A">
        <w:rPr>
          <w:rFonts w:eastAsia="Calibri"/>
          <w:lang w:eastAsia="en-US"/>
        </w:rPr>
        <w:t>.</w:t>
      </w:r>
      <w:r>
        <w:rPr>
          <w:rFonts w:eastAsia="Calibri"/>
          <w:lang w:eastAsia="en-US"/>
        </w:rPr>
        <w:t xml:space="preserve"> ožujka 2017</w:t>
      </w:r>
      <w:r w:rsidRPr="0074133A">
        <w:rPr>
          <w:rFonts w:eastAsia="Calibri"/>
          <w:lang w:eastAsia="en-US"/>
        </w:rPr>
        <w:t>.</w:t>
      </w:r>
      <w:r w:rsidRPr="006C37D8">
        <w:rPr>
          <w:rFonts w:eastAsia="Calibri"/>
          <w:lang w:eastAsia="en-US"/>
        </w:rPr>
        <w:t xml:space="preserve"> godine</w:t>
      </w:r>
    </w:p>
    <w:p w:rsidRDefault="00482D16" w:rsidP="00482D16" w:rsidR="00482D16" w:rsidRPr="00E7102F">
      <w:pPr>
        <w:jc w:val="center"/>
        <w:rPr>
          <w:rFonts w:eastAsia="Calibri"/>
          <w:sz w:val="16"/>
          <w:szCs w:val="16"/>
          <w:lang w:eastAsia="en-US"/>
        </w:rPr>
      </w:pPr>
    </w:p>
    <w:p w:rsidRDefault="00482D16" w:rsidP="00482D16" w:rsidR="00482D16">
      <w:pPr>
        <w:ind w:firstLine="708" w:left="6372"/>
        <w:jc w:val="center"/>
        <w:rPr>
          <w:rFonts w:eastAsia="Calibri"/>
          <w:lang w:eastAsia="en-US"/>
        </w:rPr>
      </w:pPr>
      <w:r>
        <w:rPr>
          <w:rFonts w:eastAsia="Calibri"/>
          <w:lang w:eastAsia="en-US"/>
        </w:rPr>
        <w:t>SUTKINJA</w:t>
      </w:r>
    </w:p>
    <w:p w:rsidRDefault="00482D16" w:rsidP="00482D16" w:rsidR="00482D16" w:rsidRPr="00E7102F">
      <w:pPr>
        <w:jc w:val="right"/>
        <w:rPr>
          <w:rFonts w:eastAsia="Calibri"/>
          <w:lang w:eastAsia="en-US"/>
        </w:rPr>
      </w:pPr>
      <w:r>
        <w:rPr>
          <w:rFonts w:eastAsia="Calibri"/>
          <w:lang w:eastAsia="en-US"/>
        </w:rPr>
        <w:t xml:space="preserve">  ANA GOLUB GRUIĆ</w:t>
      </w:r>
    </w:p>
    <w:p w:rsidRDefault="00482D16" w:rsidP="00482D16" w:rsidR="00482D16">
      <w:pPr>
        <w:jc w:val="both"/>
        <w:rPr>
          <w:rFonts w:eastAsia="Calibri"/>
          <w:lang w:eastAsia="en-US"/>
        </w:rPr>
      </w:pPr>
    </w:p>
    <w:p w:rsidRDefault="00482D16" w:rsidP="00482D16" w:rsidR="00482D16">
      <w:pPr>
        <w:jc w:val="both"/>
        <w:rPr>
          <w:rFonts w:eastAsia="Calibri"/>
          <w:lang w:eastAsia="en-US"/>
        </w:rPr>
      </w:pPr>
    </w:p>
    <w:p w:rsidRDefault="00482D16" w:rsidP="00482D16" w:rsidR="00482D16">
      <w:pPr>
        <w:jc w:val="both"/>
        <w:rPr>
          <w:rFonts w:eastAsia="Calibri"/>
          <w:lang w:eastAsia="en-US"/>
        </w:rPr>
      </w:pPr>
    </w:p>
    <w:p w:rsidRDefault="00482D16" w:rsidP="00482D16" w:rsidR="00482D16" w:rsidRPr="00E7102F">
      <w:pPr>
        <w:jc w:val="both"/>
        <w:rPr>
          <w:rFonts w:eastAsia="Calibri"/>
          <w:lang w:eastAsia="en-US"/>
        </w:rPr>
      </w:pPr>
    </w:p>
    <w:p w:rsidRDefault="00482D16" w:rsidP="00482D16" w:rsidR="00482D16">
      <w:pPr>
        <w:jc w:val="both"/>
        <w:rPr>
          <w:rFonts w:eastAsia="Calibri"/>
          <w:sz w:val="16"/>
          <w:szCs w:val="16"/>
          <w:u w:val="single"/>
          <w:lang w:eastAsia="en-US"/>
        </w:rPr>
      </w:pPr>
    </w:p>
    <w:p w:rsidRDefault="00482D16" w:rsidP="00482D16" w:rsidR="00482D16" w:rsidRPr="00E7102F">
      <w:pPr>
        <w:jc w:val="both"/>
        <w:rPr>
          <w:rFonts w:eastAsia="Calibri"/>
          <w:lang w:eastAsia="en-US"/>
        </w:rPr>
      </w:pPr>
      <w:r w:rsidRPr="00E7102F">
        <w:rPr>
          <w:rFonts w:eastAsia="Calibri"/>
          <w:lang w:eastAsia="en-US"/>
        </w:rPr>
        <w:t xml:space="preserve">POUKA O PRAVNOM LIJEKU: </w:t>
      </w:r>
    </w:p>
    <w:p w:rsidRDefault="00482D16" w:rsidP="00482D16" w:rsidR="00482D16" w:rsidRPr="00E7102F">
      <w:pPr>
        <w:jc w:val="both"/>
        <w:rPr>
          <w:rFonts w:eastAsia="Calibri"/>
          <w:lang w:eastAsia="en-US"/>
        </w:rPr>
      </w:pPr>
      <w:r w:rsidRPr="00E7102F">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482D16" w:rsidP="00482D16" w:rsidR="00482D16" w:rsidRPr="00E7102F">
      <w:pPr>
        <w:jc w:val="both"/>
        <w:rPr>
          <w:rFonts w:eastAsia="Calibri"/>
          <w:lang w:eastAsia="en-US"/>
        </w:rPr>
      </w:pPr>
    </w:p>
    <w:p w:rsidRDefault="00482D16" w:rsidP="00482D16" w:rsidR="00482D16">
      <w:pPr>
        <w:jc w:val="both"/>
        <w:rPr>
          <w:rFonts w:eastAsia="Calibri"/>
          <w:lang w:eastAsia="en-US"/>
        </w:rPr>
      </w:pPr>
    </w:p>
    <w:p w:rsidRDefault="00482D16" w:rsidP="00482D16" w:rsidR="00482D16">
      <w:pPr>
        <w:jc w:val="both"/>
        <w:rPr>
          <w:rFonts w:eastAsia="Calibri"/>
          <w:lang w:eastAsia="en-US"/>
        </w:rPr>
      </w:pPr>
      <w:r w:rsidRPr="00E7102F">
        <w:rPr>
          <w:rFonts w:eastAsia="Calibri"/>
          <w:lang w:eastAsia="en-US"/>
        </w:rPr>
        <w:t>DNA:</w:t>
      </w:r>
    </w:p>
    <w:p w:rsidRDefault="00541C85" w:rsidP="00541C85" w:rsidR="00482D16" w:rsidRPr="00313656">
      <w:pPr>
        <w:spacing w:before="40"/>
        <w:jc w:val="both"/>
        <w:rPr>
          <w:rFonts w:eastAsia="Calibri"/>
          <w:lang w:eastAsia="en-US"/>
        </w:rPr>
      </w:pPr>
      <w:r>
        <w:rPr>
          <w:rFonts w:eastAsia="Calibri"/>
          <w:lang w:eastAsia="en-US"/>
        </w:rPr>
        <w:t>- stečajnoj upraviteljici Ljiljani Poljanić</w:t>
      </w:r>
    </w:p>
    <w:p w:rsidRDefault="00482D16" w:rsidP="00541C85" w:rsidR="00482D16">
      <w:pPr>
        <w:spacing w:before="40"/>
        <w:jc w:val="both"/>
        <w:rPr>
          <w:rFonts w:eastAsia="Calibri"/>
          <w:lang w:eastAsia="en-US"/>
        </w:rPr>
      </w:pPr>
      <w:r>
        <w:rPr>
          <w:rFonts w:eastAsia="Calibri"/>
          <w:lang w:eastAsia="en-US"/>
        </w:rPr>
        <w:t xml:space="preserve">- Makro d.o.o. Dugopolje, </w:t>
      </w:r>
      <w:r w:rsidR="00541C85">
        <w:rPr>
          <w:rFonts w:eastAsia="Calibri"/>
          <w:lang w:eastAsia="en-US"/>
        </w:rPr>
        <w:t>Matice Hrvatske 5</w:t>
      </w:r>
    </w:p>
    <w:p w:rsidRDefault="00482D16" w:rsidP="00541C85" w:rsidR="00482D16">
      <w:pPr>
        <w:spacing w:before="40"/>
        <w:jc w:val="both"/>
        <w:rPr>
          <w:rFonts w:eastAsia="Calibri"/>
          <w:lang w:eastAsia="en-US"/>
        </w:rPr>
      </w:pPr>
      <w:r>
        <w:rPr>
          <w:rFonts w:eastAsia="Calibri"/>
          <w:lang w:eastAsia="en-US"/>
        </w:rPr>
        <w:t>- Anzul T.A. d.o.o. Sumartin</w:t>
      </w:r>
      <w:r w:rsidR="00541C85">
        <w:rPr>
          <w:rFonts w:eastAsia="Calibri"/>
          <w:lang w:eastAsia="en-US"/>
        </w:rPr>
        <w:t xml:space="preserve">, </w:t>
      </w:r>
      <w:r w:rsidR="0063265D" w:rsidRPr="0063265D">
        <w:rPr>
          <w:rFonts w:eastAsia="Calibri"/>
          <w:lang w:eastAsia="en-US"/>
        </w:rPr>
        <w:t>Puratića kala 14</w:t>
      </w:r>
    </w:p>
    <w:p w:rsidRDefault="00482D16" w:rsidP="00541C85" w:rsidR="00482D16" w:rsidRPr="008A7114">
      <w:pPr>
        <w:spacing w:before="40"/>
        <w:jc w:val="both"/>
      </w:pPr>
      <w:r>
        <w:rPr>
          <w:rFonts w:eastAsia="Calibri"/>
          <w:lang w:eastAsia="en-US"/>
        </w:rPr>
        <w:t xml:space="preserve">- </w:t>
      </w:r>
      <w:r>
        <w:t>mrežna stranica</w:t>
      </w:r>
      <w:r w:rsidRPr="005B70DC">
        <w:t xml:space="preserve"> e-Oglasna ploča sudova</w:t>
      </w:r>
    </w:p>
    <w:p w:rsidRDefault="00482D16" w:rsidP="00541C85" w:rsidR="00482D16" w:rsidRPr="00E7102F">
      <w:pPr>
        <w:spacing w:before="40"/>
        <w:jc w:val="both"/>
        <w:rPr>
          <w:rFonts w:eastAsia="Calibri"/>
          <w:lang w:eastAsia="en-US"/>
        </w:rPr>
      </w:pPr>
      <w:r>
        <w:rPr>
          <w:rFonts w:eastAsia="Calibri"/>
          <w:lang w:eastAsia="en-US"/>
        </w:rPr>
        <w:t>- stečajna pisarnica</w:t>
      </w:r>
    </w:p>
    <w:p w:rsidRDefault="00482D16" w:rsidP="00541C85" w:rsidR="00482D16" w:rsidRPr="00E7102F">
      <w:pPr>
        <w:spacing w:before="40"/>
        <w:jc w:val="both"/>
        <w:rPr>
          <w:rFonts w:eastAsia="Calibri"/>
          <w:lang w:eastAsia="en-US"/>
        </w:rPr>
      </w:pPr>
      <w:r>
        <w:rPr>
          <w:rFonts w:eastAsia="Calibri"/>
          <w:lang w:eastAsia="en-US"/>
        </w:rPr>
        <w:t xml:space="preserve">- </w:t>
      </w:r>
      <w:r w:rsidRPr="00E7102F">
        <w:rPr>
          <w:rFonts w:eastAsia="Calibri"/>
          <w:lang w:eastAsia="en-US"/>
        </w:rPr>
        <w:t xml:space="preserve"> u spis</w:t>
      </w:r>
    </w:p>
    <w:p w:rsidRDefault="00482D16" w:rsidP="00482D16" w:rsidR="00482D16">
      <w:pPr>
        <w:rPr>
          <w:b/>
          <w:bCs/>
        </w:rPr>
      </w:pPr>
    </w:p>
    <w:p w:rsidRDefault="00482D16" w:rsidP="00482D16" w:rsidR="00482D16" w:rsidRPr="00C40B81">
      <w:pPr>
        <w:rPr>
          <w:b/>
          <w:bCs/>
          <w:color w:val="C00000"/>
        </w:rPr>
      </w:pPr>
    </w:p>
    <w:p w:rsidRDefault="00797EA4" w:rsidP="00482D16" w:rsidR="00797EA4" w:rsidRPr="00C40B81">
      <w:pPr>
        <w:spacing w:before="200"/>
        <w:ind w:firstLine="709"/>
        <w:jc w:val="both"/>
        <w:rPr>
          <w:b/>
          <w:bCs/>
          <w:color w:val="C00000"/>
        </w:rPr>
      </w:pPr>
    </w:p>
    <w:sectPr w:rsidSect="00912B79" w:rsidR="00797EA4" w:rsidRPr="00C40B8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9F8" w:rsidR="005F69F8">
      <w:r>
        <w:separator/>
      </w:r>
    </w:p>
  </w:endnote>
  <w:endnote w:id="0" w:type="continuationSeparator">
    <w:p w:rsidRDefault="005F69F8" w:rsidR="005F69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9F8" w:rsidR="005F69F8">
      <w:r>
        <w:separator/>
      </w:r>
    </w:p>
  </w:footnote>
  <w:footnote w:id="0" w:type="continuationSeparator">
    <w:p w:rsidRDefault="005F69F8" w:rsidR="005F69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2D8" w:rsidR="002E3089">
    <w:pPr>
      <w:pStyle w:val="Zaglavlje"/>
      <w:framePr w:y="1" w:xAlign="center" w:vAnchor="text" w:hAnchor="margin" w:wrap="around"/>
      <w:rPr>
        <w:rStyle w:val="Brojstranice"/>
      </w:rPr>
    </w:pPr>
    <w:r>
      <w:rPr>
        <w:rStyle w:val="Brojstranice"/>
      </w:rPr>
      <w:fldChar w:fldCharType="begin"/>
    </w:r>
    <w:r w:rsidR="002E3089">
      <w:rPr>
        <w:rStyle w:val="Brojstranice"/>
      </w:rPr>
      <w:instrText xml:space="preserve">PAGE  </w:instrText>
    </w:r>
    <w:r>
      <w:rPr>
        <w:rStyle w:val="Brojstranice"/>
      </w:rPr>
      <w:fldChar w:fldCharType="separate"/>
    </w:r>
    <w:r w:rsidR="002E3089">
      <w:rPr>
        <w:rStyle w:val="Brojstranice"/>
        <w:noProof/>
      </w:rPr>
      <w:t>3</w:t>
    </w:r>
    <w:r>
      <w:rPr>
        <w:rStyle w:val="Brojstranice"/>
      </w:rPr>
      <w:fldChar w:fldCharType="end"/>
    </w:r>
  </w:p>
  <w:p w:rsidRDefault="002E3089" w:rsidR="002E308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2D8" w:rsidR="002E3089">
    <w:pPr>
      <w:pStyle w:val="Zaglavlje"/>
      <w:jc w:val="center"/>
    </w:pPr>
    <w:r>
      <w:fldChar w:fldCharType="begin"/>
    </w:r>
    <w:r w:rsidR="002E3089">
      <w:instrText>PAGE   \* MERGEFORMAT</w:instrText>
    </w:r>
    <w:r>
      <w:fldChar w:fldCharType="separate"/>
    </w:r>
    <w:r w:rsidR="001432C4">
      <w:rPr>
        <w:noProof/>
      </w:rPr>
      <w:t>3</w:t>
    </w:r>
    <w:r>
      <w:fldChar w:fldCharType="end"/>
    </w:r>
  </w:p>
  <w:p w:rsidRDefault="002E3089" w:rsidP="00FF05FA" w:rsidR="00FF05FA">
    <w:pPr>
      <w:pStyle w:val="Zaglavlje"/>
      <w:jc w:val="right"/>
    </w:pPr>
    <w:r>
      <w:tab/>
    </w:r>
    <w:r>
      <w:tab/>
    </w:r>
    <w:r w:rsidR="00E7102F">
      <w:t xml:space="preserve">11. </w:t>
    </w:r>
    <w:r w:rsidR="005A6990">
      <w:t>St-</w:t>
    </w:r>
    <w:r w:rsidR="00482D16">
      <w:t>440/2013</w:t>
    </w:r>
  </w:p>
  <w:p w:rsidRDefault="002E3089" w:rsidR="002E308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5FA" w:rsidP="00285600" w:rsidR="002E3089">
    <w:pPr>
      <w:pStyle w:val="Zaglavlje"/>
      <w:jc w:val="right"/>
    </w:pPr>
    <w:r>
      <w:t>1</w:t>
    </w:r>
    <w:r w:rsidR="00E7102F">
      <w:t>1. St-</w:t>
    </w:r>
    <w:r w:rsidR="00482D16">
      <w:t>440/2013</w:t>
    </w:r>
  </w:p>
  <w:p w:rsidRDefault="002E3089" w:rsidR="002E30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9">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1">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0">
    <w:nsid w:val="62995BD1"/>
    <w:multiLevelType w:val="hybridMultilevel"/>
    <w:tmpl w:val="C43CAEE8"/>
    <w:lvl w:tplc="61E881D2" w:ilvl="0">
      <w:start w:val="5"/>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3">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6"/>
  </w:num>
  <w:num w:numId="3">
    <w:abstractNumId w:val="2"/>
  </w:num>
  <w:num w:numId="4">
    <w:abstractNumId w:val="12"/>
  </w:num>
  <w:num w:numId="5">
    <w:abstractNumId w:val="11"/>
  </w:num>
  <w:num w:numId="6">
    <w:abstractNumId w:val="22"/>
  </w:num>
  <w:num w:numId="7">
    <w:abstractNumId w:val="8"/>
  </w:num>
  <w:num w:numId="8">
    <w:abstractNumId w:val="1"/>
  </w:num>
  <w:num w:numId="9">
    <w:abstractNumId w:val="15"/>
  </w:num>
  <w:num w:numId="10">
    <w:abstractNumId w:val="10"/>
  </w:num>
  <w:num w:numId="11">
    <w:abstractNumId w:val="23"/>
  </w:num>
  <w:num w:numId="12">
    <w:abstractNumId w:val="6"/>
  </w:num>
  <w:num w:numId="13">
    <w:abstractNumId w:val="13"/>
  </w:num>
  <w:num w:numId="14">
    <w:abstractNumId w:val="18"/>
  </w:num>
  <w:num w:numId="15">
    <w:abstractNumId w:val="21"/>
  </w:num>
  <w:num w:numId="16">
    <w:abstractNumId w:val="3"/>
  </w:num>
  <w:num w:numId="17">
    <w:abstractNumId w:val="19"/>
  </w:num>
  <w:num w:numId="18">
    <w:abstractNumId w:val="9"/>
  </w:num>
  <w:num w:numId="19">
    <w:abstractNumId w:val="5"/>
  </w:num>
  <w:num w:numId="20">
    <w:abstractNumId w:val="14"/>
  </w:num>
  <w:num w:numId="21">
    <w:abstractNumId w:val="7"/>
  </w:num>
  <w:num w:numId="22">
    <w:abstractNumId w:val="4"/>
  </w:num>
  <w:num w:numId="23">
    <w:abstractNumId w:val="17"/>
  </w:num>
  <w:num w:numId="24">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FB3"/>
    <w:rsid w:val="00015034"/>
    <w:rsid w:val="00016442"/>
    <w:rsid w:val="0002022C"/>
    <w:rsid w:val="000205E4"/>
    <w:rsid w:val="00021B5D"/>
    <w:rsid w:val="0002489C"/>
    <w:rsid w:val="00031C76"/>
    <w:rsid w:val="00034134"/>
    <w:rsid w:val="00040183"/>
    <w:rsid w:val="000407F6"/>
    <w:rsid w:val="0004502B"/>
    <w:rsid w:val="000470CF"/>
    <w:rsid w:val="00050C33"/>
    <w:rsid w:val="000546FD"/>
    <w:rsid w:val="0006168A"/>
    <w:rsid w:val="000755E8"/>
    <w:rsid w:val="0008331E"/>
    <w:rsid w:val="000872AB"/>
    <w:rsid w:val="00087D53"/>
    <w:rsid w:val="00090548"/>
    <w:rsid w:val="000959BC"/>
    <w:rsid w:val="000A073E"/>
    <w:rsid w:val="000A0BC3"/>
    <w:rsid w:val="000B1D1E"/>
    <w:rsid w:val="000B2DBD"/>
    <w:rsid w:val="000B2EEC"/>
    <w:rsid w:val="000B4C2A"/>
    <w:rsid w:val="000C6EF3"/>
    <w:rsid w:val="000D0B47"/>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41CDE"/>
    <w:rsid w:val="001432C4"/>
    <w:rsid w:val="001455A2"/>
    <w:rsid w:val="001457DA"/>
    <w:rsid w:val="001539B6"/>
    <w:rsid w:val="00167C7A"/>
    <w:rsid w:val="001723AF"/>
    <w:rsid w:val="0018257B"/>
    <w:rsid w:val="0018532B"/>
    <w:rsid w:val="00186486"/>
    <w:rsid w:val="0019091D"/>
    <w:rsid w:val="001A33C6"/>
    <w:rsid w:val="001B2E2A"/>
    <w:rsid w:val="001C1614"/>
    <w:rsid w:val="001C65C4"/>
    <w:rsid w:val="001D01BF"/>
    <w:rsid w:val="001D1916"/>
    <w:rsid w:val="001D2EC2"/>
    <w:rsid w:val="001E148B"/>
    <w:rsid w:val="002052C5"/>
    <w:rsid w:val="00215C27"/>
    <w:rsid w:val="00216B4A"/>
    <w:rsid w:val="00222980"/>
    <w:rsid w:val="002261E7"/>
    <w:rsid w:val="00227D09"/>
    <w:rsid w:val="00237CDB"/>
    <w:rsid w:val="00264383"/>
    <w:rsid w:val="0026723C"/>
    <w:rsid w:val="00274DEE"/>
    <w:rsid w:val="0027599F"/>
    <w:rsid w:val="00285600"/>
    <w:rsid w:val="002941BE"/>
    <w:rsid w:val="002A05BE"/>
    <w:rsid w:val="002A1420"/>
    <w:rsid w:val="002A2745"/>
    <w:rsid w:val="002A3508"/>
    <w:rsid w:val="002B1116"/>
    <w:rsid w:val="002B4B1F"/>
    <w:rsid w:val="002B7A30"/>
    <w:rsid w:val="002C043F"/>
    <w:rsid w:val="002C1251"/>
    <w:rsid w:val="002C472F"/>
    <w:rsid w:val="002C6076"/>
    <w:rsid w:val="002D16DC"/>
    <w:rsid w:val="002E02EA"/>
    <w:rsid w:val="002E0E72"/>
    <w:rsid w:val="002E3089"/>
    <w:rsid w:val="002F305E"/>
    <w:rsid w:val="002F52A6"/>
    <w:rsid w:val="002F7414"/>
    <w:rsid w:val="00301B3E"/>
    <w:rsid w:val="00307C2A"/>
    <w:rsid w:val="00312F10"/>
    <w:rsid w:val="00313656"/>
    <w:rsid w:val="003157C7"/>
    <w:rsid w:val="003306BF"/>
    <w:rsid w:val="00343701"/>
    <w:rsid w:val="00344575"/>
    <w:rsid w:val="00367B94"/>
    <w:rsid w:val="00371467"/>
    <w:rsid w:val="00375708"/>
    <w:rsid w:val="00375893"/>
    <w:rsid w:val="003761F0"/>
    <w:rsid w:val="00380C0E"/>
    <w:rsid w:val="0038402C"/>
    <w:rsid w:val="003916A9"/>
    <w:rsid w:val="00394563"/>
    <w:rsid w:val="003A2659"/>
    <w:rsid w:val="003A42D8"/>
    <w:rsid w:val="003B20E2"/>
    <w:rsid w:val="003B2201"/>
    <w:rsid w:val="003B36BB"/>
    <w:rsid w:val="003B395D"/>
    <w:rsid w:val="003B42F1"/>
    <w:rsid w:val="003B4460"/>
    <w:rsid w:val="003C11B3"/>
    <w:rsid w:val="003C1AD5"/>
    <w:rsid w:val="003E43C8"/>
    <w:rsid w:val="003F2E43"/>
    <w:rsid w:val="003F3981"/>
    <w:rsid w:val="003F60DC"/>
    <w:rsid w:val="00404E2B"/>
    <w:rsid w:val="00406EF1"/>
    <w:rsid w:val="0041434B"/>
    <w:rsid w:val="00417C7A"/>
    <w:rsid w:val="00421738"/>
    <w:rsid w:val="004233FF"/>
    <w:rsid w:val="00423F11"/>
    <w:rsid w:val="004343D3"/>
    <w:rsid w:val="00434AC7"/>
    <w:rsid w:val="0043673D"/>
    <w:rsid w:val="00436C18"/>
    <w:rsid w:val="00441144"/>
    <w:rsid w:val="004457B2"/>
    <w:rsid w:val="004460FD"/>
    <w:rsid w:val="00446BB2"/>
    <w:rsid w:val="004523C8"/>
    <w:rsid w:val="00455C69"/>
    <w:rsid w:val="00460A54"/>
    <w:rsid w:val="004610C8"/>
    <w:rsid w:val="0048080D"/>
    <w:rsid w:val="00482D16"/>
    <w:rsid w:val="00485059"/>
    <w:rsid w:val="00490EE4"/>
    <w:rsid w:val="0049253E"/>
    <w:rsid w:val="0049316F"/>
    <w:rsid w:val="004A0D83"/>
    <w:rsid w:val="004A16B5"/>
    <w:rsid w:val="004A16E5"/>
    <w:rsid w:val="004A4992"/>
    <w:rsid w:val="004A4DF7"/>
    <w:rsid w:val="004A7BB8"/>
    <w:rsid w:val="004D0B79"/>
    <w:rsid w:val="004D0BF6"/>
    <w:rsid w:val="004D7001"/>
    <w:rsid w:val="004D7778"/>
    <w:rsid w:val="004E44A5"/>
    <w:rsid w:val="004E6D79"/>
    <w:rsid w:val="004F0228"/>
    <w:rsid w:val="004F03E8"/>
    <w:rsid w:val="00506E20"/>
    <w:rsid w:val="00522193"/>
    <w:rsid w:val="00533CB7"/>
    <w:rsid w:val="00534651"/>
    <w:rsid w:val="005350DF"/>
    <w:rsid w:val="00535F83"/>
    <w:rsid w:val="00541C85"/>
    <w:rsid w:val="00545323"/>
    <w:rsid w:val="00560FA2"/>
    <w:rsid w:val="00566257"/>
    <w:rsid w:val="00574B51"/>
    <w:rsid w:val="005755BC"/>
    <w:rsid w:val="00582497"/>
    <w:rsid w:val="0058272A"/>
    <w:rsid w:val="00583347"/>
    <w:rsid w:val="00586A2E"/>
    <w:rsid w:val="005943CA"/>
    <w:rsid w:val="00594721"/>
    <w:rsid w:val="005A39FC"/>
    <w:rsid w:val="005A5EF5"/>
    <w:rsid w:val="005A64D7"/>
    <w:rsid w:val="005A6990"/>
    <w:rsid w:val="005B3C1C"/>
    <w:rsid w:val="005B6FF0"/>
    <w:rsid w:val="005C317C"/>
    <w:rsid w:val="005C436C"/>
    <w:rsid w:val="005C52D2"/>
    <w:rsid w:val="005D4645"/>
    <w:rsid w:val="005D46D9"/>
    <w:rsid w:val="005D6CD2"/>
    <w:rsid w:val="005E34D8"/>
    <w:rsid w:val="005F26D6"/>
    <w:rsid w:val="005F69F8"/>
    <w:rsid w:val="00600DAC"/>
    <w:rsid w:val="00601A6B"/>
    <w:rsid w:val="00604FEE"/>
    <w:rsid w:val="0062463C"/>
    <w:rsid w:val="00625A4D"/>
    <w:rsid w:val="0063041D"/>
    <w:rsid w:val="00632325"/>
    <w:rsid w:val="0063265D"/>
    <w:rsid w:val="00637B50"/>
    <w:rsid w:val="00640BC6"/>
    <w:rsid w:val="00645873"/>
    <w:rsid w:val="00650A1E"/>
    <w:rsid w:val="006679E7"/>
    <w:rsid w:val="0067124E"/>
    <w:rsid w:val="006755C3"/>
    <w:rsid w:val="00675DB7"/>
    <w:rsid w:val="0068004A"/>
    <w:rsid w:val="00690FD6"/>
    <w:rsid w:val="00692348"/>
    <w:rsid w:val="006A7832"/>
    <w:rsid w:val="006A7E31"/>
    <w:rsid w:val="006B361B"/>
    <w:rsid w:val="006B555A"/>
    <w:rsid w:val="006C37D8"/>
    <w:rsid w:val="006C3BC1"/>
    <w:rsid w:val="006C3E56"/>
    <w:rsid w:val="006C7C3F"/>
    <w:rsid w:val="006D51E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335DE"/>
    <w:rsid w:val="0073548F"/>
    <w:rsid w:val="007409E5"/>
    <w:rsid w:val="0074133A"/>
    <w:rsid w:val="007517F9"/>
    <w:rsid w:val="0075686B"/>
    <w:rsid w:val="00756A0C"/>
    <w:rsid w:val="00761985"/>
    <w:rsid w:val="007828FE"/>
    <w:rsid w:val="00784CAA"/>
    <w:rsid w:val="0078582B"/>
    <w:rsid w:val="00786490"/>
    <w:rsid w:val="007918B6"/>
    <w:rsid w:val="0079296E"/>
    <w:rsid w:val="00796E5E"/>
    <w:rsid w:val="00797CC7"/>
    <w:rsid w:val="00797EA4"/>
    <w:rsid w:val="007A050C"/>
    <w:rsid w:val="007A2A33"/>
    <w:rsid w:val="007A591D"/>
    <w:rsid w:val="007B6249"/>
    <w:rsid w:val="007C11DC"/>
    <w:rsid w:val="007D2C3E"/>
    <w:rsid w:val="007D584E"/>
    <w:rsid w:val="007F5BE2"/>
    <w:rsid w:val="007F6441"/>
    <w:rsid w:val="00807C3D"/>
    <w:rsid w:val="00812036"/>
    <w:rsid w:val="00813ACD"/>
    <w:rsid w:val="008151DD"/>
    <w:rsid w:val="0083530D"/>
    <w:rsid w:val="0085235A"/>
    <w:rsid w:val="00853EA5"/>
    <w:rsid w:val="00861585"/>
    <w:rsid w:val="00862492"/>
    <w:rsid w:val="00876B78"/>
    <w:rsid w:val="00887A01"/>
    <w:rsid w:val="008A16FA"/>
    <w:rsid w:val="008A1C4B"/>
    <w:rsid w:val="008A1E53"/>
    <w:rsid w:val="008A2879"/>
    <w:rsid w:val="008B66C6"/>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DCC"/>
    <w:rsid w:val="009429DD"/>
    <w:rsid w:val="00954B49"/>
    <w:rsid w:val="00954C01"/>
    <w:rsid w:val="00961179"/>
    <w:rsid w:val="009652AC"/>
    <w:rsid w:val="00965E13"/>
    <w:rsid w:val="00967132"/>
    <w:rsid w:val="009779A6"/>
    <w:rsid w:val="0098081C"/>
    <w:rsid w:val="00987E99"/>
    <w:rsid w:val="00995F41"/>
    <w:rsid w:val="00996655"/>
    <w:rsid w:val="009A087D"/>
    <w:rsid w:val="009A0E25"/>
    <w:rsid w:val="009A2F55"/>
    <w:rsid w:val="009A5BC3"/>
    <w:rsid w:val="009B03AC"/>
    <w:rsid w:val="009B0C92"/>
    <w:rsid w:val="009B30BD"/>
    <w:rsid w:val="009B39C4"/>
    <w:rsid w:val="009C0B30"/>
    <w:rsid w:val="009C2546"/>
    <w:rsid w:val="009D4015"/>
    <w:rsid w:val="009D58A4"/>
    <w:rsid w:val="009E0C95"/>
    <w:rsid w:val="009E1FD3"/>
    <w:rsid w:val="009F094F"/>
    <w:rsid w:val="009F0E59"/>
    <w:rsid w:val="009F4EC3"/>
    <w:rsid w:val="00A15391"/>
    <w:rsid w:val="00A17FB1"/>
    <w:rsid w:val="00A25697"/>
    <w:rsid w:val="00A36B76"/>
    <w:rsid w:val="00A377CF"/>
    <w:rsid w:val="00A4002F"/>
    <w:rsid w:val="00A428FB"/>
    <w:rsid w:val="00A42C51"/>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C3BA4"/>
    <w:rsid w:val="00AD22C7"/>
    <w:rsid w:val="00AD2B3D"/>
    <w:rsid w:val="00AD4E05"/>
    <w:rsid w:val="00AD5A22"/>
    <w:rsid w:val="00AE0893"/>
    <w:rsid w:val="00AE78F6"/>
    <w:rsid w:val="00AF2307"/>
    <w:rsid w:val="00B06512"/>
    <w:rsid w:val="00B06912"/>
    <w:rsid w:val="00B10155"/>
    <w:rsid w:val="00B15AD4"/>
    <w:rsid w:val="00B16487"/>
    <w:rsid w:val="00B173AE"/>
    <w:rsid w:val="00B21C22"/>
    <w:rsid w:val="00B30D35"/>
    <w:rsid w:val="00B346D1"/>
    <w:rsid w:val="00B370D5"/>
    <w:rsid w:val="00B416F1"/>
    <w:rsid w:val="00B4201F"/>
    <w:rsid w:val="00B4222E"/>
    <w:rsid w:val="00B44069"/>
    <w:rsid w:val="00B468F0"/>
    <w:rsid w:val="00B4793E"/>
    <w:rsid w:val="00B56A75"/>
    <w:rsid w:val="00B572A6"/>
    <w:rsid w:val="00B64008"/>
    <w:rsid w:val="00B7248D"/>
    <w:rsid w:val="00B72FDA"/>
    <w:rsid w:val="00B80E43"/>
    <w:rsid w:val="00B878A4"/>
    <w:rsid w:val="00BA28D8"/>
    <w:rsid w:val="00BA5791"/>
    <w:rsid w:val="00BB5039"/>
    <w:rsid w:val="00BE152B"/>
    <w:rsid w:val="00BE3F7E"/>
    <w:rsid w:val="00BE7564"/>
    <w:rsid w:val="00BF4C61"/>
    <w:rsid w:val="00BF6C37"/>
    <w:rsid w:val="00C06662"/>
    <w:rsid w:val="00C10052"/>
    <w:rsid w:val="00C142BB"/>
    <w:rsid w:val="00C1515C"/>
    <w:rsid w:val="00C17185"/>
    <w:rsid w:val="00C2052C"/>
    <w:rsid w:val="00C254E2"/>
    <w:rsid w:val="00C30FA8"/>
    <w:rsid w:val="00C363C3"/>
    <w:rsid w:val="00C40B81"/>
    <w:rsid w:val="00C5421F"/>
    <w:rsid w:val="00C54B30"/>
    <w:rsid w:val="00C560F5"/>
    <w:rsid w:val="00C8790D"/>
    <w:rsid w:val="00C917F2"/>
    <w:rsid w:val="00C924D8"/>
    <w:rsid w:val="00C938EE"/>
    <w:rsid w:val="00CA74E1"/>
    <w:rsid w:val="00CB7E99"/>
    <w:rsid w:val="00CC0E34"/>
    <w:rsid w:val="00CC39BA"/>
    <w:rsid w:val="00CC5A98"/>
    <w:rsid w:val="00CF335F"/>
    <w:rsid w:val="00CF6451"/>
    <w:rsid w:val="00D072E0"/>
    <w:rsid w:val="00D20171"/>
    <w:rsid w:val="00D21790"/>
    <w:rsid w:val="00D27153"/>
    <w:rsid w:val="00D30C71"/>
    <w:rsid w:val="00D37AFB"/>
    <w:rsid w:val="00D54778"/>
    <w:rsid w:val="00D71F56"/>
    <w:rsid w:val="00D75E0F"/>
    <w:rsid w:val="00D802C7"/>
    <w:rsid w:val="00D864DD"/>
    <w:rsid w:val="00D86676"/>
    <w:rsid w:val="00DA22CF"/>
    <w:rsid w:val="00DC2F11"/>
    <w:rsid w:val="00DC7939"/>
    <w:rsid w:val="00DD2F3F"/>
    <w:rsid w:val="00DD416A"/>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92E"/>
    <w:rsid w:val="00E67FD8"/>
    <w:rsid w:val="00E70799"/>
    <w:rsid w:val="00E7102F"/>
    <w:rsid w:val="00E761AD"/>
    <w:rsid w:val="00E76AFA"/>
    <w:rsid w:val="00E817B4"/>
    <w:rsid w:val="00E93E25"/>
    <w:rsid w:val="00E93EAF"/>
    <w:rsid w:val="00EA2DAB"/>
    <w:rsid w:val="00EA6A05"/>
    <w:rsid w:val="00ED308E"/>
    <w:rsid w:val="00ED6E92"/>
    <w:rsid w:val="00EE16FC"/>
    <w:rsid w:val="00EE1CE9"/>
    <w:rsid w:val="00F07082"/>
    <w:rsid w:val="00F14421"/>
    <w:rsid w:val="00F14D7B"/>
    <w:rsid w:val="00F20D0D"/>
    <w:rsid w:val="00F20FD7"/>
    <w:rsid w:val="00F322CC"/>
    <w:rsid w:val="00F377A6"/>
    <w:rsid w:val="00F4360E"/>
    <w:rsid w:val="00F47870"/>
    <w:rsid w:val="00F502F0"/>
    <w:rsid w:val="00F50665"/>
    <w:rsid w:val="00F63481"/>
    <w:rsid w:val="00F67A71"/>
    <w:rsid w:val="00F71CE9"/>
    <w:rsid w:val="00F74B16"/>
    <w:rsid w:val="00F769A3"/>
    <w:rsid w:val="00F87D44"/>
    <w:rsid w:val="00F9097F"/>
    <w:rsid w:val="00F9357F"/>
    <w:rsid w:val="00F95DA8"/>
    <w:rsid w:val="00FB18D0"/>
    <w:rsid w:val="00FB7A7F"/>
    <w:rsid w:val="00FD44B7"/>
    <w:rsid w:val="00FE2F18"/>
    <w:rsid w:val="00FE55A2"/>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E78F6"/>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Tekstrezerviranogmjesta" w:type="character">
    <w:name w:val="Placeholder Text"/>
    <w:basedOn w:val="Zadanifontodlomka"/>
    <w:uiPriority w:val="99"/>
    <w:semiHidden/>
    <w:rsid w:val="001432C4"/>
    <w:rPr>
      <w:color w:val="808080"/>
      <w:bdr w:space="0" w:sz="0" w:color="auto" w:val="none"/>
      <w:shd w:fill="auto" w:color="auto" w:val="clear"/>
    </w:rPr>
  </w:style>
  <w:style w:customStyle="true" w:styleId="eSPISCCParagraphDefaultFont" w:type="character">
    <w:name w:val="eSPIS_CC_Paragraph Default Font"/>
    <w:basedOn w:val="Zadanifontodlomka"/>
    <w:rsid w:val="001432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32C4"/>
    <w:rPr>
      <w:bdr w:space="0" w:sz="0" w:color="auto" w:val="none"/>
      <w:shd w:fill="FFFFCC" w:color="auto" w:val="clear"/>
      <w:lang w:val="hr-HR"/>
    </w:rPr>
  </w:style>
  <w:style w:customStyle="true" w:styleId="PozadinaSvijetloCrvena" w:type="character">
    <w:name w:val="Pozadina_SvijetloCrvena"/>
    <w:basedOn w:val="eSPISCCParagraphDefaultFont"/>
    <w:rsid w:val="001432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32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E78F6"/>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Tekstrezerviranogmjesta" w:type="character">
    <w:name w:val="Placeholder Text"/>
    <w:basedOn w:val="Zadanifontodlomka"/>
    <w:uiPriority w:val="99"/>
    <w:semiHidden/>
    <w:rsid w:val="001432C4"/>
    <w:rPr>
      <w:color w:val="808080"/>
      <w:bdr w:color="auto" w:space="0" w:sz="0" w:val="none"/>
      <w:shd w:color="auto" w:fill="auto" w:val="clear"/>
    </w:rPr>
  </w:style>
  <w:style w:customStyle="1" w:styleId="eSPISCCParagraphDefaultFont" w:type="character">
    <w:name w:val="eSPIS_CC_Paragraph Default Font"/>
    <w:basedOn w:val="Zadanifontodlomka"/>
    <w:rsid w:val="001432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32C4"/>
    <w:rPr>
      <w:bdr w:color="auto" w:space="0" w:sz="0" w:val="none"/>
      <w:shd w:color="auto" w:fill="FFFFCC" w:val="clear"/>
      <w:lang w:val="hr-HR"/>
    </w:rPr>
  </w:style>
  <w:style w:customStyle="1" w:styleId="PozadinaSvijetloCrvena" w:type="character">
    <w:name w:val="Pozadina_SvijetloCrvena"/>
    <w:basedOn w:val="eSPISCCParagraphDefaultFont"/>
    <w:rsid w:val="001432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32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21753B-8383-4514-9F80-951D5F6720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834</properties:Words>
  <properties:Characters>4842</properties:Characters>
  <properties:Lines>103</properties:Lines>
  <properties:Paragraphs>50</properties:Paragraphs>
  <properties:TotalTime>130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2015-08-21T07:17:00Z</dcterms:created>
  <dc:creator>Trgovački sud Split</dc:creator>
  <cp:lastModifiedBy>Ana Golub Gruić</cp:lastModifiedBy>
  <cp:lastPrinted>2017-03-21T12:30:00Z</cp:lastPrinted>
  <dcterms:modified xmlns:xsi="http://www.w3.org/2001/XMLSchema-instance" xsi:type="dcterms:W3CDTF">2017-03-21T12:35:00Z</dcterms:modified>
  <cp:revision>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