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d28f" w14:paraId="ddad28f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702061">
        <w:rPr>
          <w:b/>
          <w:sz w:val="22"/>
          <w:szCs w:val="22"/>
        </w:rPr>
        <w:t>988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0938B5">
        <w:rPr>
          <w:b/>
          <w:sz w:val="22"/>
          <w:szCs w:val="22"/>
        </w:rPr>
        <w:t>1</w:t>
      </w:r>
      <w:r w:rsidR="006E71C8">
        <w:rPr>
          <w:b/>
          <w:sz w:val="22"/>
          <w:szCs w:val="22"/>
        </w:rPr>
        <w:t>2</w:t>
      </w: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63901" w:rsid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0938B5">
        <w:rPr>
          <w:sz w:val="22"/>
          <w:szCs w:val="22"/>
        </w:rPr>
        <w:t>, Podružnica Dubrovnik,</w:t>
      </w:r>
      <w:r w:rsidR="0005560A">
        <w:rPr>
          <w:sz w:val="22"/>
          <w:szCs w:val="22"/>
        </w:rPr>
        <w:t xml:space="preserve"> za </w:t>
      </w:r>
      <w:r w:rsidR="008A16DF">
        <w:rPr>
          <w:sz w:val="22"/>
          <w:szCs w:val="22"/>
        </w:rPr>
        <w:t>otvaranje</w:t>
      </w:r>
      <w:r w:rsidR="0005560A">
        <w:rPr>
          <w:sz w:val="22"/>
          <w:szCs w:val="22"/>
        </w:rPr>
        <w:t xml:space="preserve"> stečajnog postupka nad dužnikom </w:t>
      </w:r>
      <w:r w:rsidR="00702061" w:rsidRPr="00702061">
        <w:t xml:space="preserve">SADIA d.o.o. za </w:t>
      </w:r>
      <w:r w:rsidR="000938B5">
        <w:t>trgovinu</w:t>
      </w:r>
      <w:r w:rsidR="00702061" w:rsidRPr="00702061">
        <w:t>, turizam i ugostiteljstvo, Dubrovnik, Ivanska bb, OIB: 54579398504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702061" w:rsidRPr="000938B5">
        <w:rPr>
          <w:sz w:val="22"/>
          <w:szCs w:val="22"/>
        </w:rPr>
        <w:t>3. siječnja 2017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BC6B42">
      <w:pPr>
        <w:jc w:val="both"/>
        <w:rPr>
          <w:sz w:val="32"/>
          <w:szCs w:val="3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0938B5">
        <w:rPr>
          <w:sz w:val="22"/>
          <w:szCs w:val="22"/>
        </w:rPr>
        <w:t>SADIA d.o.o. za trgovinu</w:t>
      </w:r>
      <w:r w:rsidR="00702061" w:rsidRPr="00702061">
        <w:rPr>
          <w:sz w:val="22"/>
          <w:szCs w:val="22"/>
        </w:rPr>
        <w:t>, turizam i ugostiteljstvo, Dubrovnik, Ivanska bb, OIB: 54579398504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0938B5" w:rsidR="000938B5" w:rsidRPr="000938B5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0938B5" w:rsidRPr="000938B5">
        <w:rPr>
          <w:sz w:val="22"/>
          <w:szCs w:val="22"/>
        </w:rPr>
        <w:t xml:space="preserve">Stečajni postupak nad stečajnim </w:t>
      </w:r>
      <w:r w:rsidR="006F3D35" w:rsidRPr="006F3D35">
        <w:rPr>
          <w:sz w:val="22"/>
          <w:szCs w:val="22"/>
        </w:rPr>
        <w:t>SADIA d.o.o. za trgovinu, turizam i ugostiteljstvo, Dubrovnik, Ivanska bb, OIB: 54579398504</w:t>
      </w:r>
      <w:r w:rsidR="006F3D35">
        <w:rPr>
          <w:sz w:val="22"/>
          <w:szCs w:val="22"/>
        </w:rPr>
        <w:t xml:space="preserve"> </w:t>
      </w:r>
      <w:r w:rsidR="000938B5" w:rsidRPr="000938B5">
        <w:rPr>
          <w:sz w:val="22"/>
          <w:szCs w:val="22"/>
        </w:rPr>
        <w:t>otvara se 03. siječnja 2017. godine u 13,</w:t>
      </w:r>
      <w:r w:rsidR="00CA2839">
        <w:rPr>
          <w:sz w:val="22"/>
          <w:szCs w:val="22"/>
        </w:rPr>
        <w:t>45</w:t>
      </w:r>
      <w:r w:rsidR="000938B5" w:rsidRPr="000938B5">
        <w:rPr>
          <w:sz w:val="22"/>
          <w:szCs w:val="22"/>
        </w:rPr>
        <w:t xml:space="preserve"> sati i istog trenutka rješenje o otvaranju stečajnog postupka objavit će se na oglasnoj ploči suda. </w:t>
      </w:r>
    </w:p>
    <w:p w:rsidRDefault="003921E6" w:rsidP="003921E6" w:rsidR="003921E6" w:rsidRPr="00063901">
      <w:pPr>
        <w:jc w:val="both"/>
        <w:rPr>
          <w:sz w:val="16"/>
          <w:szCs w:val="16"/>
        </w:rPr>
      </w:pPr>
    </w:p>
    <w:p w:rsidRDefault="003921E6" w:rsidP="000938B5" w:rsidR="000938B5" w:rsidRPr="00063901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="000938B5" w:rsidRPr="003921E6">
        <w:rPr>
          <w:sz w:val="22"/>
          <w:szCs w:val="22"/>
        </w:rPr>
        <w:t xml:space="preserve">Stečajnim upraviteljem imenuje </w:t>
      </w:r>
      <w:r w:rsidR="000938B5">
        <w:rPr>
          <w:sz w:val="22"/>
          <w:szCs w:val="22"/>
        </w:rPr>
        <w:t xml:space="preserve">se </w:t>
      </w:r>
      <w:r w:rsidR="00C07F66">
        <w:rPr>
          <w:sz w:val="22"/>
          <w:szCs w:val="22"/>
        </w:rPr>
        <w:t>Domagoj Repač, Đorđićeva 24</w:t>
      </w:r>
      <w:r w:rsidR="00C07F66" w:rsidRPr="001E0510">
        <w:rPr>
          <w:bCs/>
          <w:sz w:val="22"/>
          <w:szCs w:val="22"/>
        </w:rPr>
        <w:t>, Zagreb, OIB: 24977406612</w:t>
      </w:r>
      <w:r w:rsidR="000938B5" w:rsidRPr="00063901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0938B5" w:rsidR="000938B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0938B5" w:rsidRPr="003921E6">
        <w:rPr>
          <w:sz w:val="22"/>
          <w:szCs w:val="22"/>
        </w:rPr>
        <w:t xml:space="preserve">Zaključuje stečajni postupak nad stečajnim dužnikom </w:t>
      </w:r>
      <w:r w:rsidR="000938B5" w:rsidRPr="00702061">
        <w:rPr>
          <w:sz w:val="22"/>
          <w:szCs w:val="22"/>
        </w:rPr>
        <w:t>SADIA d.o.o. za trgovinu, turizam i ugostiteljstvo, Dubrovnik, Ivanska bb, OIB: 54579398504</w:t>
      </w:r>
      <w:r w:rsidR="000938B5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0938B5" w:rsidR="000938B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752B6" w:rsidRPr="003921E6">
        <w:rPr>
          <w:sz w:val="22"/>
          <w:szCs w:val="22"/>
        </w:rPr>
        <w:t xml:space="preserve">Ovo rješenje i osnova zaključenja stečajnog postupka objavit će se </w:t>
      </w:r>
      <w:r w:rsidR="00F752B6">
        <w:rPr>
          <w:sz w:val="22"/>
          <w:szCs w:val="22"/>
        </w:rPr>
        <w:t>na mrežnoj stranici e oglasna ploča</w:t>
      </w:r>
      <w:r w:rsidR="00F752B6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0938B5" w:rsidR="000938B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 w:rsidR="00F752B6" w:rsidRPr="003921E6">
        <w:rPr>
          <w:sz w:val="22"/>
          <w:szCs w:val="22"/>
        </w:rPr>
        <w:t>Otvaranje i zaključenje stečajnog postupka upisat će se u</w:t>
      </w:r>
      <w:r w:rsidR="00F752B6">
        <w:rPr>
          <w:sz w:val="22"/>
          <w:szCs w:val="22"/>
        </w:rPr>
        <w:t xml:space="preserve"> sudski </w:t>
      </w:r>
      <w:r w:rsidR="00F752B6" w:rsidRPr="003921E6">
        <w:rPr>
          <w:sz w:val="22"/>
          <w:szCs w:val="22"/>
        </w:rPr>
        <w:t xml:space="preserve">registar, a po pravomoćnosti ovog rješenja </w:t>
      </w:r>
      <w:r w:rsidR="00F752B6">
        <w:rPr>
          <w:sz w:val="22"/>
          <w:szCs w:val="22"/>
        </w:rPr>
        <w:t>sudski registar</w:t>
      </w:r>
      <w:r w:rsidR="00F752B6" w:rsidRPr="003921E6">
        <w:rPr>
          <w:sz w:val="22"/>
          <w:szCs w:val="22"/>
        </w:rPr>
        <w:t xml:space="preserve"> provest će brisanje dužnika iz registra</w:t>
      </w:r>
      <w:r w:rsidR="00F752B6"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0938B5" w:rsidR="000938B5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F752B6"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0938B5" w:rsidP="003921E6" w:rsidR="000938B5" w:rsidRPr="005B4D43">
      <w:pPr>
        <w:ind w:hanging="705" w:left="705"/>
        <w:jc w:val="both"/>
        <w:rPr>
          <w:sz w:val="16"/>
          <w:szCs w:val="16"/>
        </w:rPr>
      </w:pPr>
    </w:p>
    <w:p w:rsidRDefault="006849F2" w:rsidP="003921E6" w:rsidR="006849F2" w:rsidRPr="00BC6B42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865925" w:rsidP="00883F22" w:rsidR="00865925" w:rsidRPr="00865925">
      <w:pPr>
        <w:ind w:firstLine="708"/>
        <w:jc w:val="both"/>
        <w:rPr>
          <w:sz w:val="22"/>
          <w:szCs w:val="22"/>
        </w:rPr>
      </w:pPr>
      <w:r w:rsidRPr="00865925">
        <w:rPr>
          <w:sz w:val="22"/>
          <w:szCs w:val="22"/>
        </w:rPr>
        <w:t>Financijska agencija RC Split, Podružnica Dubrovnik je podnijela ovom sudu 6. travnja 2016. godine prijedlog za otvaranje</w:t>
      </w:r>
      <w:r w:rsidR="00702061">
        <w:rPr>
          <w:sz w:val="22"/>
          <w:szCs w:val="22"/>
        </w:rPr>
        <w:t xml:space="preserve"> skraćenog</w:t>
      </w:r>
      <w:r w:rsidRPr="00865925">
        <w:rPr>
          <w:sz w:val="22"/>
          <w:szCs w:val="22"/>
        </w:rPr>
        <w:t xml:space="preserve"> stečajnog postupka nad dužnikom. U prijedlogu se u bitnome navodi da na dan </w:t>
      </w:r>
      <w:r w:rsidR="00702061">
        <w:rPr>
          <w:sz w:val="22"/>
          <w:szCs w:val="22"/>
        </w:rPr>
        <w:t>31. ožujka 2016</w:t>
      </w:r>
      <w:r w:rsidRPr="00865925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 w:rsidR="00702061">
        <w:rPr>
          <w:sz w:val="22"/>
          <w:szCs w:val="22"/>
        </w:rPr>
        <w:t>120</w:t>
      </w:r>
      <w:r w:rsidRPr="00865925">
        <w:rPr>
          <w:sz w:val="22"/>
          <w:szCs w:val="22"/>
        </w:rPr>
        <w:t xml:space="preserve"> dana u ukupnom iznosu od </w:t>
      </w:r>
      <w:r w:rsidR="00702061">
        <w:rPr>
          <w:sz w:val="22"/>
          <w:szCs w:val="22"/>
        </w:rPr>
        <w:t>242.780,19 kuna, da nema</w:t>
      </w:r>
      <w:r w:rsidRPr="00865925">
        <w:rPr>
          <w:sz w:val="22"/>
          <w:szCs w:val="22"/>
        </w:rPr>
        <w:t xml:space="preserve"> zaposlen</w:t>
      </w:r>
      <w:r w:rsidR="00BC65D7">
        <w:rPr>
          <w:sz w:val="22"/>
          <w:szCs w:val="22"/>
        </w:rPr>
        <w:t>ih, da ima račun kod Raiffeisenbank Aus</w:t>
      </w:r>
      <w:r w:rsidR="006D5AA0">
        <w:rPr>
          <w:sz w:val="22"/>
          <w:szCs w:val="22"/>
        </w:rPr>
        <w:t>tria</w:t>
      </w:r>
      <w:r w:rsidR="00BC65D7">
        <w:rPr>
          <w:sz w:val="22"/>
          <w:szCs w:val="22"/>
        </w:rPr>
        <w:t xml:space="preserve"> d.d. i da ne</w:t>
      </w:r>
      <w:r w:rsidRPr="00865925">
        <w:rPr>
          <w:sz w:val="22"/>
          <w:szCs w:val="22"/>
        </w:rPr>
        <w:t xml:space="preserve"> raspolaže drugim podacima o imovini, te da nema zaplijenjenih sredstava na ime predujma za namirenje troškova stečajnog postupka.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9B2EAF" w:rsidP="009B2EAF" w:rsidR="009B2EAF" w:rsidRPr="009B2EAF">
      <w:pPr>
        <w:ind w:firstLine="708"/>
        <w:jc w:val="both"/>
        <w:rPr>
          <w:sz w:val="22"/>
          <w:szCs w:val="22"/>
        </w:rPr>
      </w:pPr>
      <w:r w:rsidRPr="009B2EAF">
        <w:rPr>
          <w:sz w:val="22"/>
          <w:szCs w:val="22"/>
        </w:rPr>
        <w:lastRenderedPageBreak/>
        <w:t>Sukladno čl. 430. Stečajnog zakona (NN 71/15, dalje u tekstu SZ), nakon uvida u sudski registar, oglasom objavljenim na mrežnoj stranici e-Oglasne ploče suda 6. svibnja 2016. godine pozvane su osobe ovlaštene za zastupanje dužnika po zakonu u roku od 15 dana dostaviti javnobilježnički ovjerovljeni popis imovine i obveza dužnika na propisanom obrascu, te su pozvani dužnikovi vjerovnici u roku od 45 dana predložiti otvaranje stečajnog postupka nad dužnikom, uz upozorenje iz čl. 431. SZ.</w:t>
      </w:r>
    </w:p>
    <w:p w:rsidRDefault="009B2EAF" w:rsidP="00883F22" w:rsidR="009B2EAF" w:rsidRPr="005B4D43">
      <w:pPr>
        <w:ind w:firstLine="708"/>
        <w:jc w:val="both"/>
        <w:rPr>
          <w:sz w:val="16"/>
          <w:szCs w:val="16"/>
        </w:rPr>
      </w:pPr>
    </w:p>
    <w:p w:rsidRDefault="00E50943" w:rsidP="00E50943" w:rsidR="00E50943" w:rsidRPr="00E50943">
      <w:pPr>
        <w:ind w:firstLine="708"/>
        <w:jc w:val="both"/>
        <w:rPr>
          <w:sz w:val="22"/>
          <w:szCs w:val="22"/>
        </w:rPr>
      </w:pPr>
      <w:r w:rsidRPr="00E50943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postupka.</w:t>
      </w:r>
    </w:p>
    <w:p w:rsidRDefault="007868C0" w:rsidP="00D51637" w:rsidR="007868C0" w:rsidRPr="005B4D43">
      <w:pPr>
        <w:ind w:firstLine="708"/>
        <w:jc w:val="both"/>
        <w:rPr>
          <w:sz w:val="16"/>
          <w:szCs w:val="16"/>
        </w:rPr>
      </w:pPr>
    </w:p>
    <w:p w:rsidRDefault="00D51637" w:rsidP="004B0D31" w:rsidR="004B0D31" w:rsidRPr="004B0D3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Tijekom postupka u spis je </w:t>
      </w:r>
      <w:r w:rsidRPr="00D51637">
        <w:rPr>
          <w:sz w:val="22"/>
          <w:szCs w:val="22"/>
        </w:rPr>
        <w:t>zaprimljen podatak od Republika Hrvatska, Ministarstvo financija, Porezna uprava</w:t>
      </w:r>
      <w:r w:rsidR="00CA2839">
        <w:rPr>
          <w:sz w:val="22"/>
          <w:szCs w:val="22"/>
        </w:rPr>
        <w:t>, Područni ured Dalmacija (list spisa 8</w:t>
      </w:r>
      <w:r w:rsidR="004D3ED5">
        <w:rPr>
          <w:sz w:val="22"/>
          <w:szCs w:val="22"/>
        </w:rPr>
        <w:t>-9</w:t>
      </w:r>
      <w:r w:rsidR="00CA2839">
        <w:rPr>
          <w:sz w:val="22"/>
          <w:szCs w:val="22"/>
        </w:rPr>
        <w:t>)</w:t>
      </w:r>
      <w:r w:rsidRPr="00D51637">
        <w:rPr>
          <w:sz w:val="22"/>
          <w:szCs w:val="22"/>
        </w:rPr>
        <w:t xml:space="preserve"> da dužnik ima u vlasništvu vozilo </w:t>
      </w:r>
      <w:r w:rsidR="004D3ED5">
        <w:rPr>
          <w:sz w:val="22"/>
          <w:szCs w:val="22"/>
        </w:rPr>
        <w:t xml:space="preserve">registarske oznake DU 427 FU, marke Ford Escort 1,6 proizveden 1994. godine, pa je sud </w:t>
      </w:r>
      <w:r w:rsidR="00E50943">
        <w:rPr>
          <w:sz w:val="22"/>
          <w:szCs w:val="22"/>
        </w:rPr>
        <w:t xml:space="preserve">pribavio podatak o vlasništvu vozila (list spisa 10) i </w:t>
      </w:r>
      <w:r w:rsidR="004D3ED5">
        <w:rPr>
          <w:sz w:val="22"/>
          <w:szCs w:val="22"/>
        </w:rPr>
        <w:t xml:space="preserve">od Porezne uprave pribavio podatak o </w:t>
      </w:r>
      <w:r w:rsidR="000C65BD">
        <w:rPr>
          <w:sz w:val="22"/>
          <w:szCs w:val="22"/>
        </w:rPr>
        <w:t xml:space="preserve">tržišnoj </w:t>
      </w:r>
      <w:r w:rsidR="004D3ED5">
        <w:rPr>
          <w:sz w:val="22"/>
          <w:szCs w:val="22"/>
        </w:rPr>
        <w:t>vrijednosti vozila (list spisa 14)</w:t>
      </w:r>
      <w:r w:rsidR="000C65BD">
        <w:rPr>
          <w:sz w:val="22"/>
          <w:szCs w:val="22"/>
        </w:rPr>
        <w:t xml:space="preserve"> od  3.877,00 kuna.</w:t>
      </w:r>
      <w:r w:rsidR="004B0D31">
        <w:rPr>
          <w:sz w:val="22"/>
          <w:szCs w:val="22"/>
        </w:rPr>
        <w:t xml:space="preserve"> Međutim, ova im</w:t>
      </w:r>
      <w:r w:rsidR="007868C0">
        <w:rPr>
          <w:sz w:val="22"/>
          <w:szCs w:val="22"/>
        </w:rPr>
        <w:t xml:space="preserve">ovina nije dostatna za namirenje </w:t>
      </w:r>
      <w:r w:rsidR="007868C0" w:rsidRPr="007868C0">
        <w:rPr>
          <w:sz w:val="22"/>
          <w:szCs w:val="22"/>
        </w:rPr>
        <w:t>predvidivih troškova stečajnoga postupka</w:t>
      </w:r>
      <w:r w:rsidR="004B0D31">
        <w:rPr>
          <w:sz w:val="22"/>
          <w:szCs w:val="22"/>
        </w:rPr>
        <w:t xml:space="preserve"> </w:t>
      </w:r>
      <w:r w:rsidR="004B0D31" w:rsidRPr="004B0D31">
        <w:rPr>
          <w:sz w:val="22"/>
          <w:szCs w:val="22"/>
        </w:rPr>
        <w:t>kao što su troškovi za nagradu stečajnom upravitelja u bruto iznosu, stvarni troškovi stečajnog upravitelja, troškovi knjigovodstva, troškovi objave izvješća, troškovi platnog prometa, otvaranja i zatvaranja računa, zatim troškovi vođenja postupka pred sudom itd.</w:t>
      </w:r>
      <w:r w:rsidR="005B4D43">
        <w:rPr>
          <w:sz w:val="22"/>
          <w:szCs w:val="22"/>
        </w:rPr>
        <w:t xml:space="preserve"> Zbog toga je,na temelju čl. 431. ST odlučeno o otvaranju i zaključenju skraćenog stečajnog postupka.</w:t>
      </w:r>
    </w:p>
    <w:p w:rsidRDefault="00CA2839" w:rsidP="00D51637" w:rsidR="00CA2839" w:rsidRPr="005B4D43">
      <w:pPr>
        <w:ind w:firstLine="708"/>
        <w:jc w:val="both"/>
        <w:rPr>
          <w:sz w:val="16"/>
          <w:szCs w:val="16"/>
        </w:rPr>
      </w:pPr>
    </w:p>
    <w:p w:rsidRDefault="005B4D43" w:rsidP="005B4D43" w:rsidR="005B4D43" w:rsidRPr="005B4D43">
      <w:pPr>
        <w:ind w:firstLine="708"/>
        <w:jc w:val="both"/>
        <w:rPr>
          <w:sz w:val="22"/>
          <w:szCs w:val="22"/>
        </w:rPr>
      </w:pPr>
      <w:r w:rsidRPr="005B4D43">
        <w:rPr>
          <w:sz w:val="22"/>
          <w:szCs w:val="22"/>
        </w:rPr>
        <w:t>Izbor stečajnog upravitelja izvršen je primjenom odredbe čl.432. SZ-a metodom slučajnog odabira.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5B4D43" w:rsidRPr="005B4D43">
        <w:rPr>
          <w:b/>
          <w:sz w:val="22"/>
          <w:szCs w:val="22"/>
        </w:rPr>
        <w:t>3. siječnja</w:t>
      </w:r>
      <w:r w:rsidR="00063901" w:rsidRPr="005B4D43">
        <w:rPr>
          <w:b/>
          <w:sz w:val="22"/>
          <w:szCs w:val="22"/>
        </w:rPr>
        <w:t xml:space="preserve"> </w:t>
      </w:r>
      <w:r w:rsidR="003921E6" w:rsidRPr="005B4D43">
        <w:rPr>
          <w:b/>
          <w:sz w:val="22"/>
          <w:szCs w:val="22"/>
        </w:rPr>
        <w:t>201</w:t>
      </w:r>
      <w:r w:rsidR="005B4D43" w:rsidRPr="005B4D43">
        <w:rPr>
          <w:b/>
          <w:sz w:val="22"/>
          <w:szCs w:val="22"/>
        </w:rPr>
        <w:t>7</w:t>
      </w:r>
      <w:r w:rsidR="003921E6" w:rsidRPr="005B4D43">
        <w:rPr>
          <w:b/>
          <w:sz w:val="22"/>
          <w:szCs w:val="22"/>
        </w:rPr>
        <w:t>.</w:t>
      </w:r>
      <w:r w:rsidR="003921E6" w:rsidRPr="003921E6">
        <w:rPr>
          <w:b/>
          <w:sz w:val="22"/>
          <w:szCs w:val="22"/>
        </w:rPr>
        <w:t xml:space="preserve"> godine</w:t>
      </w:r>
    </w:p>
    <w:p w:rsidRDefault="003921E6" w:rsidP="003921E6" w:rsidR="003921E6" w:rsidRPr="00BC6B42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BC6B42">
      <w:pPr>
        <w:jc w:val="both"/>
        <w:rPr>
          <w:b/>
          <w:sz w:val="16"/>
          <w:szCs w:val="16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61C78" w:rsidP="00761C78" w:rsidR="00761C78" w:rsidRPr="00761C78">
      <w:pPr>
        <w:jc w:val="both"/>
        <w:rPr>
          <w:sz w:val="22"/>
          <w:szCs w:val="22"/>
        </w:rPr>
      </w:pPr>
      <w:r w:rsidRPr="00761C7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11. st</w:t>
        </w:r>
      </w:smartTag>
      <w:r w:rsidRPr="00761C7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4. OZ</w:t>
        </w:r>
      </w:smartTag>
      <w:r w:rsidRPr="00761C78">
        <w:rPr>
          <w:sz w:val="22"/>
          <w:szCs w:val="22"/>
        </w:rPr>
        <w:t>).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BC6B42">
      <w:pPr>
        <w:jc w:val="both"/>
        <w:rPr>
          <w:sz w:val="20"/>
          <w:szCs w:val="20"/>
        </w:rPr>
      </w:pPr>
      <w:r w:rsidRPr="00BC6B42">
        <w:rPr>
          <w:b/>
          <w:sz w:val="20"/>
          <w:szCs w:val="20"/>
        </w:rPr>
        <w:t>DN-a</w:t>
      </w:r>
      <w:r w:rsidRPr="00BC6B42">
        <w:rPr>
          <w:sz w:val="20"/>
          <w:szCs w:val="20"/>
        </w:rPr>
        <w:t xml:space="preserve"> (</w:t>
      </w:r>
      <w:r w:rsidR="00BC6B42" w:rsidRPr="00BC6B42">
        <w:rPr>
          <w:sz w:val="20"/>
          <w:szCs w:val="20"/>
        </w:rPr>
        <w:t>03</w:t>
      </w:r>
      <w:r w:rsidR="00063901" w:rsidRPr="00BC6B42">
        <w:rPr>
          <w:sz w:val="20"/>
          <w:szCs w:val="20"/>
        </w:rPr>
        <w:t>.0</w:t>
      </w:r>
      <w:r w:rsidR="00BC6B42" w:rsidRPr="00BC6B42">
        <w:rPr>
          <w:sz w:val="20"/>
          <w:szCs w:val="20"/>
        </w:rPr>
        <w:t>1</w:t>
      </w:r>
      <w:r w:rsidR="00063901" w:rsidRPr="00BC6B42">
        <w:rPr>
          <w:sz w:val="20"/>
          <w:szCs w:val="20"/>
        </w:rPr>
        <w:t>.</w:t>
      </w:r>
      <w:r w:rsidRPr="00BC6B42">
        <w:rPr>
          <w:sz w:val="20"/>
          <w:szCs w:val="20"/>
        </w:rPr>
        <w:t>201</w:t>
      </w:r>
      <w:r w:rsidR="00BC6B42" w:rsidRPr="00BC6B42">
        <w:rPr>
          <w:sz w:val="20"/>
          <w:szCs w:val="20"/>
        </w:rPr>
        <w:t>7</w:t>
      </w:r>
      <w:r w:rsidRPr="00BC6B42">
        <w:rPr>
          <w:sz w:val="20"/>
          <w:szCs w:val="20"/>
        </w:rPr>
        <w:t>.g.):</w:t>
      </w:r>
    </w:p>
    <w:p w:rsidRDefault="006823CA" w:rsidP="006732F8" w:rsidR="006732F8" w:rsidRPr="00BC6B42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BC6B42">
        <w:rPr>
          <w:sz w:val="20"/>
          <w:szCs w:val="20"/>
        </w:rPr>
        <w:t>predlagatelju,</w:t>
      </w:r>
      <w:r w:rsidR="00BF1EE0" w:rsidRPr="00BC6B42">
        <w:rPr>
          <w:sz w:val="20"/>
          <w:szCs w:val="20"/>
        </w:rPr>
        <w:t xml:space="preserve"> elektronički</w:t>
      </w:r>
      <w:r w:rsidR="00036F38" w:rsidRPr="00BC6B42">
        <w:rPr>
          <w:sz w:val="20"/>
          <w:szCs w:val="20"/>
        </w:rPr>
        <w:t xml:space="preserve">m </w:t>
      </w:r>
      <w:r w:rsidR="00BF1EE0" w:rsidRPr="00BC6B42">
        <w:rPr>
          <w:sz w:val="20"/>
          <w:szCs w:val="20"/>
        </w:rPr>
        <w:t>putem</w:t>
      </w:r>
      <w:r w:rsidR="00036F38" w:rsidRPr="00BC6B42">
        <w:rPr>
          <w:sz w:val="20"/>
          <w:szCs w:val="20"/>
        </w:rPr>
        <w:t xml:space="preserve"> i putem e oglasne ploče,</w:t>
      </w:r>
    </w:p>
    <w:p w:rsidRDefault="006732F8" w:rsidP="003921E6" w:rsidR="006823CA" w:rsidRPr="00BC6B42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0"/>
          <w:szCs w:val="20"/>
        </w:rPr>
      </w:pPr>
      <w:r w:rsidRPr="00BC6B42">
        <w:rPr>
          <w:sz w:val="20"/>
          <w:szCs w:val="20"/>
        </w:rPr>
        <w:t xml:space="preserve">dužniku, </w:t>
      </w:r>
    </w:p>
    <w:p w:rsidRDefault="003921E6" w:rsidP="003921E6" w:rsidR="003921E6" w:rsidRPr="00BC6B42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0"/>
          <w:szCs w:val="20"/>
        </w:rPr>
      </w:pPr>
      <w:r w:rsidRPr="00BC6B42">
        <w:rPr>
          <w:sz w:val="20"/>
          <w:szCs w:val="20"/>
        </w:rPr>
        <w:t>stečajnom upravitelju,</w:t>
      </w:r>
    </w:p>
    <w:p w:rsidRDefault="003921E6" w:rsidP="003921E6" w:rsidR="003921E6" w:rsidRPr="00BC6B42">
      <w:pPr>
        <w:jc w:val="both"/>
        <w:rPr>
          <w:sz w:val="20"/>
          <w:szCs w:val="20"/>
        </w:rPr>
      </w:pPr>
      <w:r w:rsidRPr="00BC6B42">
        <w:rPr>
          <w:sz w:val="20"/>
          <w:szCs w:val="20"/>
        </w:rPr>
        <w:t xml:space="preserve">- Porezna uprava, Ispostava </w:t>
      </w:r>
      <w:r w:rsidR="00BC6B42" w:rsidRPr="00BC6B42">
        <w:rPr>
          <w:sz w:val="20"/>
          <w:szCs w:val="20"/>
        </w:rPr>
        <w:t>Dubrovnik</w:t>
      </w:r>
      <w:r w:rsidRPr="00BC6B42">
        <w:rPr>
          <w:sz w:val="20"/>
          <w:szCs w:val="20"/>
        </w:rPr>
        <w:t>,</w:t>
      </w:r>
    </w:p>
    <w:p w:rsidRDefault="00BC65D7" w:rsidP="003921E6" w:rsidR="00BC65D7" w:rsidRPr="00BC6B42">
      <w:pPr>
        <w:jc w:val="both"/>
        <w:rPr>
          <w:sz w:val="20"/>
          <w:szCs w:val="20"/>
        </w:rPr>
      </w:pPr>
      <w:r w:rsidRPr="00BC6B42">
        <w:rPr>
          <w:sz w:val="20"/>
          <w:szCs w:val="20"/>
        </w:rPr>
        <w:t>- Raiffeisenbank Austria d.d.,</w:t>
      </w:r>
      <w:r w:rsidR="007D3FE0">
        <w:rPr>
          <w:sz w:val="20"/>
          <w:szCs w:val="20"/>
        </w:rPr>
        <w:t xml:space="preserve"> </w:t>
      </w:r>
      <w:r w:rsidRPr="00BC6B42">
        <w:rPr>
          <w:sz w:val="20"/>
          <w:szCs w:val="20"/>
        </w:rPr>
        <w:t>putem e oglasne ploče,</w:t>
      </w:r>
    </w:p>
    <w:p w:rsidRDefault="007E7A6B" w:rsidP="003921E6" w:rsidR="007E7A6B" w:rsidRPr="00BC6B42">
      <w:pPr>
        <w:jc w:val="both"/>
        <w:rPr>
          <w:sz w:val="20"/>
          <w:szCs w:val="20"/>
        </w:rPr>
      </w:pPr>
      <w:r w:rsidRPr="00BC6B42">
        <w:rPr>
          <w:sz w:val="20"/>
          <w:szCs w:val="20"/>
        </w:rPr>
        <w:t>- ŽDO Dubrovnik, Građansko-upravni odjel,</w:t>
      </w:r>
    </w:p>
    <w:p w:rsidRDefault="003921E6" w:rsidP="003921E6" w:rsidR="003921E6" w:rsidRPr="00BC6B42">
      <w:pPr>
        <w:jc w:val="both"/>
        <w:rPr>
          <w:sz w:val="20"/>
          <w:szCs w:val="20"/>
        </w:rPr>
      </w:pPr>
      <w:r w:rsidRPr="00BC6B42">
        <w:rPr>
          <w:sz w:val="20"/>
          <w:szCs w:val="20"/>
        </w:rPr>
        <w:t>- Općinski sud u Dubrovniku,</w:t>
      </w:r>
      <w:r w:rsidR="00E72BD8" w:rsidRPr="00BC6B42">
        <w:rPr>
          <w:sz w:val="20"/>
          <w:szCs w:val="20"/>
        </w:rPr>
        <w:t xml:space="preserve"> </w:t>
      </w:r>
      <w:r w:rsidRPr="00BC6B42">
        <w:rPr>
          <w:sz w:val="20"/>
          <w:szCs w:val="20"/>
        </w:rPr>
        <w:t xml:space="preserve">zemljišnoknjižni odjel, </w:t>
      </w:r>
    </w:p>
    <w:p w:rsidRDefault="003921E6" w:rsidP="003921E6" w:rsidR="003921E6" w:rsidRPr="00BC6B42">
      <w:pPr>
        <w:jc w:val="both"/>
        <w:rPr>
          <w:sz w:val="20"/>
          <w:szCs w:val="20"/>
        </w:rPr>
      </w:pPr>
      <w:r w:rsidRPr="00BC6B42">
        <w:rPr>
          <w:sz w:val="20"/>
          <w:szCs w:val="20"/>
        </w:rPr>
        <w:t xml:space="preserve">- </w:t>
      </w:r>
      <w:r w:rsidR="00A36EA1" w:rsidRPr="00BC6B42">
        <w:rPr>
          <w:sz w:val="20"/>
          <w:szCs w:val="20"/>
        </w:rPr>
        <w:t>s</w:t>
      </w:r>
      <w:r w:rsidR="00F637BE" w:rsidRPr="00BC6B42">
        <w:rPr>
          <w:sz w:val="20"/>
          <w:szCs w:val="20"/>
        </w:rPr>
        <w:t>udski registar</w:t>
      </w:r>
      <w:r w:rsidR="005247DD" w:rsidRPr="00BC6B42">
        <w:rPr>
          <w:sz w:val="20"/>
          <w:szCs w:val="20"/>
        </w:rPr>
        <w:t>,</w:t>
      </w:r>
      <w:r w:rsidR="00F637BE" w:rsidRPr="00BC6B42">
        <w:rPr>
          <w:sz w:val="20"/>
          <w:szCs w:val="20"/>
        </w:rPr>
        <w:t xml:space="preserve"> odmah i nakon </w:t>
      </w:r>
      <w:r w:rsidRPr="00BC6B42">
        <w:rPr>
          <w:sz w:val="20"/>
          <w:szCs w:val="20"/>
        </w:rPr>
        <w:t>pravomoćnosti,</w:t>
      </w:r>
    </w:p>
    <w:p w:rsidRDefault="003921E6" w:rsidP="007E7A6B" w:rsidR="007E7A6B" w:rsidRPr="00BC6B42">
      <w:pPr>
        <w:jc w:val="both"/>
        <w:rPr>
          <w:sz w:val="20"/>
          <w:szCs w:val="20"/>
        </w:rPr>
      </w:pPr>
      <w:r w:rsidRPr="00BC6B42">
        <w:rPr>
          <w:sz w:val="20"/>
          <w:szCs w:val="20"/>
        </w:rPr>
        <w:t xml:space="preserve">- </w:t>
      </w:r>
      <w:r w:rsidR="007E7A6B" w:rsidRPr="00BC6B42">
        <w:rPr>
          <w:sz w:val="20"/>
          <w:szCs w:val="20"/>
        </w:rPr>
        <w:t>e oglasna ploča.</w:t>
      </w: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BC6B42" w:rsidR="007109A8" w:rsidRPr="00D04C32">
      <w:headerReference w:type="even" r:id="rId12"/>
      <w:headerReference w:type="default" r:id="rId13"/>
      <w:pgSz w:h="16838" w:w="11906"/>
      <w:pgMar w:gutter="0" w:footer="720" w:header="720" w:left="1797" w:bottom="851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6E71C8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702061">
      <w:rPr>
        <w:b/>
        <w:sz w:val="22"/>
        <w:szCs w:val="22"/>
      </w:rPr>
      <w:t>988/2016</w:t>
    </w:r>
    <w:r w:rsidRPr="009D47B0">
      <w:rPr>
        <w:b/>
        <w:sz w:val="22"/>
        <w:szCs w:val="22"/>
      </w:rPr>
      <w:t>-</w:t>
    </w:r>
    <w:r w:rsidR="000938B5">
      <w:rPr>
        <w:b/>
        <w:sz w:val="22"/>
        <w:szCs w:val="22"/>
      </w:rPr>
      <w:t>1</w:t>
    </w:r>
    <w:r w:rsidR="006E71C8">
      <w:rPr>
        <w:b/>
        <w:sz w:val="22"/>
        <w:szCs w:val="22"/>
      </w:rPr>
      <w:t>2</w:t>
    </w:r>
  </w:p>
  <w:p w:rsidRDefault="007D3FE0" w:rsidP="009D47B0" w:rsidR="007D3FE0">
    <w:pPr>
      <w:jc w:val="right"/>
      <w:rPr>
        <w:b/>
        <w:sz w:val="22"/>
        <w:szCs w:val="22"/>
      </w:rPr>
    </w:pPr>
  </w:p>
  <w:p w:rsidRDefault="007D3FE0" w:rsidP="009D47B0" w:rsidR="007D3FE0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779"/>
    <w:rsid w:val="0002514C"/>
    <w:rsid w:val="00026D2D"/>
    <w:rsid w:val="0002721B"/>
    <w:rsid w:val="00036F38"/>
    <w:rsid w:val="0005140C"/>
    <w:rsid w:val="0005560A"/>
    <w:rsid w:val="00063901"/>
    <w:rsid w:val="00064E57"/>
    <w:rsid w:val="000764E3"/>
    <w:rsid w:val="000938B5"/>
    <w:rsid w:val="000A638A"/>
    <w:rsid w:val="000B20CA"/>
    <w:rsid w:val="000B28EB"/>
    <w:rsid w:val="000B2F5E"/>
    <w:rsid w:val="000B3478"/>
    <w:rsid w:val="000C0655"/>
    <w:rsid w:val="000C65BD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543AB"/>
    <w:rsid w:val="0016535F"/>
    <w:rsid w:val="00181761"/>
    <w:rsid w:val="0018418C"/>
    <w:rsid w:val="00194CD0"/>
    <w:rsid w:val="001A66AE"/>
    <w:rsid w:val="001B14F0"/>
    <w:rsid w:val="001C6AD2"/>
    <w:rsid w:val="001D243D"/>
    <w:rsid w:val="001E4B42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37810"/>
    <w:rsid w:val="0034027F"/>
    <w:rsid w:val="0034374C"/>
    <w:rsid w:val="00370161"/>
    <w:rsid w:val="00375E91"/>
    <w:rsid w:val="0038785D"/>
    <w:rsid w:val="003921E6"/>
    <w:rsid w:val="003A0F65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0D31"/>
    <w:rsid w:val="004B5EBA"/>
    <w:rsid w:val="004C7130"/>
    <w:rsid w:val="004D1B5C"/>
    <w:rsid w:val="004D3ED5"/>
    <w:rsid w:val="004E5DA4"/>
    <w:rsid w:val="004F589E"/>
    <w:rsid w:val="00503962"/>
    <w:rsid w:val="005125B4"/>
    <w:rsid w:val="0051749F"/>
    <w:rsid w:val="005247DD"/>
    <w:rsid w:val="00530892"/>
    <w:rsid w:val="00535136"/>
    <w:rsid w:val="00540A96"/>
    <w:rsid w:val="00543C4D"/>
    <w:rsid w:val="00550F01"/>
    <w:rsid w:val="005525BB"/>
    <w:rsid w:val="00555C1C"/>
    <w:rsid w:val="0056317A"/>
    <w:rsid w:val="005A0326"/>
    <w:rsid w:val="005A5925"/>
    <w:rsid w:val="005B18B0"/>
    <w:rsid w:val="005B3100"/>
    <w:rsid w:val="005B4D43"/>
    <w:rsid w:val="005C6966"/>
    <w:rsid w:val="005D30B0"/>
    <w:rsid w:val="005E2182"/>
    <w:rsid w:val="005E65DD"/>
    <w:rsid w:val="005F49EC"/>
    <w:rsid w:val="005F4F5A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D5AA0"/>
    <w:rsid w:val="006E4680"/>
    <w:rsid w:val="006E7067"/>
    <w:rsid w:val="006E71C8"/>
    <w:rsid w:val="006F3D35"/>
    <w:rsid w:val="006F76D6"/>
    <w:rsid w:val="00702061"/>
    <w:rsid w:val="007109A8"/>
    <w:rsid w:val="00713BC5"/>
    <w:rsid w:val="00722770"/>
    <w:rsid w:val="007260A6"/>
    <w:rsid w:val="007372A4"/>
    <w:rsid w:val="007436BD"/>
    <w:rsid w:val="00761C78"/>
    <w:rsid w:val="00770FFA"/>
    <w:rsid w:val="00773B0F"/>
    <w:rsid w:val="00774D41"/>
    <w:rsid w:val="007868C0"/>
    <w:rsid w:val="007B5FA2"/>
    <w:rsid w:val="007B6140"/>
    <w:rsid w:val="007D1DEB"/>
    <w:rsid w:val="007D3FE0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5925"/>
    <w:rsid w:val="0086637B"/>
    <w:rsid w:val="00871BAD"/>
    <w:rsid w:val="00872314"/>
    <w:rsid w:val="00883F22"/>
    <w:rsid w:val="00897B76"/>
    <w:rsid w:val="008A16DF"/>
    <w:rsid w:val="008B699C"/>
    <w:rsid w:val="008C68B8"/>
    <w:rsid w:val="008C7C09"/>
    <w:rsid w:val="009154DF"/>
    <w:rsid w:val="00916497"/>
    <w:rsid w:val="00925665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2EAF"/>
    <w:rsid w:val="009B6C95"/>
    <w:rsid w:val="009D0E99"/>
    <w:rsid w:val="009D2322"/>
    <w:rsid w:val="009D2E14"/>
    <w:rsid w:val="009D47B0"/>
    <w:rsid w:val="009F3669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642E"/>
    <w:rsid w:val="00B93A83"/>
    <w:rsid w:val="00BA5811"/>
    <w:rsid w:val="00BB6C16"/>
    <w:rsid w:val="00BC2403"/>
    <w:rsid w:val="00BC65D7"/>
    <w:rsid w:val="00BC6B42"/>
    <w:rsid w:val="00BD5601"/>
    <w:rsid w:val="00BE2F03"/>
    <w:rsid w:val="00BF1EE0"/>
    <w:rsid w:val="00BF4E2A"/>
    <w:rsid w:val="00BF6193"/>
    <w:rsid w:val="00BF668A"/>
    <w:rsid w:val="00C02364"/>
    <w:rsid w:val="00C07F66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A2839"/>
    <w:rsid w:val="00CB18E7"/>
    <w:rsid w:val="00CB1F15"/>
    <w:rsid w:val="00CD0D7C"/>
    <w:rsid w:val="00CD713B"/>
    <w:rsid w:val="00CD7839"/>
    <w:rsid w:val="00CE25B2"/>
    <w:rsid w:val="00CE637D"/>
    <w:rsid w:val="00CE7A86"/>
    <w:rsid w:val="00CF1828"/>
    <w:rsid w:val="00CF7655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1637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06E1C"/>
    <w:rsid w:val="00E1161C"/>
    <w:rsid w:val="00E15645"/>
    <w:rsid w:val="00E35D17"/>
    <w:rsid w:val="00E41A93"/>
    <w:rsid w:val="00E4600D"/>
    <w:rsid w:val="00E50943"/>
    <w:rsid w:val="00E56924"/>
    <w:rsid w:val="00E72BD8"/>
    <w:rsid w:val="00E876B0"/>
    <w:rsid w:val="00E91F84"/>
    <w:rsid w:val="00EA3204"/>
    <w:rsid w:val="00EA541E"/>
    <w:rsid w:val="00EC637D"/>
    <w:rsid w:val="00EF480C"/>
    <w:rsid w:val="00EF6C3B"/>
    <w:rsid w:val="00F02CE3"/>
    <w:rsid w:val="00F04726"/>
    <w:rsid w:val="00F1646D"/>
    <w:rsid w:val="00F16825"/>
    <w:rsid w:val="00F602E2"/>
    <w:rsid w:val="00F637BE"/>
    <w:rsid w:val="00F752B6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1C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1C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1C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1C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1C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1C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1C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1C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St-988/2016-12</izvorni_sadrzaj>
    <derivirana_varijabla naziv="DomainObject.Oznaka_1">St-988/2016-12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SADIA d.o.o. za trgovinu, turizam i ugostiteljstvo</izvorni_sadrzaj>
    <derivirana_varijabla naziv="DomainObject.Predmet.ProtustrankaFormated_1">  SADIA d.o.o. za trgovinu, turizam i ugostiteljstvo</derivirana_varijabla>
  </DomainObject.Predmet.ProtustrankaFormated>
  <DomainObject.Predmet.ProtustrankaFormatedOIB>
    <izvorni_sadrzaj>  SADIA d.o.o. za trgovinu, turizam i ugostiteljstvo, OIB 54579398504</izvorni_sadrzaj>
    <derivirana_varijabla naziv="DomainObject.Predmet.ProtustrankaFormatedOIB_1">  SADIA d.o.o. za trgovinu, turizam i ugostiteljstvo, OIB 54579398504</derivirana_varijabla>
  </DomainObject.Predmet.ProtustrankaFormatedOIB>
  <DomainObject.Predmet.ProtustrankaFormatedWithAdress>
    <izvorni_sadrzaj> SADIA d.o.o. za trgovinu, turizam i ugostiteljstvo, Ivanska/bb, 20000 Dubrovnik</izvorni_sadrzaj>
    <derivirana_varijabla naziv="DomainObject.Predmet.ProtustrankaFormatedWithAdress_1"> SADIA d.o.o. za trgovinu, turizam i ugostiteljstvo, Ivanska/bb, 20000 Dubrovnik</derivirana_varijabla>
  </DomainObject.Predmet.ProtustrankaFormatedWithAdress>
  <DomainObject.Predmet.ProtustrankaFormatedWithAdressOIB>
    <izvorni_sadrzaj> SADIA d.o.o. za trgovinu, turizam i ugostiteljstvo, OIB 54579398504, Ivanska/bb, 20000 Dubrovnik</izvorni_sadrzaj>
    <derivirana_varijabla naziv="DomainObject.Predmet.ProtustrankaFormatedWithAdressOIB_1"> SADIA d.o.o. za trgovinu, turizam i ugostiteljstvo, OIB 54579398504, Ivanska/bb, 20000 Dubrovnik</derivirana_varijabla>
  </DomainObject.Predmet.ProtustrankaFormatedWithAdressOIB>
  <DomainObject.Predmet.ProtustrankaWithAdress>
    <izvorni_sadrzaj>SADIA d.o.o. za trgovinu, turizam i ugostiteljstvo Ivanska/bb, 20000 Dubrovnik</izvorni_sadrzaj>
    <derivirana_varijabla naziv="DomainObject.Predmet.ProtustrankaWithAdress_1">SADIA d.o.o. za trgovinu, turizam i ugostiteljstvo Ivanska/bb, 20000 Dubrovnik</derivirana_varijabla>
  </DomainObject.Predmet.ProtustrankaWithAdress>
  <DomainObject.Predmet.ProtustrankaWithAdressOIB>
    <izvorni_sadrzaj>SADIA d.o.o. za trgovinu, turizam i ugostiteljstvo, OIB 54579398504, Ivanska/bb, 20000 Dubrovnik</izvorni_sadrzaj>
    <derivirana_varijabla naziv="DomainObject.Predmet.ProtustrankaWithAdressOIB_1">SADIA d.o.o. za trgovinu, turizam i ugostiteljstvo, OIB 54579398504, Ivanska/bb, 20000 Dubrovnik</derivirana_varijabla>
  </DomainObject.Predmet.ProtustrankaWithAdressOIB>
  <DomainObject.Predmet.ProtustrankaNazivFormated>
    <izvorni_sadrzaj>SADIA d.o.o. za trgovinu, turizam i ugostiteljstvo</izvorni_sadrzaj>
    <derivirana_varijabla naziv="DomainObject.Predmet.ProtustrankaNazivFormated_1">SADIA d.o.o. za trgovinu, turizam i ugostiteljstvo</derivirana_varijabla>
  </DomainObject.Predmet.ProtustrankaNazivFormated>
  <DomainObject.Predmet.ProtustrankaNazivFormatedOIB>
    <izvorni_sadrzaj>SADIA d.o.o. za trgovinu, turizam i ugostiteljstvo, OIB 54579398504</izvorni_sadrzaj>
    <derivirana_varijabla naziv="DomainObject.Predmet.ProtustrankaNazivFormatedOIB_1">SADIA d.o.o. za trgovinu, turizam i ugostiteljstvo, OIB 54579398504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242780.19</izvorni_sadrzaj>
    <derivirana_varijabla naziv="DomainObject.Predmet.TrenutnaVrijednost_1">242780.19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SADIA d.o.o. za trgovinu, turizam i ugostiteljstvo</item>
    </izvorni_sadrzaj>
    <derivirana_varijabla naziv="DomainObject.Predmet.ProtuStrankaListFormated_1">
      <item>SADIA d.o.o. za trgovinu, turizam i ugostiteljstvo</item>
    </derivirana_varijabla>
  </DomainObject.Predmet.ProtuStrankaListFormated>
  <DomainObject.Predmet.ProtuStrankaListFormatedOIB>
    <izvorni_sadrzaj>
      <item>SADIA d.o.o. za trgovinu, turizam i ugostiteljstvo, OIB 54579398504</item>
    </izvorni_sadrzaj>
    <derivirana_varijabla naziv="DomainObject.Predmet.ProtuStrankaListFormatedOIB_1">
      <item>SADIA d.o.o. za trgovinu, turizam i ugostiteljstvo, OIB 54579398504</item>
    </derivirana_varijabla>
  </DomainObject.Predmet.ProtuStrankaListFormatedOIB>
  <DomainObject.Predmet.ProtuStrankaListFormatedWithAdress>
    <izvorni_sadrzaj>
      <item>SADIA d.o.o. za trgovinu, turizam i ugostiteljstvo, Ivanska/bb, 20000 Dubrovnik</item>
    </izvorni_sadrzaj>
    <derivirana_varijabla naziv="DomainObject.Predmet.ProtuStrankaListFormatedWithAdress_1">
      <item>SADIA d.o.o. za trgovinu, turizam i ugostiteljstvo, Ivanska/bb, 20000 Dubrovnik</item>
    </derivirana_varijabla>
  </DomainObject.Predmet.ProtuStrankaListFormatedWithAdress>
  <DomainObject.Predmet.ProtuStrankaListFormatedWithAdressOIB>
    <izvorni_sadrzaj>
      <item>SADIA d.o.o. za trgovinu, turizam i ugostiteljstvo, OIB 54579398504, Ivanska/bb, 20000 Dubrovnik</item>
    </izvorni_sadrzaj>
    <derivirana_varijabla naziv="DomainObject.Predmet.ProtuStrankaListFormatedWithAdressOIB_1">
      <item>SADIA d.o.o. za trgovinu, turizam i ugostiteljstvo, OIB 54579398504, Ivanska/bb, 20000 Dubrovnik</item>
    </derivirana_varijabla>
  </DomainObject.Predmet.ProtuStrankaListFormatedWithAdressOIB>
  <DomainObject.Predmet.ProtuStrankaListNazivFormated>
    <izvorni_sadrzaj>
      <item>SADIA d.o.o. za trgovinu, turizam i ugostiteljstvo</item>
    </izvorni_sadrzaj>
    <derivirana_varijabla naziv="DomainObject.Predmet.ProtuStrankaListNazivFormated_1">
      <item>SADIA d.o.o. za trgovinu, turizam i ugostiteljstvo</item>
    </derivirana_varijabla>
  </DomainObject.Predmet.ProtuStrankaListNazivFormated>
  <DomainObject.Predmet.ProtuStrankaListNazivFormatedOIB>
    <izvorni_sadrzaj>
      <item>SADIA d.o.o. za trgovinu, turizam i ugostiteljstvo, OIB 54579398504</item>
    </izvorni_sadrzaj>
    <derivirana_varijabla naziv="DomainObject.Predmet.ProtuStrankaListNazivFormatedOIB_1">
      <item>SADIA d.o.o. za trgovinu, turizam i ugostiteljstvo, OIB 54579398504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St-988/2016-12</izvorni_sadrzaj>
    <derivirana_varijabla naziv="DomainObject.PoslovniBrojDokumenta_1">St-988/2016-12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SADIA d.o.o. za trgovinu, turizam i ugostiteljstvo</izvorni_sadrzaj>
    <derivirana_varijabla naziv="DomainObject.Predmet.ProtustrankaIDrugi_1">SADIA d.o.o. za trgovinu, turizam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SADIA d.o.o. za trgovinu, turizam i ugostiteljstvo, OIB 54579398504, Ivanska/bb, 20000 Dubrovnik</izvorni_sadrzaj>
    <derivirana_varijabla naziv="DomainObject.Predmet.ProtustrankaIDrugiAdressOIB_1">SADIA d.o.o. za trgovinu, turizam i ugostiteljstvo, OIB 54579398504, Ivanska/bb,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SADIA d.o.o. za trgovinu, turizam i ugostiteljstvo</item>
    </izvorni_sadrzaj>
    <derivirana_varijabla naziv="DomainObject.Predmet.SudioniciListNaziv_1">
      <item>FINA RC SPLIT, PODRUŽNICA DUBROVNIK</item>
      <item>SADIA d.o.o. za trgovinu, turizam i ugostiteljstvo</item>
    </derivirana_varijabla>
  </DomainObject.Predmet.SudioniciListNaziv>
  <DomainObject.Predmet.SudioniciListAdressOIB>
    <izvorni_sadrzaj>
      <item>FINA RC SPLIT, PODRUŽNICA DUBROVNIK, OIB 85821130368, VUKOVARSKA 2,20000 Dubrovnik</item>
      <item>SADIA d.o.o. za trgovinu, turizam i ugostiteljstvo, OIB 54579398504, Ivanska/bb,20000 Dubrovnik</item>
    </izvorni_sadrzaj>
    <derivirana_varijabla naziv="DomainObject.Predmet.SudioniciListAdressOIB_1">
      <item>FINA RC SPLIT, PODRUŽNICA DUBROVNIK, OIB 85821130368, VUKOVARSKA 2,20000 Dubrovnik</item>
      <item>SADIA d.o.o. za trgovinu, turizam i ugostiteljstvo, OIB 54579398504, Ivanska/bb,20000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54579398504</item>
    </izvorni_sadrzaj>
    <derivirana_varijabla naziv="DomainObject.Predmet.SudioniciListNazivOIB_1">
      <item>, OIB 85821130368</item>
      <item>, OIB 54579398504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855</properties:Words>
  <properties:Characters>4803</properties:Characters>
  <properties:Lines>113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2017-01-03T10:41:00Z</dcterms:created>
  <dc:creator>Srđan Gavranić</dc:creator>
  <cp:lastModifiedBy>Srđan Gavranić</cp:lastModifiedBy>
  <cp:lastPrinted>2016-05-23T13:34:00Z</cp:lastPrinted>
  <dcterms:modified xmlns:xsi="http://www.w3.org/2001/XMLSchema-instance" xsi:type="dcterms:W3CDTF">2017-01-03T10:43:00Z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St-988/2016-12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