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8dff" w14:paraId="9888df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81193">
        <w:rPr>
          <w:rFonts w:hAnsi="Times New Roman" w:ascii="Times New Roman"/>
          <w:szCs w:val="24"/>
          <w:lang w:val="hr-HR"/>
        </w:rPr>
        <w:t>1450</w:t>
      </w:r>
      <w:r w:rsidR="00BD1267">
        <w:rPr>
          <w:rFonts w:hAnsi="Times New Roman" w:ascii="Times New Roman"/>
          <w:szCs w:val="24"/>
          <w:lang w:val="hr-HR"/>
        </w:rPr>
        <w:t>/17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551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63768" w:rsidR="004B6C33" w:rsidRPr="00810D28">
      <w:pPr>
        <w:jc w:val="both"/>
        <w:rPr>
          <w:rFonts w:hAnsi="Times New Roman" w:ascii="Times New Roman"/>
          <w:szCs w:val="24"/>
          <w:lang w:val="hr-HR"/>
        </w:rPr>
      </w:pPr>
      <w:r w:rsidRPr="00055110">
        <w:rPr>
          <w:rFonts w:hAnsi="Times New Roman" w:ascii="Times New Roman"/>
          <w:szCs w:val="24"/>
          <w:lang w:val="hr-HR"/>
        </w:rPr>
        <w:tab/>
      </w:r>
      <w:r w:rsidR="00DA2CDC" w:rsidRPr="00055110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</w:t>
      </w:r>
      <w:r w:rsidR="00DA2CDC" w:rsidRPr="00810D28">
        <w:rPr>
          <w:rFonts w:hAnsi="Times New Roman" w:ascii="Times New Roman"/>
          <w:lang w:val="hr-HR"/>
        </w:rPr>
        <w:t xml:space="preserve">nad dužnikom </w:t>
      </w:r>
      <w:r w:rsidR="00810D28" w:rsidRPr="00810D28">
        <w:rPr>
          <w:rFonts w:hAnsi="Times New Roman" w:ascii="Times New Roman"/>
        </w:rPr>
        <w:t>PRIMUS PAK d.o.o., Zagreb, Črešnjevec 4C, OIB: 37456394242</w:t>
      </w:r>
      <w:r w:rsidR="00D4254F" w:rsidRPr="00810D28">
        <w:rPr>
          <w:rFonts w:hAnsi="Times New Roman" w:ascii="Times New Roman"/>
          <w:lang w:val="hr-HR"/>
        </w:rPr>
        <w:t>,</w:t>
      </w:r>
      <w:r w:rsidR="00464CAD" w:rsidRPr="00810D28">
        <w:rPr>
          <w:rFonts w:hAnsi="Times New Roman" w:ascii="Times New Roman"/>
          <w:szCs w:val="24"/>
          <w:lang w:val="hr-HR"/>
        </w:rPr>
        <w:t xml:space="preserve"> </w:t>
      </w:r>
      <w:r w:rsidR="00BD1267" w:rsidRPr="00810D28">
        <w:rPr>
          <w:rFonts w:hAnsi="Times New Roman" w:ascii="Times New Roman"/>
          <w:szCs w:val="24"/>
          <w:lang w:val="hr-HR"/>
        </w:rPr>
        <w:t>18. lipnja</w:t>
      </w:r>
      <w:r w:rsidR="00B30808" w:rsidRPr="00810D28">
        <w:rPr>
          <w:rFonts w:hAnsi="Times New Roman" w:ascii="Times New Roman"/>
          <w:szCs w:val="24"/>
          <w:lang w:val="hr-HR"/>
        </w:rPr>
        <w:t xml:space="preserve"> 2018</w:t>
      </w:r>
      <w:r w:rsidR="00464CAD" w:rsidRPr="00810D28">
        <w:rPr>
          <w:rFonts w:hAnsi="Times New Roman" w:ascii="Times New Roman"/>
          <w:szCs w:val="24"/>
          <w:lang w:val="hr-HR"/>
        </w:rPr>
        <w:t>.,</w:t>
      </w:r>
    </w:p>
    <w:p w:rsidRDefault="00BB4663" w:rsidP="00997BA9" w:rsidR="00BB46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5D67F8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01E4C" w:rsidRPr="00810D28">
        <w:rPr>
          <w:rFonts w:hAnsi="Times New Roman" w:ascii="Times New Roman"/>
        </w:rPr>
        <w:t>PRIMUS PAK d.o.o., Zagreb, Črešnjevec 4C, OIB: 37456394242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13297A" w:rsidRPr="005D67F8">
        <w:rPr>
          <w:rFonts w:hAnsi="Times New Roman" w:ascii="Times New Roman"/>
          <w:szCs w:val="24"/>
          <w:lang w:val="hr-HR"/>
        </w:rPr>
        <w:t>18</w:t>
      </w:r>
      <w:r w:rsidR="00B30808" w:rsidRPr="005D67F8">
        <w:rPr>
          <w:rFonts w:hAnsi="Times New Roman" w:ascii="Times New Roman"/>
          <w:szCs w:val="24"/>
          <w:lang w:val="hr-HR"/>
        </w:rPr>
        <w:t xml:space="preserve">. </w:t>
      </w:r>
      <w:r w:rsidR="0013297A" w:rsidRPr="005D67F8">
        <w:rPr>
          <w:rFonts w:hAnsi="Times New Roman" w:ascii="Times New Roman"/>
          <w:szCs w:val="24"/>
          <w:lang w:val="hr-HR"/>
        </w:rPr>
        <w:t>lipnja</w:t>
      </w:r>
      <w:r w:rsidR="00B30808" w:rsidRPr="005D67F8">
        <w:rPr>
          <w:rFonts w:hAnsi="Times New Roman" w:ascii="Times New Roman"/>
          <w:szCs w:val="24"/>
          <w:lang w:val="hr-HR"/>
        </w:rPr>
        <w:t xml:space="preserve"> 2018. </w:t>
      </w:r>
      <w:r w:rsidR="008C3BC6" w:rsidRPr="005D67F8">
        <w:rPr>
          <w:rFonts w:hAnsi="Times New Roman" w:ascii="Times New Roman"/>
          <w:szCs w:val="24"/>
          <w:lang w:val="hr-HR"/>
        </w:rPr>
        <w:t xml:space="preserve">u </w:t>
      </w:r>
      <w:r w:rsidR="00381193">
        <w:rPr>
          <w:rFonts w:hAnsi="Times New Roman" w:ascii="Times New Roman"/>
          <w:szCs w:val="24"/>
          <w:lang w:val="hr-HR"/>
        </w:rPr>
        <w:t>14,00</w:t>
      </w:r>
      <w:r w:rsidR="008C3BC6" w:rsidRPr="005D67F8">
        <w:rPr>
          <w:rFonts w:hAnsi="Times New Roman" w:ascii="Times New Roman"/>
          <w:szCs w:val="24"/>
          <w:lang w:val="hr-HR"/>
        </w:rPr>
        <w:t xml:space="preserve"> sati</w:t>
      </w:r>
      <w:r w:rsidR="00AB30A2" w:rsidRPr="005D67F8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923910" w:rsidR="00923910" w:rsidRPr="00BD443A">
      <w:pPr>
        <w:ind w:firstLine="708"/>
        <w:jc w:val="both"/>
        <w:rPr>
          <w:rFonts w:hAnsi="Times New Roman" w:ascii="Times New Roman"/>
          <w:lang w:val="hr-HR"/>
        </w:rPr>
      </w:pPr>
      <w:r w:rsidRPr="00923910">
        <w:rPr>
          <w:rFonts w:hAnsi="Times New Roman" w:ascii="Times New Roman"/>
          <w:szCs w:val="24"/>
          <w:lang w:val="hr-HR"/>
        </w:rPr>
        <w:t xml:space="preserve">II. </w:t>
      </w:r>
      <w:r w:rsidR="00EE69E5" w:rsidRPr="00BD443A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BD443A">
        <w:rPr>
          <w:rFonts w:hAnsi="Times New Roman" w:ascii="Times New Roman"/>
          <w:szCs w:val="24"/>
          <w:lang w:val="hr-HR"/>
        </w:rPr>
        <w:t xml:space="preserve"> </w:t>
      </w:r>
      <w:r w:rsidR="00923910" w:rsidRPr="00BD443A">
        <w:rPr>
          <w:rFonts w:hAnsi="Times New Roman" w:ascii="Times New Roman"/>
          <w:lang w:val="hr-HR"/>
        </w:rPr>
        <w:t>Tomislav Čoga, Zagreb, Vranovinski ogranak 12, OIB: 82870226709.</w:t>
      </w:r>
    </w:p>
    <w:p w:rsidRDefault="001D3982" w:rsidP="001D3982" w:rsidR="001D3982" w:rsidRPr="00932CC7">
      <w:pPr>
        <w:ind w:firstLine="708"/>
        <w:jc w:val="both"/>
        <w:rPr>
          <w:rFonts w:hAnsi="Times New Roman" w:ascii="Times New Roman"/>
          <w:lang w:val="hr-HR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8C37AF" w:rsidRPr="00810D28">
        <w:rPr>
          <w:rFonts w:hAnsi="Times New Roman" w:ascii="Times New Roman"/>
        </w:rPr>
        <w:t>PRIMUS PAK d.o.o., Zagreb, Črešnjevec 4C, OIB: 37456394242</w:t>
      </w:r>
      <w:r w:rsidR="005D67F8" w:rsidRPr="00732FFF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4334">
      <w:pPr>
        <w:jc w:val="both"/>
        <w:rPr>
          <w:rFonts w:hAnsi="Times New Roman" w:ascii="Times New Roman"/>
          <w:szCs w:val="24"/>
          <w:lang w:val="hr-HR"/>
        </w:rPr>
      </w:pPr>
    </w:p>
    <w:p w:rsidRDefault="00B05327" w:rsidP="00B05327" w:rsidR="00B05327" w:rsidRPr="00B05327">
      <w:pPr>
        <w:ind w:firstLine="709"/>
        <w:jc w:val="both"/>
        <w:rPr>
          <w:rFonts w:hAnsi="Times New Roman" w:ascii="Times New Roman"/>
          <w:lang w:val="hr-HR"/>
        </w:rPr>
      </w:pPr>
      <w:r w:rsidRPr="00B05327">
        <w:rPr>
          <w:rFonts w:hAnsi="Times New Roman" w:ascii="Times New Roman"/>
          <w:lang w:val="hr-HR"/>
        </w:rPr>
        <w:t>Financijska agencija podnijela je sudu prijedlog za otvaranje stečajnog postupka nad dužnikom PRIMUS PAK d.o.o., Zagreb, Črešnjevec 4C, OIB: 37456394242 (dalje: dužnik), na temelju odredbe čl</w:t>
      </w:r>
      <w:r>
        <w:rPr>
          <w:rFonts w:hAnsi="Times New Roman" w:ascii="Times New Roman"/>
          <w:lang w:val="hr-HR"/>
        </w:rPr>
        <w:t>anka</w:t>
      </w:r>
      <w:r w:rsidRPr="00B05327">
        <w:rPr>
          <w:rFonts w:hAnsi="Times New Roman" w:ascii="Times New Roman"/>
          <w:lang w:val="hr-HR"/>
        </w:rPr>
        <w:t xml:space="preserve"> 110. st</w:t>
      </w:r>
      <w:r>
        <w:rPr>
          <w:rFonts w:hAnsi="Times New Roman" w:ascii="Times New Roman"/>
          <w:lang w:val="hr-HR"/>
        </w:rPr>
        <w:t>avka</w:t>
      </w:r>
      <w:r w:rsidRPr="00B05327">
        <w:rPr>
          <w:rFonts w:hAnsi="Times New Roman" w:ascii="Times New Roman"/>
          <w:lang w:val="hr-HR"/>
        </w:rPr>
        <w:t xml:space="preserve"> 1. Stečajnog zakona („Narodne novine“ broj 71/15, dalje: SZ). U prijedlogu za otvaranje stečajnog postupka se u bitnome navodi kako je na dan 9. svibnja 2017. dužnik u Očevidniku redoslijeda osnova za plaćanje imao evidentirane neizvršene osnove za plaćanje u neprekinutom razdoblju od 120 dana, u ukupnom iznosu od 66.581,65 kn, te je imao 1 zaposlenog.</w:t>
      </w:r>
    </w:p>
    <w:p w:rsidRDefault="00B05327" w:rsidP="00B05327" w:rsidR="00B05327" w:rsidRPr="00B05327">
      <w:pPr>
        <w:ind w:firstLine="709"/>
        <w:jc w:val="both"/>
        <w:rPr>
          <w:rFonts w:hAnsi="Times New Roman" w:ascii="Times New Roman"/>
          <w:lang w:val="hr-HR"/>
        </w:rPr>
      </w:pPr>
    </w:p>
    <w:p w:rsidRDefault="00B05327" w:rsidP="00B05327" w:rsidR="00B05327" w:rsidRPr="00B05327">
      <w:pPr>
        <w:ind w:firstLine="709"/>
        <w:jc w:val="both"/>
        <w:rPr>
          <w:rFonts w:hAnsi="Times New Roman" w:ascii="Times New Roman"/>
          <w:lang w:val="hr-HR"/>
        </w:rPr>
      </w:pPr>
      <w:r w:rsidRPr="00B05327">
        <w:rPr>
          <w:rFonts w:hAnsi="Times New Roman" w:ascii="Times New Roman"/>
          <w:lang w:val="hr-HR"/>
        </w:rPr>
        <w:t>Rješenjem suda od 11. srpnja 2017. pokrenut je prethodni postupak nad dužnikom u skladu s odredbom čl</w:t>
      </w:r>
      <w:r>
        <w:rPr>
          <w:rFonts w:hAnsi="Times New Roman" w:ascii="Times New Roman"/>
          <w:lang w:val="hr-HR"/>
        </w:rPr>
        <w:t>anka</w:t>
      </w:r>
      <w:r w:rsidRPr="00B05327">
        <w:rPr>
          <w:rFonts w:hAnsi="Times New Roman" w:ascii="Times New Roman"/>
          <w:lang w:val="hr-HR"/>
        </w:rPr>
        <w:t xml:space="preserve"> 115. st</w:t>
      </w:r>
      <w:r>
        <w:rPr>
          <w:rFonts w:hAnsi="Times New Roman" w:ascii="Times New Roman"/>
          <w:lang w:val="hr-HR"/>
        </w:rPr>
        <w:t>avka</w:t>
      </w:r>
      <w:r w:rsidRPr="00B05327">
        <w:rPr>
          <w:rFonts w:hAnsi="Times New Roman" w:ascii="Times New Roman"/>
          <w:lang w:val="hr-HR"/>
        </w:rPr>
        <w:t xml:space="preserve"> 1. SZ-a, dok je 7. rujna 2017. održano ročište radi očitovanja o prijedlogu za otvaranje stečajnoga postupka, a 22. veljače 2018. i 19. travnja </w:t>
      </w:r>
      <w:r w:rsidRPr="00B05327">
        <w:rPr>
          <w:rFonts w:hAnsi="Times New Roman" w:ascii="Times New Roman"/>
          <w:lang w:val="hr-HR"/>
        </w:rPr>
        <w:lastRenderedPageBreak/>
        <w:t>2018. ročište radi rasprave o pretpostavkama za otvaranje stečajnoga postupka. Pravomoćnim rješenjem ovoga od 18. prosinca 2017. imenovan je privremeni stečajni upravitelj dužnika.</w:t>
      </w:r>
    </w:p>
    <w:p w:rsidRDefault="00B54334" w:rsidP="00B54334" w:rsidR="00B54334" w:rsidRPr="00B54334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</w:t>
      </w:r>
      <w:r w:rsidR="0081514E">
        <w:rPr>
          <w:rFonts w:hAnsi="Times New Roman" w:ascii="Times New Roman"/>
          <w:szCs w:val="24"/>
          <w:lang w:val="hr-HR"/>
        </w:rPr>
        <w:t>anka</w:t>
      </w:r>
      <w:r w:rsidRPr="00FD6236">
        <w:rPr>
          <w:rFonts w:hAnsi="Times New Roman" w:ascii="Times New Roman"/>
          <w:szCs w:val="24"/>
          <w:lang w:val="hr-HR"/>
        </w:rPr>
        <w:t xml:space="preserve"> 132. st</w:t>
      </w:r>
      <w:r w:rsidR="0081514E">
        <w:rPr>
          <w:rFonts w:hAnsi="Times New Roman" w:ascii="Times New Roman"/>
          <w:szCs w:val="24"/>
          <w:lang w:val="hr-HR"/>
        </w:rPr>
        <w:t>avka</w:t>
      </w:r>
      <w:r w:rsidRPr="00FD6236">
        <w:rPr>
          <w:rFonts w:hAnsi="Times New Roman" w:ascii="Times New Roman"/>
          <w:szCs w:val="24"/>
          <w:lang w:val="hr-HR"/>
        </w:rPr>
        <w:t>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8C351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C3515" w:rsidP="008C3515" w:rsidR="008C3515" w:rsidRPr="008C3515">
      <w:pPr>
        <w:ind w:firstLine="709"/>
        <w:jc w:val="both"/>
        <w:rPr>
          <w:rFonts w:hAnsi="Times New Roman" w:ascii="Times New Roman"/>
          <w:lang w:val="hr-HR"/>
        </w:rPr>
      </w:pPr>
      <w:r w:rsidRPr="008C3515">
        <w:rPr>
          <w:rFonts w:hAnsi="Times New Roman" w:ascii="Times New Roman"/>
          <w:lang w:val="hr-HR"/>
        </w:rPr>
        <w:t>Iz Potvrde o blokadi računa i novčanih sredstava (list 32. spisa) proizlazi da je 16. siječnja 2018. dužnik u Očevidniku redoslijeda osnova za plaćanje imao evidentirane neizvršene osnove za plaćanje u neprekinutom razdoblju od 371 dana u iznosu od 129.274,40 kn. 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726125">
        <w:rPr>
          <w:rFonts w:hAnsi="Times New Roman" w:ascii="Times New Roman"/>
          <w:lang w:val="hr-HR"/>
        </w:rPr>
        <w:t>anka</w:t>
      </w:r>
      <w:r w:rsidRPr="008C3515">
        <w:rPr>
          <w:rFonts w:hAnsi="Times New Roman" w:ascii="Times New Roman"/>
          <w:lang w:val="hr-HR"/>
        </w:rPr>
        <w:t xml:space="preserve"> 6. st</w:t>
      </w:r>
      <w:r w:rsidR="00726125">
        <w:rPr>
          <w:rFonts w:hAnsi="Times New Roman" w:ascii="Times New Roman"/>
          <w:lang w:val="hr-HR"/>
        </w:rPr>
        <w:t>avka</w:t>
      </w:r>
      <w:r w:rsidRPr="008C3515">
        <w:rPr>
          <w:rFonts w:hAnsi="Times New Roman" w:ascii="Times New Roman"/>
          <w:lang w:val="hr-HR"/>
        </w:rPr>
        <w:t xml:space="preserve"> 2. podstavak 1. SZ-a, smatra da je dužnik nesposoban za plaćanje. Slijedom navedenog sud je, na temelju odredbe čl</w:t>
      </w:r>
      <w:r w:rsidR="00726125">
        <w:rPr>
          <w:rFonts w:hAnsi="Times New Roman" w:ascii="Times New Roman"/>
          <w:lang w:val="hr-HR"/>
        </w:rPr>
        <w:t>anka</w:t>
      </w:r>
      <w:r w:rsidRPr="008C3515">
        <w:rPr>
          <w:rFonts w:hAnsi="Times New Roman" w:ascii="Times New Roman"/>
          <w:lang w:val="hr-HR"/>
        </w:rPr>
        <w:t xml:space="preserve"> 5. st</w:t>
      </w:r>
      <w:r w:rsidR="00726125">
        <w:rPr>
          <w:rFonts w:hAnsi="Times New Roman" w:ascii="Times New Roman"/>
          <w:lang w:val="hr-HR"/>
        </w:rPr>
        <w:t>avka</w:t>
      </w:r>
      <w:r w:rsidRPr="008C3515">
        <w:rPr>
          <w:rFonts w:hAnsi="Times New Roman" w:ascii="Times New Roman"/>
          <w:lang w:val="hr-HR"/>
        </w:rPr>
        <w:t xml:space="preserve"> 1. SZ-a, utvrdio postojanje stečajnog razloga nesposobnosti za plaćanje u smislu odredaba čl</w:t>
      </w:r>
      <w:r w:rsidR="00726125">
        <w:rPr>
          <w:rFonts w:hAnsi="Times New Roman" w:ascii="Times New Roman"/>
          <w:lang w:val="hr-HR"/>
        </w:rPr>
        <w:t>anka</w:t>
      </w:r>
      <w:r w:rsidRPr="008C3515">
        <w:rPr>
          <w:rFonts w:hAnsi="Times New Roman" w:ascii="Times New Roman"/>
          <w:lang w:val="hr-HR"/>
        </w:rPr>
        <w:t xml:space="preserve"> 6. SZ-a.</w:t>
      </w:r>
    </w:p>
    <w:p w:rsidRDefault="008C3515" w:rsidP="008C3515" w:rsidR="008C3515" w:rsidRPr="008C3515">
      <w:pPr>
        <w:ind w:firstLine="709"/>
        <w:jc w:val="both"/>
        <w:rPr>
          <w:rFonts w:hAnsi="Times New Roman" w:ascii="Times New Roman"/>
          <w:lang w:val="hr-HR"/>
        </w:rPr>
      </w:pPr>
    </w:p>
    <w:p w:rsidRDefault="008C3515" w:rsidP="008C3515" w:rsidR="008C3515" w:rsidRPr="008C351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C3515">
        <w:rPr>
          <w:rFonts w:hAnsi="Times New Roman" w:ascii="Times New Roman"/>
          <w:sz w:val="24"/>
          <w:szCs w:val="24"/>
        </w:rPr>
        <w:t>U pisanom izvješću i na ročištu održanom 19. travnja 2018. privremeni stečajni upravitelj je u bitnome naveo kako je u odnosu na dužnika ostvaren stečajni razlog nesposobnosti za plaćanje. Nadalje je naveo kako dužnik nije vlasnik nekretnina, ali je vlasnik sljedećih vozila:</w:t>
      </w:r>
    </w:p>
    <w:p w:rsidRDefault="008C3515" w:rsidP="008C3515" w:rsidR="008C3515" w:rsidRPr="008C3515">
      <w:pPr>
        <w:pStyle w:val="Bezproreda"/>
        <w:numPr>
          <w:ilvl w:val="0"/>
          <w:numId w:val="7"/>
        </w:numPr>
        <w:suppressAutoHyphens w:val="false"/>
        <w:jc w:val="both"/>
        <w:rPr>
          <w:rFonts w:hAnsi="Times New Roman" w:ascii="Times New Roman"/>
          <w:sz w:val="24"/>
          <w:szCs w:val="24"/>
        </w:rPr>
      </w:pPr>
      <w:r w:rsidRPr="008C3515">
        <w:rPr>
          <w:rFonts w:hAnsi="Times New Roman" w:ascii="Times New Roman"/>
          <w:sz w:val="24"/>
          <w:szCs w:val="24"/>
        </w:rPr>
        <w:t xml:space="preserve">L1, marke PEUGEOT VIVACITY, godina proizvodnje 2002., broj šasije VGAS1C0KF00300759, reg. oznaka ZG6883AG, </w:t>
      </w:r>
    </w:p>
    <w:p w:rsidRDefault="008C3515" w:rsidP="008C3515" w:rsidR="008C3515" w:rsidRPr="008C3515">
      <w:pPr>
        <w:pStyle w:val="Bezproreda"/>
        <w:numPr>
          <w:ilvl w:val="0"/>
          <w:numId w:val="7"/>
        </w:numPr>
        <w:suppressAutoHyphens w:val="false"/>
        <w:jc w:val="both"/>
        <w:rPr>
          <w:rFonts w:hAnsi="Times New Roman" w:ascii="Times New Roman"/>
          <w:sz w:val="24"/>
          <w:szCs w:val="24"/>
        </w:rPr>
      </w:pPr>
      <w:r w:rsidRPr="008C3515">
        <w:rPr>
          <w:rFonts w:hAnsi="Times New Roman" w:ascii="Times New Roman"/>
          <w:sz w:val="24"/>
          <w:szCs w:val="24"/>
        </w:rPr>
        <w:t xml:space="preserve">L3, marke FOSTI FT 125 T-F, godina proizvodnje 2008., broj šasije LB5TK8U198Z544087, reg. oznaka ZG3792FM, </w:t>
      </w:r>
    </w:p>
    <w:p w:rsidRDefault="008C3515" w:rsidP="008C3515" w:rsidR="008C3515" w:rsidRPr="008C351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8C3515">
        <w:rPr>
          <w:rFonts w:hAnsi="Times New Roman" w:ascii="Times New Roman"/>
          <w:lang w:val="hr-HR"/>
        </w:rPr>
        <w:t>N1, marke PEUGEOT EXPERT 1.9 D, godina proizvodnje 1997., broj šasije VF3222DB212244013, reg. oznaka ZG8301FC, za koja vozila nema upisanih tereta.</w:t>
      </w:r>
    </w:p>
    <w:p w:rsidRDefault="008C3515" w:rsidP="008C3515" w:rsidR="008C3515" w:rsidRPr="008C3515">
      <w:pPr>
        <w:ind w:firstLine="708"/>
        <w:jc w:val="both"/>
        <w:rPr>
          <w:rFonts w:hAnsi="Times New Roman" w:ascii="Times New Roman"/>
          <w:lang w:val="hr-HR"/>
        </w:rPr>
      </w:pPr>
      <w:r w:rsidRPr="008C3515">
        <w:rPr>
          <w:rFonts w:hAnsi="Times New Roman" w:ascii="Times New Roman"/>
          <w:lang w:val="hr-HR"/>
        </w:rPr>
        <w:t>Privremeni stečajni upravitelj je naveo kako nije  u posjedu predmetnih vozila jer nije uspio stupiti u kontakt sa osobom ovlaštenom za zastupanje dužnika zbog čega je zatražio procjenu vozila od stalnog sudskog vještaka mr.sc. Krunoslava Ormuža, dipl. ing. strojarstva koji je uvidom u bazu podataka vrijednosti vozila Centra za vozila Hrvatske procijenio navedena vozila na slijedeće iznose:</w:t>
      </w:r>
    </w:p>
    <w:p w:rsidRDefault="008C3515" w:rsidP="008C3515" w:rsidR="008C3515" w:rsidRPr="008C351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8C3515">
        <w:rPr>
          <w:rFonts w:hAnsi="Times New Roman" w:ascii="Times New Roman"/>
          <w:lang w:val="hr-HR"/>
        </w:rPr>
        <w:t>L1, marke PEUGEOT VIVACITY u iznosu od 1.500,00 kn</w:t>
      </w:r>
    </w:p>
    <w:p w:rsidRDefault="008C3515" w:rsidP="008C3515" w:rsidR="008C3515" w:rsidRPr="008C351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8C3515">
        <w:rPr>
          <w:rFonts w:hAnsi="Times New Roman" w:ascii="Times New Roman"/>
          <w:lang w:val="hr-HR"/>
        </w:rPr>
        <w:t>L3, marke FOSTI FT 125 T-F u iznosu od 2.500,00 kn</w:t>
      </w:r>
    </w:p>
    <w:p w:rsidRDefault="008C3515" w:rsidP="008C3515" w:rsidR="008C3515" w:rsidRPr="008C351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8C3515">
        <w:rPr>
          <w:rFonts w:hAnsi="Times New Roman" w:ascii="Times New Roman"/>
          <w:lang w:val="hr-HR"/>
        </w:rPr>
        <w:t xml:space="preserve">N1, marke PEUGEOT EXPERT 1.9 D u iznosu od 10.000,00 kn </w:t>
      </w:r>
    </w:p>
    <w:p w:rsidRDefault="008C3515" w:rsidP="008C3515" w:rsidR="008C3515" w:rsidRPr="008C3515">
      <w:pPr>
        <w:pStyle w:val="Odlomakpopisa"/>
        <w:ind w:left="1068"/>
        <w:jc w:val="both"/>
        <w:rPr>
          <w:rFonts w:hAnsi="Times New Roman" w:ascii="Times New Roman"/>
          <w:lang w:val="hr-HR"/>
        </w:rPr>
      </w:pPr>
      <w:r w:rsidRPr="008C3515">
        <w:rPr>
          <w:rFonts w:hAnsi="Times New Roman" w:ascii="Times New Roman"/>
          <w:lang w:val="hr-HR"/>
        </w:rPr>
        <w:t>što ukupno iznosi 14.000,00 kn.</w:t>
      </w:r>
    </w:p>
    <w:p w:rsidRDefault="008C3515" w:rsidP="008C3515" w:rsidR="008C3515" w:rsidRPr="008C351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C3515">
        <w:rPr>
          <w:rFonts w:hAnsi="Times New Roman" w:ascii="Times New Roman"/>
          <w:sz w:val="24"/>
          <w:szCs w:val="24"/>
        </w:rPr>
        <w:t>Nadalje je naveo kako se radi o maksimalnoj vrijednosti vozila koja bi se mogla postići pod pretpostavkom da su ona u dobrom stanju zbog čega nema ekonomskog opravdanja za vođenje stečajnog postupka.</w:t>
      </w:r>
    </w:p>
    <w:p w:rsidRDefault="008C3515" w:rsidP="008C3515" w:rsidR="008C3515" w:rsidRPr="008C351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C3515">
        <w:rPr>
          <w:rFonts w:hAnsi="Times New Roman" w:ascii="Times New Roman"/>
          <w:sz w:val="24"/>
          <w:szCs w:val="24"/>
        </w:rPr>
        <w:t xml:space="preserve">Zbog toga je predložio pozvati osobe koje imaju pravni interes za provedbom stečajnog postupka nad dužnikom da predujme iznos od 20.000,00 kn, a </w:t>
      </w:r>
      <w:r w:rsidR="00726125">
        <w:rPr>
          <w:rFonts w:hAnsi="Times New Roman" w:ascii="Times New Roman"/>
          <w:sz w:val="24"/>
          <w:szCs w:val="24"/>
        </w:rPr>
        <w:t>ako</w:t>
      </w:r>
      <w:r w:rsidRPr="008C3515">
        <w:rPr>
          <w:rFonts w:hAnsi="Times New Roman" w:ascii="Times New Roman"/>
          <w:sz w:val="24"/>
          <w:szCs w:val="24"/>
        </w:rPr>
        <w:t xml:space="preserve"> zainteresirane osobe ne uplate zatraženi predujam, da se na temelju odredbe čl</w:t>
      </w:r>
      <w:r w:rsidR="00726125">
        <w:rPr>
          <w:rFonts w:hAnsi="Times New Roman" w:ascii="Times New Roman"/>
          <w:sz w:val="24"/>
          <w:szCs w:val="24"/>
        </w:rPr>
        <w:t>anka</w:t>
      </w:r>
      <w:r w:rsidRPr="008C3515">
        <w:rPr>
          <w:rFonts w:hAnsi="Times New Roman" w:ascii="Times New Roman"/>
          <w:sz w:val="24"/>
          <w:szCs w:val="24"/>
        </w:rPr>
        <w:t xml:space="preserve"> 132. SZ-a donese rješenje o otvaranju i istovremenom zaključenju stečajnog postupka nad dužnikom. Privremeni stečajni upravitelj je u pisanom izvješću naveo kako troškovi prethodnog postupka i predvidivi troškovi stečajnog postupka za razdoblje od šest mjeseci iznose minimalno 20.000,00 kn, a sastoje se od: </w:t>
      </w:r>
      <w:r w:rsidRPr="008C3515">
        <w:rPr>
          <w:rFonts w:eastAsiaTheme="minorHAnsi" w:hAnsi="Times New Roman" w:ascii="Times New Roman"/>
          <w:sz w:val="24"/>
          <w:szCs w:val="24"/>
        </w:rPr>
        <w:t xml:space="preserve">nagrade stečajnom upravitelju u bruto iznosu od 5.000,00 kn, troškova knjigovodstva u iznosu od 1.500,00 kn mjesečno (1.500,00 kn x 6 mjeseci = </w:t>
      </w:r>
      <w:r w:rsidRPr="008C3515">
        <w:rPr>
          <w:rFonts w:eastAsiaTheme="minorHAnsi" w:hAnsi="Times New Roman" w:ascii="Times New Roman"/>
          <w:sz w:val="24"/>
          <w:szCs w:val="24"/>
        </w:rPr>
        <w:lastRenderedPageBreak/>
        <w:t>9.000,00 kn), troškova platnog prometa, blagajne, telefona, uredskih i ostalih administrativnih troškova u iznosu od 1.000,00 kn mjesečno (1.000,00 kn x 6 mjeseci = 6.000,00 kn).</w:t>
      </w:r>
    </w:p>
    <w:p w:rsidRDefault="008C3515" w:rsidP="00C66436" w:rsidR="008C3515">
      <w:pPr>
        <w:ind w:firstLine="709"/>
        <w:jc w:val="both"/>
        <w:rPr>
          <w:rFonts w:hAnsi="Times New Roman" w:ascii="Times New Roman"/>
          <w:b/>
          <w:szCs w:val="24"/>
          <w:lang w:val="hr-HR"/>
        </w:rPr>
      </w:pPr>
    </w:p>
    <w:p w:rsidRDefault="00343D78" w:rsidP="00C66436" w:rsidR="000D18BE" w:rsidRPr="00124DAF">
      <w:pPr>
        <w:ind w:firstLine="709"/>
        <w:jc w:val="both"/>
        <w:rPr>
          <w:rFonts w:hAnsi="Times New Roman" w:ascii="Times New Roman"/>
          <w:lang w:val="hr-HR"/>
        </w:rPr>
      </w:pPr>
      <w:r w:rsidRPr="00124DAF">
        <w:rPr>
          <w:rFonts w:hAnsi="Times New Roman" w:ascii="Times New Roman"/>
          <w:b/>
          <w:szCs w:val="24"/>
          <w:lang w:val="hr-HR"/>
        </w:rPr>
        <w:tab/>
      </w:r>
      <w:r w:rsidRPr="00124DAF">
        <w:rPr>
          <w:rFonts w:hAnsi="Times New Roman" w:ascii="Times New Roman"/>
          <w:szCs w:val="24"/>
          <w:lang w:val="hr-HR"/>
        </w:rPr>
        <w:t xml:space="preserve">Imajući u vidu izvješće privremenog stečajnog upravitelja prema kojem </w:t>
      </w:r>
      <w:r w:rsidR="00124110" w:rsidRPr="00124DAF">
        <w:rPr>
          <w:rFonts w:hAnsi="Times New Roman" w:ascii="Times New Roman"/>
          <w:szCs w:val="24"/>
          <w:lang w:val="hr-HR"/>
        </w:rPr>
        <w:t xml:space="preserve">dužnikova imovina koja bi ušla u stečajnu masu nije dovoljna ni za namirenje troškova stečajnoga postupka, </w:t>
      </w:r>
      <w:r w:rsidRPr="00124DAF">
        <w:rPr>
          <w:rFonts w:hAnsi="Times New Roman" w:ascii="Times New Roman"/>
          <w:szCs w:val="24"/>
          <w:lang w:val="hr-HR"/>
        </w:rPr>
        <w:t>to su, uzevši u obzir navedeno,</w:t>
      </w:r>
      <w:r w:rsidR="00C66436" w:rsidRPr="00124DAF">
        <w:rPr>
          <w:rFonts w:hAnsi="Times New Roman" w:ascii="Times New Roman"/>
          <w:szCs w:val="24"/>
          <w:lang w:val="hr-HR"/>
        </w:rPr>
        <w:t xml:space="preserve"> </w:t>
      </w:r>
      <w:r w:rsidR="0020659A" w:rsidRPr="00124DAF">
        <w:rPr>
          <w:rFonts w:hAnsi="Times New Roman" w:ascii="Times New Roman"/>
          <w:szCs w:val="24"/>
          <w:lang w:val="hr-HR"/>
        </w:rPr>
        <w:t>u skladu s odredbom čl</w:t>
      </w:r>
      <w:r w:rsidR="00124110" w:rsidRPr="00124DAF">
        <w:rPr>
          <w:rFonts w:hAnsi="Times New Roman" w:ascii="Times New Roman"/>
          <w:szCs w:val="24"/>
          <w:lang w:val="hr-HR"/>
        </w:rPr>
        <w:t>anka</w:t>
      </w:r>
      <w:r w:rsidR="0020659A" w:rsidRPr="00124DAF">
        <w:rPr>
          <w:rFonts w:hAnsi="Times New Roman" w:ascii="Times New Roman"/>
          <w:szCs w:val="24"/>
          <w:lang w:val="hr-HR"/>
        </w:rPr>
        <w:t xml:space="preserve"> 132. st</w:t>
      </w:r>
      <w:r w:rsidR="00124110" w:rsidRPr="00124DAF">
        <w:rPr>
          <w:rFonts w:hAnsi="Times New Roman" w:ascii="Times New Roman"/>
          <w:szCs w:val="24"/>
          <w:lang w:val="hr-HR"/>
        </w:rPr>
        <w:t>avka</w:t>
      </w:r>
      <w:r w:rsidR="0020659A" w:rsidRPr="00124DAF">
        <w:rPr>
          <w:rFonts w:hAnsi="Times New Roman" w:ascii="Times New Roman"/>
          <w:szCs w:val="24"/>
          <w:lang w:val="hr-HR"/>
        </w:rPr>
        <w:t xml:space="preserve"> 1. SZ-a, </w:t>
      </w:r>
      <w:r w:rsidR="00735268" w:rsidRPr="00124DAF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124DAF">
        <w:rPr>
          <w:rFonts w:hAnsi="Times New Roman" w:ascii="Times New Roman"/>
          <w:szCs w:val="24"/>
          <w:lang w:val="hr-HR"/>
        </w:rPr>
        <w:t xml:space="preserve">rješenjem ovoga suda od </w:t>
      </w:r>
      <w:r w:rsidR="0028209C">
        <w:rPr>
          <w:rFonts w:hAnsi="Times New Roman" w:ascii="Times New Roman"/>
          <w:lang w:val="hr-HR"/>
        </w:rPr>
        <w:t>20</w:t>
      </w:r>
      <w:r w:rsidR="000D18BE" w:rsidRPr="00124DAF">
        <w:rPr>
          <w:rFonts w:hAnsi="Times New Roman" w:ascii="Times New Roman"/>
          <w:lang w:val="hr-HR"/>
        </w:rPr>
        <w:t xml:space="preserve">. </w:t>
      </w:r>
      <w:r w:rsidR="00124110" w:rsidRPr="00124DAF">
        <w:rPr>
          <w:rFonts w:hAnsi="Times New Roman" w:ascii="Times New Roman"/>
          <w:lang w:val="hr-HR"/>
        </w:rPr>
        <w:t>travnja 2018</w:t>
      </w:r>
      <w:r w:rsidR="000D18BE" w:rsidRPr="00124DAF">
        <w:rPr>
          <w:rFonts w:hAnsi="Times New Roman" w:ascii="Times New Roman"/>
          <w:lang w:val="hr-HR"/>
        </w:rPr>
        <w:t xml:space="preserve">. pozvane osobe koje imaju pravni interes za provedbom stečajnoga postupka nad dužnikom u roku 15 dana </w:t>
      </w:r>
      <w:r w:rsidR="00D65017" w:rsidRPr="00124DAF">
        <w:rPr>
          <w:rFonts w:hAnsi="Times New Roman" w:ascii="Times New Roman"/>
          <w:lang w:val="hr-HR"/>
        </w:rPr>
        <w:t xml:space="preserve">od isteka osnoga dana od objave tog rješenja na mrežnoj stranici e-oglasna ploča Trgovačkog suda u Zagrebu </w:t>
      </w:r>
      <w:r w:rsidR="000D18BE" w:rsidRPr="00124DAF">
        <w:rPr>
          <w:rFonts w:hAnsi="Times New Roman" w:ascii="Times New Roman"/>
          <w:lang w:val="hr-HR"/>
        </w:rPr>
        <w:t xml:space="preserve">predujmiti iznos od </w:t>
      </w:r>
      <w:r w:rsidR="00BC5127">
        <w:rPr>
          <w:rFonts w:hAnsi="Times New Roman" w:ascii="Times New Roman"/>
          <w:szCs w:val="24"/>
          <w:lang w:val="hr-HR"/>
        </w:rPr>
        <w:t>20</w:t>
      </w:r>
      <w:r w:rsidR="00D67699">
        <w:rPr>
          <w:rFonts w:hAnsi="Times New Roman" w:ascii="Times New Roman"/>
          <w:szCs w:val="24"/>
          <w:lang w:val="hr-HR"/>
        </w:rPr>
        <w:t>.000,00</w:t>
      </w:r>
      <w:r w:rsidR="002A0DD6" w:rsidRPr="00124DAF">
        <w:rPr>
          <w:rFonts w:hAnsi="Times New Roman" w:ascii="Times New Roman"/>
          <w:szCs w:val="24"/>
          <w:lang w:val="hr-HR"/>
        </w:rPr>
        <w:t xml:space="preserve"> </w:t>
      </w:r>
      <w:r w:rsidR="0029447C" w:rsidRPr="00124DAF">
        <w:rPr>
          <w:rFonts w:hAnsi="Times New Roman" w:ascii="Times New Roman"/>
          <w:szCs w:val="24"/>
          <w:lang w:val="hr-HR"/>
        </w:rPr>
        <w:t xml:space="preserve">kn </w:t>
      </w:r>
      <w:r w:rsidR="000D18BE" w:rsidRPr="00124DAF">
        <w:rPr>
          <w:rFonts w:hAnsi="Times New Roman" w:ascii="Times New Roman"/>
          <w:lang w:val="hr-HR"/>
        </w:rPr>
        <w:t>za pokriće troškova prethodnoga i otvorenoga stečajnog postupka</w:t>
      </w:r>
      <w:r w:rsidR="0020659A" w:rsidRPr="00124DAF">
        <w:rPr>
          <w:rFonts w:hAnsi="Times New Roman" w:ascii="Times New Roman"/>
          <w:lang w:val="hr-HR"/>
        </w:rPr>
        <w:t xml:space="preserve">, </w:t>
      </w:r>
      <w:r w:rsidR="000D18BE" w:rsidRPr="00124DAF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124DAF">
        <w:rPr>
          <w:rFonts w:hAnsi="Times New Roman" w:ascii="Times New Roman"/>
          <w:lang w:val="hr-HR"/>
        </w:rPr>
        <w:t>iz</w:t>
      </w:r>
      <w:r w:rsidR="000D18BE" w:rsidRPr="00124DAF">
        <w:rPr>
          <w:rFonts w:hAnsi="Times New Roman" w:ascii="Times New Roman"/>
          <w:lang w:val="hr-HR"/>
        </w:rPr>
        <w:t xml:space="preserve"> čl</w:t>
      </w:r>
      <w:r w:rsidR="002A0DD6" w:rsidRPr="00124DAF">
        <w:rPr>
          <w:rFonts w:hAnsi="Times New Roman" w:ascii="Times New Roman"/>
          <w:lang w:val="hr-HR"/>
        </w:rPr>
        <w:t>anka</w:t>
      </w:r>
      <w:r w:rsidR="000D18BE" w:rsidRPr="00124DAF">
        <w:rPr>
          <w:rFonts w:hAnsi="Times New Roman" w:ascii="Times New Roman"/>
          <w:lang w:val="hr-HR"/>
        </w:rPr>
        <w:t xml:space="preserve"> 132.</w:t>
      </w:r>
      <w:r w:rsidR="008F6BD1" w:rsidRPr="00124DAF">
        <w:rPr>
          <w:rFonts w:hAnsi="Times New Roman" w:ascii="Times New Roman"/>
          <w:lang w:val="hr-HR"/>
        </w:rPr>
        <w:t xml:space="preserve"> st</w:t>
      </w:r>
      <w:r w:rsidR="002A0DD6" w:rsidRPr="00124DAF">
        <w:rPr>
          <w:rFonts w:hAnsi="Times New Roman" w:ascii="Times New Roman"/>
          <w:lang w:val="hr-HR"/>
        </w:rPr>
        <w:t>avka</w:t>
      </w:r>
      <w:r w:rsidR="008F6BD1" w:rsidRPr="00124DAF">
        <w:rPr>
          <w:rFonts w:hAnsi="Times New Roman" w:ascii="Times New Roman"/>
          <w:lang w:val="hr-HR"/>
        </w:rPr>
        <w:t xml:space="preserve"> 2. SZ-a, odnosno da će sud doni</w:t>
      </w:r>
      <w:r w:rsidR="0083323B" w:rsidRPr="00124DAF">
        <w:rPr>
          <w:rFonts w:hAnsi="Times New Roman" w:ascii="Times New Roman"/>
          <w:lang w:val="hr-HR"/>
        </w:rPr>
        <w:t>j</w:t>
      </w:r>
      <w:r w:rsidR="008F6BD1" w:rsidRPr="00124DAF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124DAF">
        <w:rPr>
          <w:rFonts w:hAnsi="Times New Roman" w:ascii="Times New Roman"/>
          <w:lang w:val="hr-HR"/>
        </w:rPr>
        <w:t>.</w:t>
      </w:r>
      <w:r w:rsidR="000D18BE" w:rsidRPr="00124DAF">
        <w:rPr>
          <w:rFonts w:hAnsi="Times New Roman" w:ascii="Times New Roman"/>
          <w:lang w:val="hr-HR"/>
        </w:rPr>
        <w:t xml:space="preserve"> </w:t>
      </w:r>
      <w:r w:rsidR="0020659A" w:rsidRPr="00124DAF">
        <w:rPr>
          <w:rFonts w:hAnsi="Times New Roman" w:ascii="Times New Roman"/>
          <w:lang w:val="hr-HR"/>
        </w:rPr>
        <w:t>Navedeno rješenje ob</w:t>
      </w:r>
      <w:r w:rsidR="00F841C9" w:rsidRPr="00124DAF">
        <w:rPr>
          <w:rFonts w:hAnsi="Times New Roman" w:ascii="Times New Roman"/>
          <w:lang w:val="hr-HR"/>
        </w:rPr>
        <w:t>javljeno je na mrežnoj stranici</w:t>
      </w:r>
      <w:r w:rsidR="00B868FC" w:rsidRPr="00124DAF">
        <w:rPr>
          <w:rFonts w:hAnsi="Times New Roman" w:ascii="Times New Roman"/>
          <w:lang w:val="hr-HR"/>
        </w:rPr>
        <w:t xml:space="preserve"> </w:t>
      </w:r>
      <w:r w:rsidR="0020659A" w:rsidRPr="00124DAF">
        <w:rPr>
          <w:rFonts w:hAnsi="Times New Roman" w:ascii="Times New Roman"/>
          <w:lang w:val="hr-HR"/>
        </w:rPr>
        <w:t xml:space="preserve">e-oglasna ploča ovoga suda </w:t>
      </w:r>
      <w:r w:rsidR="0056307E">
        <w:rPr>
          <w:rFonts w:hAnsi="Times New Roman" w:ascii="Times New Roman"/>
          <w:lang w:val="hr-HR"/>
        </w:rPr>
        <w:t>20</w:t>
      </w:r>
      <w:r w:rsidR="002A0DD6" w:rsidRPr="00124DAF">
        <w:rPr>
          <w:rFonts w:hAnsi="Times New Roman" w:ascii="Times New Roman"/>
          <w:lang w:val="hr-HR"/>
        </w:rPr>
        <w:t>. travnja</w:t>
      </w:r>
      <w:r w:rsidR="0020659A" w:rsidRPr="00124DAF">
        <w:rPr>
          <w:rFonts w:hAnsi="Times New Roman" w:ascii="Times New Roman"/>
          <w:lang w:val="hr-HR"/>
        </w:rPr>
        <w:t xml:space="preserve"> 201</w:t>
      </w:r>
      <w:r w:rsidR="002A0DD6" w:rsidRPr="00124DAF">
        <w:rPr>
          <w:rFonts w:hAnsi="Times New Roman" w:ascii="Times New Roman"/>
          <w:lang w:val="hr-HR"/>
        </w:rPr>
        <w:t>8</w:t>
      </w:r>
      <w:r w:rsidR="0020659A" w:rsidRPr="00124DAF">
        <w:rPr>
          <w:rFonts w:hAnsi="Times New Roman" w:ascii="Times New Roman"/>
          <w:lang w:val="hr-HR"/>
        </w:rPr>
        <w:t>.</w:t>
      </w:r>
      <w:r w:rsidR="00FE69AE" w:rsidRPr="00124DAF">
        <w:rPr>
          <w:rFonts w:hAnsi="Times New Roman" w:ascii="Times New Roman"/>
          <w:lang w:val="hr-HR"/>
        </w:rPr>
        <w:t xml:space="preserve"> Međutim, </w:t>
      </w:r>
      <w:r w:rsidR="007F4F73" w:rsidRPr="00124DAF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r w:rsidR="001979EF">
        <w:rPr>
          <w:rFonts w:hAnsi="Times New Roman" w:ascii="Times New Roman"/>
          <w:szCs w:val="24"/>
          <w:lang w:val="hr-HR"/>
        </w:rPr>
        <w:t>20.000,00</w:t>
      </w:r>
      <w:r w:rsidR="001979EF" w:rsidRPr="00124DAF">
        <w:rPr>
          <w:rFonts w:hAnsi="Times New Roman" w:ascii="Times New Roman"/>
          <w:szCs w:val="24"/>
          <w:lang w:val="hr-HR"/>
        </w:rPr>
        <w:t xml:space="preserve"> </w:t>
      </w:r>
      <w:r w:rsidR="007F4F73" w:rsidRPr="00124DAF">
        <w:rPr>
          <w:rFonts w:hAnsi="Times New Roman" w:ascii="Times New Roman"/>
          <w:lang w:val="hr-HR"/>
        </w:rPr>
        <w:t>kn za pokriće troškova prethodnoga i otvorenoga stečajnog postupka u skladu s navedenim rješenjem.</w:t>
      </w:r>
    </w:p>
    <w:p w:rsidRDefault="003E7202" w:rsidP="00C841FF" w:rsidR="003E7202" w:rsidRPr="00124DA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 w:rsidRPr="00124DAF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124DAF">
        <w:rPr>
          <w:rFonts w:hAnsi="Times New Roman" w:ascii="Times New Roman"/>
          <w:szCs w:val="24"/>
          <w:lang w:val="hr-HR"/>
        </w:rPr>
        <w:t xml:space="preserve"> i da </w:t>
      </w:r>
      <w:r w:rsidR="002655A7" w:rsidRPr="00124DAF">
        <w:rPr>
          <w:rFonts w:hAnsi="Times New Roman" w:ascii="Times New Roman"/>
          <w:szCs w:val="24"/>
          <w:lang w:val="hr-HR"/>
        </w:rPr>
        <w:t xml:space="preserve">dužnikova </w:t>
      </w:r>
      <w:r w:rsidR="00B13DE9" w:rsidRPr="00124DAF">
        <w:rPr>
          <w:rFonts w:hAnsi="Times New Roman" w:ascii="Times New Roman"/>
          <w:szCs w:val="24"/>
          <w:lang w:val="hr-HR"/>
        </w:rPr>
        <w:t xml:space="preserve">imovina koja bi ušla u stečajnu masu u konkretnom slučaju nije dovoljna ni za namirenje troškova </w:t>
      </w:r>
      <w:r w:rsidR="00EC78DC" w:rsidRPr="00124DAF">
        <w:rPr>
          <w:rFonts w:hAnsi="Times New Roman" w:ascii="Times New Roman"/>
          <w:szCs w:val="24"/>
          <w:lang w:val="hr-HR"/>
        </w:rPr>
        <w:t>stečajnoga</w:t>
      </w:r>
      <w:r w:rsidR="00B13DE9" w:rsidRPr="00124DAF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124DAF">
        <w:rPr>
          <w:rFonts w:hAnsi="Times New Roman" w:ascii="Times New Roman"/>
          <w:szCs w:val="24"/>
          <w:lang w:val="hr-HR"/>
        </w:rPr>
        <w:t xml:space="preserve">te da </w:t>
      </w:r>
      <w:r w:rsidR="00095C65" w:rsidRPr="00124DAF">
        <w:rPr>
          <w:rFonts w:hAnsi="Times New Roman" w:ascii="Times New Roman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</w:t>
      </w:r>
      <w:r w:rsidR="002655A7" w:rsidRPr="00124DAF">
        <w:rPr>
          <w:rFonts w:hAnsi="Times New Roman" w:ascii="Times New Roman"/>
          <w:lang w:val="hr-HR"/>
        </w:rPr>
        <w:t>anka</w:t>
      </w:r>
      <w:r w:rsidR="00095C65" w:rsidRPr="00124DAF">
        <w:rPr>
          <w:rFonts w:hAnsi="Times New Roman" w:ascii="Times New Roman"/>
          <w:lang w:val="hr-HR"/>
        </w:rPr>
        <w:t xml:space="preserve"> 132. st</w:t>
      </w:r>
      <w:r w:rsidR="002655A7" w:rsidRPr="00124DAF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</w:t>
      </w:r>
      <w:r w:rsidR="00285235">
        <w:rPr>
          <w:rFonts w:hAnsi="Times New Roman" w:ascii="Times New Roman"/>
          <w:lang w:val="hr-HR"/>
        </w:rPr>
        <w:t>anka</w:t>
      </w:r>
      <w:r w:rsidR="0029447C" w:rsidRPr="0029447C">
        <w:rPr>
          <w:rFonts w:hAnsi="Times New Roman" w:ascii="Times New Roman"/>
          <w:lang w:val="hr-HR"/>
        </w:rPr>
        <w:t xml:space="preserve"> 85.</w:t>
      </w:r>
      <w:r w:rsidR="00E95A97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</w:t>
      </w:r>
      <w:r w:rsidR="00285235">
        <w:rPr>
          <w:rFonts w:hAnsi="Times New Roman" w:ascii="Times New Roman"/>
          <w:lang w:val="hr-HR"/>
        </w:rPr>
        <w:t xml:space="preserve">avka </w:t>
      </w:r>
      <w:r w:rsidR="0029447C" w:rsidRPr="0029447C">
        <w:rPr>
          <w:rFonts w:hAnsi="Times New Roman" w:ascii="Times New Roman"/>
          <w:lang w:val="hr-HR"/>
        </w:rPr>
        <w:t>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285235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285235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285235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285235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285235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285235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285235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285235">
        <w:rPr>
          <w:rFonts w:hAnsi="Times New Roman" w:ascii="Times New Roman"/>
          <w:color w:val="000000"/>
          <w:szCs w:val="24"/>
          <w:lang w:val="hr-HR"/>
        </w:rPr>
        <w:t>avka 3. u vezi s odredbom članka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285235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>
      <w:pPr>
        <w:jc w:val="center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07CBE">
        <w:rPr>
          <w:rFonts w:hAnsi="Times New Roman" w:ascii="Times New Roman"/>
          <w:szCs w:val="24"/>
        </w:rPr>
        <w:t>18. lipnja</w:t>
      </w:r>
      <w:r w:rsidR="007E44FB">
        <w:rPr>
          <w:rFonts w:hAnsi="Times New Roman" w:ascii="Times New Roman"/>
          <w:szCs w:val="24"/>
        </w:rPr>
        <w:t xml:space="preserve"> 2018.</w:t>
      </w:r>
    </w:p>
    <w:p w:rsidRDefault="006D4140" w:rsidP="00532B71" w:rsidR="006D4140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D4140">
        <w:rPr>
          <w:rFonts w:hAnsi="Times New Roman" w:ascii="Times New Roman"/>
          <w:szCs w:val="24"/>
          <w:lang w:val="hr-HR"/>
        </w:rPr>
        <w:t>, v.r.</w:t>
      </w:r>
    </w:p>
    <w:p w:rsidRDefault="006D4140" w:rsidP="00D44D4F" w:rsidR="006D4140">
      <w:pPr>
        <w:jc w:val="right"/>
        <w:rPr>
          <w:rFonts w:hAnsi="Times New Roman" w:ascii="Times New Roman"/>
          <w:szCs w:val="24"/>
          <w:lang w:val="hr-HR"/>
        </w:rPr>
      </w:pPr>
    </w:p>
    <w:p w:rsidRDefault="006D4140" w:rsidP="00D44D4F" w:rsidR="006D4140">
      <w:pPr>
        <w:jc w:val="right"/>
        <w:rPr>
          <w:rFonts w:hAnsi="Times New Roman" w:ascii="Times New Roman"/>
          <w:szCs w:val="24"/>
          <w:lang w:val="hr-HR"/>
        </w:rPr>
      </w:pPr>
    </w:p>
    <w:p w:rsidRDefault="006D4140" w:rsidP="00D44D4F" w:rsidR="006D4140">
      <w:pPr>
        <w:jc w:val="right"/>
        <w:rPr>
          <w:rFonts w:hAnsi="Times New Roman" w:ascii="Times New Roman"/>
          <w:szCs w:val="24"/>
          <w:lang w:val="hr-HR"/>
        </w:rPr>
      </w:pPr>
    </w:p>
    <w:p w:rsidRDefault="006D4140" w:rsidP="00D44D4F" w:rsidR="006D4140">
      <w:pPr>
        <w:jc w:val="right"/>
        <w:rPr>
          <w:rFonts w:hAnsi="Times New Roman" w:ascii="Times New Roman"/>
          <w:szCs w:val="24"/>
          <w:lang w:val="hr-HR"/>
        </w:rPr>
      </w:pPr>
    </w:p>
    <w:p w:rsidRDefault="006D4140" w:rsidP="00D44D4F" w:rsidR="006D4140" w:rsidRPr="00B576D2">
      <w:pPr>
        <w:jc w:val="right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0C0DBC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0C0DBC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4172FE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</w:t>
      </w:r>
      <w:r w:rsidR="000C0DBC">
        <w:rPr>
          <w:rFonts w:hAnsi="Times New Roman" w:ascii="Times New Roman"/>
          <w:szCs w:val="24"/>
          <w:lang w:val="hr-HR"/>
        </w:rPr>
        <w:t>anak</w:t>
      </w:r>
      <w:r w:rsidR="004172FE">
        <w:rPr>
          <w:rFonts w:hAnsi="Times New Roman" w:ascii="Times New Roman"/>
          <w:szCs w:val="24"/>
          <w:lang w:val="hr-HR"/>
        </w:rPr>
        <w:t xml:space="preserve"> 12. st</w:t>
      </w:r>
      <w:r w:rsidR="000C0DBC">
        <w:rPr>
          <w:rFonts w:hAnsi="Times New Roman" w:ascii="Times New Roman"/>
          <w:szCs w:val="24"/>
          <w:lang w:val="hr-HR"/>
        </w:rPr>
        <w:t>avak</w:t>
      </w:r>
      <w:r w:rsidR="004172FE">
        <w:rPr>
          <w:rFonts w:hAnsi="Times New Roman" w:ascii="Times New Roman"/>
          <w:szCs w:val="24"/>
          <w:lang w:val="hr-HR"/>
        </w:rPr>
        <w:t xml:space="preserve"> 1. SZ).</w:t>
      </w:r>
    </w:p>
    <w:p w:rsidRDefault="00754231" w:rsidR="00D44D4F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DNA</w:t>
      </w:r>
      <w:r w:rsidR="00D44D4F" w:rsidRPr="00B576D2">
        <w:rPr>
          <w:rFonts w:hAnsi="Times New Roman" w:ascii="Times New Roman"/>
          <w:szCs w:val="24"/>
          <w:lang w:val="hr-HR"/>
        </w:rPr>
        <w:t>:</w:t>
      </w:r>
    </w:p>
    <w:p w:rsidRDefault="006D4140" w:rsidR="006D4140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6D4140" w:rsidP="006D4140" w:rsidR="006D414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D4140" w:rsidP="006D4140" w:rsidR="002127BA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6D4140" w:rsidR="002127BA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D4140" w:rsidRPr="006D4140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81193">
          <w:rPr>
            <w:rFonts w:hAnsi="Times New Roman" w:ascii="Times New Roman"/>
          </w:rPr>
          <w:t>1450</w:t>
        </w:r>
        <w:r w:rsidR="00E0125A">
          <w:rPr>
            <w:rFonts w:hAnsi="Times New Roman" w:ascii="Times New Roman"/>
          </w:rPr>
          <w:t>/1</w:t>
        </w:r>
        <w:r w:rsidR="00782BEE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5626FE"/>
    <w:multiLevelType w:val="hybridMultilevel"/>
    <w:tmpl w:val="C29C56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536587"/>
    <w:multiLevelType w:val="hybridMultilevel"/>
    <w:tmpl w:val="85F22FAA"/>
    <w:lvl w:tplc="E45E907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5110"/>
    <w:rsid w:val="000568FF"/>
    <w:rsid w:val="00063768"/>
    <w:rsid w:val="00074E79"/>
    <w:rsid w:val="00082CF7"/>
    <w:rsid w:val="000923B8"/>
    <w:rsid w:val="00095C65"/>
    <w:rsid w:val="00097FAE"/>
    <w:rsid w:val="000A23B5"/>
    <w:rsid w:val="000A4F52"/>
    <w:rsid w:val="000A5EFF"/>
    <w:rsid w:val="000B1ABC"/>
    <w:rsid w:val="000B609B"/>
    <w:rsid w:val="000B60E6"/>
    <w:rsid w:val="000B70BA"/>
    <w:rsid w:val="000B784F"/>
    <w:rsid w:val="000C0DBC"/>
    <w:rsid w:val="000C47B3"/>
    <w:rsid w:val="000D01D8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00D5"/>
    <w:rsid w:val="00122597"/>
    <w:rsid w:val="00122ECB"/>
    <w:rsid w:val="00124110"/>
    <w:rsid w:val="00124DAF"/>
    <w:rsid w:val="00130868"/>
    <w:rsid w:val="0013297A"/>
    <w:rsid w:val="00135BF3"/>
    <w:rsid w:val="00137338"/>
    <w:rsid w:val="00147562"/>
    <w:rsid w:val="00151FC8"/>
    <w:rsid w:val="00154087"/>
    <w:rsid w:val="0015560F"/>
    <w:rsid w:val="00182088"/>
    <w:rsid w:val="001849EC"/>
    <w:rsid w:val="001905C8"/>
    <w:rsid w:val="001930AB"/>
    <w:rsid w:val="001979EF"/>
    <w:rsid w:val="00197A15"/>
    <w:rsid w:val="001A0ADD"/>
    <w:rsid w:val="001B3811"/>
    <w:rsid w:val="001D13FF"/>
    <w:rsid w:val="001D3982"/>
    <w:rsid w:val="001D40DE"/>
    <w:rsid w:val="001E14AE"/>
    <w:rsid w:val="001E2608"/>
    <w:rsid w:val="001E6252"/>
    <w:rsid w:val="001E6FA6"/>
    <w:rsid w:val="001F0873"/>
    <w:rsid w:val="001F7BED"/>
    <w:rsid w:val="0020659A"/>
    <w:rsid w:val="002108B7"/>
    <w:rsid w:val="002127BA"/>
    <w:rsid w:val="00225B9D"/>
    <w:rsid w:val="00230820"/>
    <w:rsid w:val="00236AF3"/>
    <w:rsid w:val="002552B7"/>
    <w:rsid w:val="00257C05"/>
    <w:rsid w:val="002655A7"/>
    <w:rsid w:val="002712ED"/>
    <w:rsid w:val="00280A5F"/>
    <w:rsid w:val="0028209C"/>
    <w:rsid w:val="00285235"/>
    <w:rsid w:val="0029447C"/>
    <w:rsid w:val="00295EEF"/>
    <w:rsid w:val="002A0700"/>
    <w:rsid w:val="002A0DD6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0498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66702"/>
    <w:rsid w:val="00381193"/>
    <w:rsid w:val="00390896"/>
    <w:rsid w:val="003936C8"/>
    <w:rsid w:val="003B0BD8"/>
    <w:rsid w:val="003B2493"/>
    <w:rsid w:val="003C6061"/>
    <w:rsid w:val="003D24F7"/>
    <w:rsid w:val="003D7189"/>
    <w:rsid w:val="003E29B0"/>
    <w:rsid w:val="003E7202"/>
    <w:rsid w:val="00411055"/>
    <w:rsid w:val="00416C5D"/>
    <w:rsid w:val="004172FE"/>
    <w:rsid w:val="0042162E"/>
    <w:rsid w:val="004310D4"/>
    <w:rsid w:val="00433292"/>
    <w:rsid w:val="00447412"/>
    <w:rsid w:val="004567D4"/>
    <w:rsid w:val="00464CAD"/>
    <w:rsid w:val="00465511"/>
    <w:rsid w:val="00474B0F"/>
    <w:rsid w:val="00477B27"/>
    <w:rsid w:val="00480E62"/>
    <w:rsid w:val="00490466"/>
    <w:rsid w:val="00490F29"/>
    <w:rsid w:val="004B0D46"/>
    <w:rsid w:val="004B15DF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07CBE"/>
    <w:rsid w:val="0052568D"/>
    <w:rsid w:val="0052713E"/>
    <w:rsid w:val="00530F18"/>
    <w:rsid w:val="00532B71"/>
    <w:rsid w:val="00533789"/>
    <w:rsid w:val="00535D85"/>
    <w:rsid w:val="00537BDA"/>
    <w:rsid w:val="00557CD9"/>
    <w:rsid w:val="00560B25"/>
    <w:rsid w:val="0056307E"/>
    <w:rsid w:val="005662D7"/>
    <w:rsid w:val="00575D08"/>
    <w:rsid w:val="00576B23"/>
    <w:rsid w:val="00591C1A"/>
    <w:rsid w:val="005940E9"/>
    <w:rsid w:val="005A2E21"/>
    <w:rsid w:val="005A6514"/>
    <w:rsid w:val="005B1B7B"/>
    <w:rsid w:val="005D67F8"/>
    <w:rsid w:val="005F79FE"/>
    <w:rsid w:val="005F7C84"/>
    <w:rsid w:val="00600A1F"/>
    <w:rsid w:val="00614A16"/>
    <w:rsid w:val="00625AA4"/>
    <w:rsid w:val="006356C5"/>
    <w:rsid w:val="00655203"/>
    <w:rsid w:val="00694FA9"/>
    <w:rsid w:val="006B13DB"/>
    <w:rsid w:val="006C1E76"/>
    <w:rsid w:val="006D1D1A"/>
    <w:rsid w:val="006D4140"/>
    <w:rsid w:val="006D5B0F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26125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2BEE"/>
    <w:rsid w:val="00784FF8"/>
    <w:rsid w:val="007A29F9"/>
    <w:rsid w:val="007C2B5D"/>
    <w:rsid w:val="007C53C7"/>
    <w:rsid w:val="007D0DD2"/>
    <w:rsid w:val="007D775A"/>
    <w:rsid w:val="007E0E87"/>
    <w:rsid w:val="007E44FB"/>
    <w:rsid w:val="007F4F73"/>
    <w:rsid w:val="008019CD"/>
    <w:rsid w:val="00810D28"/>
    <w:rsid w:val="0081514E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515"/>
    <w:rsid w:val="008C37AF"/>
    <w:rsid w:val="008C3BC6"/>
    <w:rsid w:val="008C5422"/>
    <w:rsid w:val="008D0509"/>
    <w:rsid w:val="008D07A9"/>
    <w:rsid w:val="008D5425"/>
    <w:rsid w:val="008F4C87"/>
    <w:rsid w:val="008F6BD1"/>
    <w:rsid w:val="0090376F"/>
    <w:rsid w:val="00923910"/>
    <w:rsid w:val="009302EB"/>
    <w:rsid w:val="00932CC7"/>
    <w:rsid w:val="00935487"/>
    <w:rsid w:val="00936259"/>
    <w:rsid w:val="00942B71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C2F99"/>
    <w:rsid w:val="009D43EB"/>
    <w:rsid w:val="009E3985"/>
    <w:rsid w:val="009E3F2F"/>
    <w:rsid w:val="009F0609"/>
    <w:rsid w:val="009F503C"/>
    <w:rsid w:val="009F5765"/>
    <w:rsid w:val="00A011C1"/>
    <w:rsid w:val="00A019B2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CC2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5327"/>
    <w:rsid w:val="00B07B03"/>
    <w:rsid w:val="00B13925"/>
    <w:rsid w:val="00B13DE9"/>
    <w:rsid w:val="00B2463B"/>
    <w:rsid w:val="00B25B09"/>
    <w:rsid w:val="00B27509"/>
    <w:rsid w:val="00B30808"/>
    <w:rsid w:val="00B358E7"/>
    <w:rsid w:val="00B54334"/>
    <w:rsid w:val="00B576D2"/>
    <w:rsid w:val="00B71FF5"/>
    <w:rsid w:val="00B803C4"/>
    <w:rsid w:val="00B868FC"/>
    <w:rsid w:val="00BA25F3"/>
    <w:rsid w:val="00BB2D96"/>
    <w:rsid w:val="00BB4663"/>
    <w:rsid w:val="00BC15CD"/>
    <w:rsid w:val="00BC5127"/>
    <w:rsid w:val="00BD1267"/>
    <w:rsid w:val="00BD443A"/>
    <w:rsid w:val="00BF3B37"/>
    <w:rsid w:val="00C06C05"/>
    <w:rsid w:val="00C202D8"/>
    <w:rsid w:val="00C21419"/>
    <w:rsid w:val="00C27A71"/>
    <w:rsid w:val="00C4021E"/>
    <w:rsid w:val="00C4374F"/>
    <w:rsid w:val="00C56D4F"/>
    <w:rsid w:val="00C57CAF"/>
    <w:rsid w:val="00C61BD9"/>
    <w:rsid w:val="00C65237"/>
    <w:rsid w:val="00C66436"/>
    <w:rsid w:val="00C67DD1"/>
    <w:rsid w:val="00C735DF"/>
    <w:rsid w:val="00C76B1B"/>
    <w:rsid w:val="00C826FA"/>
    <w:rsid w:val="00C841FF"/>
    <w:rsid w:val="00C93CCD"/>
    <w:rsid w:val="00CA2376"/>
    <w:rsid w:val="00CA52A3"/>
    <w:rsid w:val="00CA71B0"/>
    <w:rsid w:val="00CB3343"/>
    <w:rsid w:val="00CD1153"/>
    <w:rsid w:val="00CD2670"/>
    <w:rsid w:val="00CD691F"/>
    <w:rsid w:val="00CD704E"/>
    <w:rsid w:val="00CE780D"/>
    <w:rsid w:val="00CF21A3"/>
    <w:rsid w:val="00CF2939"/>
    <w:rsid w:val="00CF2B7C"/>
    <w:rsid w:val="00D009A6"/>
    <w:rsid w:val="00D26A08"/>
    <w:rsid w:val="00D34558"/>
    <w:rsid w:val="00D4254F"/>
    <w:rsid w:val="00D44D4F"/>
    <w:rsid w:val="00D57488"/>
    <w:rsid w:val="00D65017"/>
    <w:rsid w:val="00D67699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1B1F"/>
    <w:rsid w:val="00E535C2"/>
    <w:rsid w:val="00E55BDB"/>
    <w:rsid w:val="00E578A4"/>
    <w:rsid w:val="00E75093"/>
    <w:rsid w:val="00E8598F"/>
    <w:rsid w:val="00E95A97"/>
    <w:rsid w:val="00EA23EA"/>
    <w:rsid w:val="00EB07F4"/>
    <w:rsid w:val="00EB1310"/>
    <w:rsid w:val="00EB57CC"/>
    <w:rsid w:val="00EC78DC"/>
    <w:rsid w:val="00EE5750"/>
    <w:rsid w:val="00EE69E5"/>
    <w:rsid w:val="00EF477D"/>
    <w:rsid w:val="00F01628"/>
    <w:rsid w:val="00F01E4C"/>
    <w:rsid w:val="00F13F75"/>
    <w:rsid w:val="00F1400B"/>
    <w:rsid w:val="00F1554E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0CF1"/>
    <w:rsid w:val="00FC7393"/>
    <w:rsid w:val="00FD35C3"/>
    <w:rsid w:val="00FD5A31"/>
    <w:rsid w:val="00FD6236"/>
    <w:rsid w:val="00FE0A25"/>
    <w:rsid w:val="00FE69AE"/>
    <w:rsid w:val="00FF29D4"/>
    <w:rsid w:val="00FF360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St-1450/2017-32</izvorni_sadrzaj>
    <derivirana_varijabla naziv="DomainObject.Oznaka_1">St-1450/2017-32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St-1450/2017</izvorni_sadrzaj>
    <derivirana_varijabla naziv="DomainObject.Predmet.OznakaBroj_1">St-1450/2017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PAK d.o.o.</izvorni_sadrzaj>
    <derivirana_varijabla naziv="DomainObject.Predmet.ProtustrankaFormated_1">  PRIMUS PAK d.o.o.</derivirana_varijabla>
  </DomainObject.Predmet.ProtustrankaFormated>
  <DomainObject.Predmet.ProtustrankaFormatedOIB>
    <izvorni_sadrzaj>  PRIMUS PAK d.o.o., OIB 37456394242</izvorni_sadrzaj>
    <derivirana_varijabla naziv="DomainObject.Predmet.ProtustrankaFormatedOIB_1">  PRIMUS PAK d.o.o., OIB 37456394242</derivirana_varijabla>
  </DomainObject.Predmet.ProtustrankaFormatedOIB>
  <DomainObject.Predmet.ProtustrankaFormatedWithAdress>
    <izvorni_sadrzaj> PRIMUS PAK d.o.o., Črešnjevec 4 C, 10000 Zagreb</izvorni_sadrzaj>
    <derivirana_varijabla naziv="DomainObject.Predmet.ProtustrankaFormatedWithAdress_1"> PRIMUS PAK d.o.o., Črešnjevec 4 C, 10000 Zagreb</derivirana_varijabla>
  </DomainObject.Predmet.ProtustrankaFormatedWithAdress>
  <DomainObject.Predmet.ProtustrankaFormatedWithAdressOIB>
    <izvorni_sadrzaj> PRIMUS PAK d.o.o., OIB 37456394242, Črešnjevec 4 C, 10000 Zagreb</izvorni_sadrzaj>
    <derivirana_varijabla naziv="DomainObject.Predmet.ProtustrankaFormatedWithAdressOIB_1"> PRIMUS PAK d.o.o., OIB 37456394242, Črešnjevec 4 C, 10000 Zagreb</derivirana_varijabla>
  </DomainObject.Predmet.ProtustrankaFormatedWithAdressOIB>
  <DomainObject.Predmet.ProtustrankaWithAdress>
    <izvorni_sadrzaj>PRIMUS PAK d.o.o. Črešnjevec 4 C, 10000 Zagreb</izvorni_sadrzaj>
    <derivirana_varijabla naziv="DomainObject.Predmet.ProtustrankaWithAdress_1">PRIMUS PAK d.o.o. Črešnjevec 4 C, 10000 Zagreb</derivirana_varijabla>
  </DomainObject.Predmet.ProtustrankaWithAdress>
  <DomainObject.Predmet.ProtustrankaWithAdressOIB>
    <izvorni_sadrzaj>PRIMUS PAK d.o.o., OIB 37456394242, Črešnjevec 4 C, 10000 Zagreb</izvorni_sadrzaj>
    <derivirana_varijabla naziv="DomainObject.Predmet.ProtustrankaWithAdressOIB_1">PRIMUS PAK d.o.o., OIB 37456394242, Črešnjevec 4 C, 10000 Zagreb</derivirana_varijabla>
  </DomainObject.Predmet.ProtustrankaWithAdressOIB>
  <DomainObject.Predmet.ProtustrankaNazivFormated>
    <izvorni_sadrzaj>PRIMUS PAK d.o.o.</izvorni_sadrzaj>
    <derivirana_varijabla naziv="DomainObject.Predmet.ProtustrankaNazivFormated_1">PRIMUS PAK d.o.o.</derivirana_varijabla>
  </DomainObject.Predmet.ProtustrankaNazivFormated>
  <DomainObject.Predmet.ProtustrankaNazivFormatedOIB>
    <izvorni_sadrzaj>PRIMUS PAK d.o.o., OIB 37456394242</izvorni_sadrzaj>
    <derivirana_varijabla naziv="DomainObject.Predmet.ProtustrankaNazivFormatedOIB_1">PRIMUS PAK d.o.o., OIB 37456394242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PAK d.o.o.</item>
    </izvorni_sadrzaj>
    <derivirana_varijabla naziv="DomainObject.Predmet.ProtuStrankaListFormated_1">
      <item>PRIMUS PAK d.o.o.</item>
    </derivirana_varijabla>
  </DomainObject.Predmet.ProtuStrankaListFormated>
  <DomainObject.Predmet.ProtuStrankaListFormatedOIB>
    <izvorni_sadrzaj>
      <item>PRIMUS PAK d.o.o., OIB 37456394242</item>
    </izvorni_sadrzaj>
    <derivirana_varijabla naziv="DomainObject.Predmet.ProtuStrankaListFormatedOIB_1">
      <item>PRIMUS PAK d.o.o., OIB 37456394242</item>
    </derivirana_varijabla>
  </DomainObject.Predmet.ProtuStrankaListFormatedOIB>
  <DomainObject.Predmet.ProtuStrankaListFormatedWithAdress>
    <izvorni_sadrzaj>
      <item>PRIMUS PAK d.o.o., Črešnjevec 4 C, 10000 Zagreb</item>
    </izvorni_sadrzaj>
    <derivirana_varijabla naziv="DomainObject.Predmet.ProtuStrankaListFormatedWithAdress_1">
      <item>PRIMUS PAK d.o.o., Črešnjevec 4 C, 10000 Zagreb</item>
    </derivirana_varijabla>
  </DomainObject.Predmet.ProtuStrankaListFormatedWithAdress>
  <DomainObject.Predmet.ProtuStrankaListFormatedWithAdressOIB>
    <izvorni_sadrzaj>
      <item>PRIMUS PAK d.o.o., OIB 37456394242, Črešnjevec 4 C, 10000 Zagreb</item>
    </izvorni_sadrzaj>
    <derivirana_varijabla naziv="DomainObject.Predmet.ProtuStrankaListFormatedWithAdressOIB_1">
      <item>PRIMUS PAK d.o.o., OIB 37456394242, Črešnjevec 4 C, 10000 Zagreb</item>
    </derivirana_varijabla>
  </DomainObject.Predmet.ProtuStrankaListFormatedWithAdressOIB>
  <DomainObject.Predmet.ProtuStrankaListNazivFormated>
    <izvorni_sadrzaj>
      <item>PRIMUS PAK d.o.o.</item>
    </izvorni_sadrzaj>
    <derivirana_varijabla naziv="DomainObject.Predmet.ProtuStrankaListNazivFormated_1">
      <item>PRIMUS PAK d.o.o.</item>
    </derivirana_varijabla>
  </DomainObject.Predmet.ProtuStrankaListNazivFormated>
  <DomainObject.Predmet.ProtuStrankaListNazivFormatedOIB>
    <izvorni_sadrzaj>
      <item>PRIMUS PAK d.o.o., OIB 37456394242</item>
    </izvorni_sadrzaj>
    <derivirana_varijabla naziv="DomainObject.Predmet.ProtuStrankaListNazivFormatedOIB_1">
      <item>PRIMUS PAK d.o.o., OIB 37456394242</item>
    </derivirana_varijabla>
  </DomainObject.Predmet.ProtuStrankaListNazivFormatedOIB>
  <DomainObject.Predmet.OstaliListFormated>
    <izvorni_sadrzaj>
      <item>Goran Krunić</item>
      <item>ZAGREBAČKA BANKA DIONIČKO DRUŠTVO</item>
    </izvorni_sadrzaj>
    <derivirana_varijabla naziv="DomainObject.Predmet.OstaliListFormated_1">
      <item>Goran Krunić</item>
      <item>ZAGREBAČKA BANKA DIONIČKO DRUŠTVO</item>
    </derivirana_varijabla>
  </DomainObject.Predmet.OstaliListFormated>
  <DomainObject.Predmet.OstaliListFormatedOIB>
    <izvorni_sadrzaj>
      <item>Goran Krunić, OIB 18675974173</item>
      <item>ZAGREBAČKA BANKA DIONIČKO DRUŠTVO, OIB 92963223473</item>
    </izvorni_sadrzaj>
    <derivirana_varijabla naziv="DomainObject.Predmet.OstaliListFormatedOIB_1">
      <item>Goran Krunić, OIB 18675974173</item>
      <item>ZAGREBAČKA BANKA DIONIČKO DRUŠTVO, OIB 92963223473</item>
    </derivirana_varijabla>
  </DomainObject.Predmet.OstaliListFormatedOIB>
  <DomainObject.Predmet.OstaliListFormatedWithAdress>
    <izvorni_sadrzaj>
      <item>Goran Krunić, Črešnjevec 4 C, 10000 Zagreb</item>
      <item>ZAGREBAČKA BANKA DIONIČKO DRUŠTVO, Trg bana Josipa Jelačića 10, 10000 Zagreb</item>
    </izvorni_sadrzaj>
    <derivirana_varijabla naziv="DomainObject.Predmet.OstaliListFormatedWithAdress_1">
      <item>Goran Krunić, Črešnjevec 4 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Krunić, OIB 18675974173, Črešnjevec 4 C, 10000 Zagreb</item>
      <item>ZAGREBAČKA BANKA DIONIČKO DRUŠTVO, OIB 92963223473, Trg bana Josipa Jelačića 10, 10000 Zagreb</item>
    </izvorni_sadrzaj>
    <derivirana_varijabla naziv="DomainObject.Predmet.OstaliListFormatedWithAdressOIB_1">
      <item>Goran Krunić, OIB 18675974173, Črešnjevec 4 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Krunić</item>
      <item>ZAGREBAČKA BANKA DIONIČKO DRUŠTVO</item>
    </izvorni_sadrzaj>
    <derivirana_varijabla naziv="DomainObject.Predmet.OstaliListNazivFormated_1">
      <item>Goran Krunić</item>
      <item>ZAGREBAČKA BANKA DIONIČKO DRUŠTVO</item>
    </derivirana_varijabla>
  </DomainObject.Predmet.OstaliListNazivFormated>
  <DomainObject.Predmet.OstaliListNazivFormatedOIB>
    <izvorni_sadrzaj>
      <item>Goran Krunić, OIB 18675974173</item>
      <item>ZAGREBAČKA BANKA DIONIČKO DRUŠTVO, OIB 92963223473</item>
    </izvorni_sadrzaj>
    <derivirana_varijabla naziv="DomainObject.Predmet.OstaliListNazivFormatedOIB_1">
      <item>Goran Krunić, OIB 18675974173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St-1450/2017-32</izvorni_sadrzaj>
    <derivirana_varijabla naziv="DomainObject.PoslovniBrojDokumenta_1">St-1450/2017-32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PAK d.o.o.</izvorni_sadrzaj>
    <derivirana_varijabla naziv="DomainObject.Predmet.ProtustrankaIDrugi_1">PRIMUS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PAK d.o.o., OIB 37456394242, Črešnjevec 4 C, 10000 Zagreb</izvorni_sadrzaj>
    <derivirana_varijabla naziv="DomainObject.Predmet.ProtustrankaIDrugiAdressOIB_1">PRIMUS PAK d.o.o., OIB 37456394242,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St-1450/2017-32</izvorni_sadrzaj>
    <derivirana_varijabla naziv="DomainObject.Predmet.OdlukaRjesenje.Oznaka_1">St-1450/2017-32</derivirana_varijabla>
  </DomainObject.Predmet.OdlukaRjesenje.Oznaka>
  <DomainObject.Predmet.SudioniciListNaziv>
    <izvorni_sadrzaj>
      <item>FINA Regionalni centar Zagreb</item>
      <item>PRIMUS PAK d.o.o.</item>
      <item>Goran Krunić</item>
      <item>ZAGREBAČKA BANKA DIONIČKO DRUŠTVO</item>
    </izvorni_sadrzaj>
    <derivirana_varijabla naziv="DomainObject.Predmet.SudioniciListNaziv_1">
      <item>FINA Regionalni centar Zagreb</item>
      <item>PRIMUS PAK d.o.o.</item>
      <item>Goran Krunić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37456394242</item>
      <item>, OIB 18675974173</item>
      <item>, OIB 92963223473</item>
    </izvorni_sadrzaj>
    <derivirana_varijabla naziv="DomainObject.Predmet.SudioniciListNazivOIB_1">
      <item>, OIB 85821130368</item>
      <item>, OIB 37456394242</item>
      <item>, OIB 18675974173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63ADF-4D9C-4C35-A2EE-6149F751F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1426</properties:Words>
  <properties:Characters>7751</properties:Characters>
  <properties:Lines>160</properties:Lines>
  <properties:Paragraphs>43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2018-06-18T11:31:00Z</cp:lastPrinted>
  <dcterms:modified xmlns:xsi="http://www.w3.org/2001/XMLSchema-instance" xsi:type="dcterms:W3CDTF">2018-06-18T11:31:00Z</dcterms:modified>
  <cp:revision>323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St-1450/2017-32 / Odluka - Rješenje - otvaranje i zaključenje stečajnog postupka (čl. 132) (OTVARANJE I ZAKLJUČENJE_PRIVREMENI STEČAJNI UPRAVITELJ_NEMA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