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dc4dc" w14:paraId="cadc4dc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92F0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F6642D" w:rsidR="00F6642D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74748C">
        <w:rPr>
          <w:b/>
        </w:rPr>
        <w:tab/>
      </w:r>
    </w:p>
    <w:p w:rsidRDefault="00F6642D" w:rsidP="00F6642D" w:rsidR="0074748C">
      <w:pPr>
        <w:ind w:hanging="720" w:left="360"/>
      </w:pPr>
      <w:r w:rsidRPr="00F6642D">
        <w:rPr>
          <w:b/>
        </w:rPr>
        <w:t>TRGOVAČKI SUD U OSIJEKU</w:t>
      </w:r>
      <w:r w:rsidR="0074748C">
        <w:rPr>
          <w:b/>
        </w:rPr>
        <w:tab/>
      </w:r>
      <w:r w:rsidR="0074748C">
        <w:rPr>
          <w:b/>
        </w:rPr>
        <w:tab/>
      </w:r>
      <w:r w:rsidR="0074748C">
        <w:rPr>
          <w:b/>
        </w:rPr>
        <w:tab/>
      </w:r>
      <w:r w:rsidR="0074748C">
        <w:rPr>
          <w:b/>
        </w:rPr>
        <w:tab/>
      </w:r>
      <w:r w:rsidR="0074748C">
        <w:rPr>
          <w:b/>
        </w:rPr>
        <w:tab/>
      </w:r>
      <w:r w:rsidR="0074748C">
        <w:rPr>
          <w:b/>
        </w:rPr>
        <w:tab/>
      </w:r>
    </w:p>
    <w:p w:rsidRDefault="00F6642D" w:rsidP="00F6642D" w:rsidR="00F6642D">
      <w:pPr>
        <w:jc w:val="right"/>
      </w:pPr>
      <w:r>
        <w:t xml:space="preserve">18 St-1017/17-1     </w:t>
      </w:r>
    </w:p>
    <w:p w:rsidRDefault="00F6642D" w:rsidP="00F6642D" w:rsidR="00F6642D">
      <w:pPr>
        <w:jc w:val="right"/>
      </w:pPr>
    </w:p>
    <w:p w:rsidRDefault="00F6642D" w:rsidP="00F6642D" w:rsidR="00F6642D">
      <w:pPr>
        <w:jc w:val="center"/>
      </w:pPr>
      <w:r>
        <w:t>Z A K L J U Č A K</w:t>
      </w:r>
    </w:p>
    <w:p w:rsidRDefault="00F6642D" w:rsidP="00F6642D" w:rsidR="00F6642D"/>
    <w:p w:rsidRDefault="00F6642D" w:rsidP="00F6642D" w:rsidR="00F6642D">
      <w:pPr>
        <w:ind w:firstLine="708"/>
        <w:jc w:val="both"/>
      </w:pPr>
      <w:r>
        <w:t xml:space="preserve">Trgovački sud u Osijeku, po sudskom savjetniku Augustinu </w:t>
      </w:r>
      <w:proofErr w:type="spellStart"/>
      <w:r>
        <w:t>Jalšovec</w:t>
      </w:r>
      <w:proofErr w:type="spellEnd"/>
      <w:r>
        <w:t xml:space="preserve">, u stečajnom predmetu povodom zahtjeva Financijske agencije OIB: 85821130368 RC Zagreb, Podružnica Zagreb, Trg svibanjskih žrtava 1995. 1, za pokretanje skraćenog stečajnog postupka nad dužnikom: RÖK j.d.o.o. za trgovinu i usluge, Zagreb, Kačićeva 19, MBS: 080930592, OIB: 87285105077, dana 02. veljače 2018.,                       </w:t>
      </w:r>
    </w:p>
    <w:p w:rsidRDefault="00F6642D" w:rsidP="00F6642D" w:rsidR="00F6642D"/>
    <w:p w:rsidRDefault="00F6642D" w:rsidP="00F6642D" w:rsidR="00F6642D">
      <w:pPr>
        <w:jc w:val="center"/>
      </w:pPr>
      <w:r>
        <w:t>z a k l j u č i o    j  e</w:t>
      </w:r>
    </w:p>
    <w:p w:rsidRDefault="00F6642D" w:rsidP="00F6642D" w:rsidR="00F6642D">
      <w:pPr>
        <w:jc w:val="center"/>
      </w:pPr>
    </w:p>
    <w:p w:rsidRDefault="00F6642D" w:rsidP="00F6642D" w:rsidR="00F6642D">
      <w:pPr>
        <w:jc w:val="both"/>
      </w:pPr>
      <w:r>
        <w:t>Nalaže se računovodstvu ovoga suda prenijeti sa kartice predmeta St-1017/17 iznos od 1.548,11  kn u Fond za pokriće troškova stečajnog postupka.</w:t>
      </w:r>
    </w:p>
    <w:p w:rsidRDefault="00F6642D" w:rsidP="00F6642D" w:rsidR="00F6642D"/>
    <w:p w:rsidRDefault="00F6642D" w:rsidP="00F6642D" w:rsidR="00F6642D">
      <w:pPr>
        <w:jc w:val="center"/>
      </w:pPr>
      <w:r>
        <w:t>U Osijeku 02. veljače 2018.</w:t>
      </w:r>
    </w:p>
    <w:p w:rsidRDefault="00F6642D" w:rsidP="00F6642D" w:rsidR="00F6642D"/>
    <w:p w:rsidRDefault="00F6642D" w:rsidP="00F6642D" w:rsidR="00F6642D"/>
    <w:p w:rsidRDefault="00F6642D" w:rsidP="00F6642D" w:rsidR="00F6642D"/>
    <w:p w:rsidRDefault="00F6642D" w:rsidP="00F6642D" w:rsidR="00F6642D">
      <w:r>
        <w:t xml:space="preserve">      Zapisničar</w:t>
      </w:r>
    </w:p>
    <w:p w:rsidRDefault="00F6642D" w:rsidP="00F6642D" w:rsidR="00F6642D">
      <w:r>
        <w:t xml:space="preserve">   Gordana Harc</w:t>
      </w:r>
    </w:p>
    <w:p w:rsidRDefault="00F6642D" w:rsidP="00F6642D" w:rsidR="00F6642D">
      <w:pPr>
        <w:jc w:val="right"/>
      </w:pPr>
      <w:r>
        <w:t>SUDSKI  SAVJETNIK</w:t>
      </w:r>
    </w:p>
    <w:p w:rsidRDefault="00F6642D" w:rsidP="00F6642D" w:rsidR="00F6642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AUGUSTIN JALŠOVEC</w:t>
      </w:r>
    </w:p>
    <w:p w:rsidRDefault="00F6642D" w:rsidP="00F6642D" w:rsidR="00F6642D">
      <w:r>
        <w:t>POUKA O PRAVNOM LIJEKU:</w:t>
      </w:r>
    </w:p>
    <w:p w:rsidRDefault="00F6642D" w:rsidP="00F6642D" w:rsidR="00F6642D">
      <w:r>
        <w:t>Protiv zaključka nije dopušten pravni lijek (čl. 19. st. 7. Stečajnog zakona).</w:t>
      </w:r>
    </w:p>
    <w:p w:rsidRDefault="00F6642D" w:rsidP="00F6642D" w:rsidR="00F6642D"/>
    <w:p w:rsidRDefault="00F6642D" w:rsidP="00F6642D" w:rsidR="00F6642D">
      <w:r>
        <w:t xml:space="preserve">DNA </w:t>
      </w:r>
    </w:p>
    <w:p w:rsidRDefault="00F6642D" w:rsidP="00F6642D" w:rsidR="00F6642D">
      <w:r>
        <w:t>1.</w:t>
      </w:r>
      <w:r>
        <w:tab/>
        <w:t>Računovodstvo TS Osijek</w:t>
      </w:r>
    </w:p>
    <w:p w:rsidRDefault="00F6642D" w:rsidP="00F6642D" w:rsidR="006C5643">
      <w:r>
        <w:t>2.</w:t>
      </w:r>
      <w:r>
        <w:tab/>
        <w:t>kal. 18.04.2018</w:t>
      </w:r>
    </w:p>
    <w:sectPr w:rsidSect="00D21A2C" w:rsidR="006C5643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F5712C"/>
    <w:multiLevelType w:val="hybridMultilevel"/>
    <w:tmpl w:val="4E823534"/>
    <w:lvl w:tplc="94A4FAC0" w:ilvl="0">
      <w:start w:val="1"/>
      <w:numFmt w:val="decimal"/>
      <w:lvlText w:val="%1."/>
      <w:lvlJc w:val="left"/>
      <w:pPr>
        <w:ind w:hanging="360" w:left="6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1">
    <w:nsid w:val="4BFE1F3B"/>
    <w:multiLevelType w:val="hybridMultilevel"/>
    <w:tmpl w:val="4A4462B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3B4D5E"/>
    <w:multiLevelType w:val="hybridMultilevel"/>
    <w:tmpl w:val="F258DCF2"/>
    <w:lvl w:tplc="29F0241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202724"/>
    <w:rsid w:val="00333EEE"/>
    <w:rsid w:val="003C55CE"/>
    <w:rsid w:val="006100CF"/>
    <w:rsid w:val="00657B4B"/>
    <w:rsid w:val="00665774"/>
    <w:rsid w:val="006C5643"/>
    <w:rsid w:val="0074748C"/>
    <w:rsid w:val="007D7846"/>
    <w:rsid w:val="00855C96"/>
    <w:rsid w:val="008761FA"/>
    <w:rsid w:val="00A2053D"/>
    <w:rsid w:val="00A31CF9"/>
    <w:rsid w:val="00B82754"/>
    <w:rsid w:val="00C92F02"/>
    <w:rsid w:val="00D21A2C"/>
    <w:rsid w:val="00DA15C8"/>
    <w:rsid w:val="00DE0702"/>
    <w:rsid w:val="00F6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C92F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2F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1C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31CF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31CF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CF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CF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C92F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2F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1C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31CF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31CF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CF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CF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studenog 2017.</izvorni_sadrzaj>
    <derivirana_varijabla naziv="DomainObject.Predmet.DatumRjesavanja_1">30.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St-1017/2017</izvorni_sadrzaj>
    <derivirana_varijabla naziv="DomainObject.Predmet.OznakaBroj_1">St-1017/2017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Augustin</izvorni_sadrzaj>
    <derivirana_varijabla naziv="DomainObject.Predmet.PredmetRijesio.Ime_1">Augustin</derivirana_varijabla>
  </DomainObject.Predmet.PredmetRijesio.Ime>
  <DomainObject.Predmet.PredmetRijesio.Oib>
    <izvorni_sadrzaj>81332633676</izvorni_sadrzaj>
    <derivirana_varijabla naziv="DomainObject.Predmet.PredmetRijesio.Oib_1">81332633676</derivirana_varijabla>
  </DomainObject.Predmet.PredmetRijesio.Oib>
  <DomainObject.Predmet.PredmetRijesio.Prezime>
    <izvorni_sadrzaj>Jalšovec</izvorni_sadrzaj>
    <derivirana_varijabla naziv="DomainObject.Predmet.PredmetRijesio.Prezime_1">Jalšovec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RÖK j.d.o.o. za trgovinu i usluge</izvorni_sadrzaj>
    <derivirana_varijabla naziv="DomainObject.Predmet.ProtustrankaFormated_1">  RÖK j.d.o.o. za trgovinu i usluge</derivirana_varijabla>
  </DomainObject.Predmet.ProtustrankaFormated>
  <DomainObject.Predmet.ProtustrankaFormatedOIB>
    <izvorni_sadrzaj>  RÖK j.d.o.o. za trgovinu i usluge, OIB 87285105077</izvorni_sadrzaj>
    <derivirana_varijabla naziv="DomainObject.Predmet.ProtustrankaFormatedOIB_1">  RÖK j.d.o.o. za trgovinu i usluge, OIB 87285105077</derivirana_varijabla>
  </DomainObject.Predmet.ProtustrankaFormatedOIB>
  <DomainObject.Predmet.ProtustrankaFormatedWithAdress>
    <izvorni_sadrzaj> RÖK j.d.o.o. za trgovinu i usluge, Kačićeva 19 , 10000 Zagreb</izvorni_sadrzaj>
    <derivirana_varijabla naziv="DomainObject.Predmet.ProtustrankaFormatedWithAdress_1"> RÖK j.d.o.o. za trgovinu i usluge, Kačićeva 19 , 10000 Zagreb</derivirana_varijabla>
  </DomainObject.Predmet.ProtustrankaFormatedWithAdress>
  <DomainObject.Predmet.ProtustrankaFormatedWithAdressOIB>
    <izvorni_sadrzaj> RÖK j.d.o.o. za trgovinu i usluge, OIB 87285105077, Kačićeva 19 , 10000 Zagreb</izvorni_sadrzaj>
    <derivirana_varijabla naziv="DomainObject.Predmet.ProtustrankaFormatedWithAdressOIB_1"> RÖK j.d.o.o. za trgovinu i usluge, OIB 87285105077, Kačićeva 19 , 10000 Zagreb</derivirana_varijabla>
  </DomainObject.Predmet.ProtustrankaFormatedWithAdressOIB>
  <DomainObject.Predmet.ProtustrankaWithAdress>
    <izvorni_sadrzaj>RÖK j.d.o.o. za trgovinu i usluge Kačićeva 19 , 10000 Zagreb</izvorni_sadrzaj>
    <derivirana_varijabla naziv="DomainObject.Predmet.ProtustrankaWithAdress_1">RÖK j.d.o.o. za trgovinu i usluge Kačićeva 19 , 10000 Zagreb</derivirana_varijabla>
  </DomainObject.Predmet.ProtustrankaWithAdress>
  <DomainObject.Predmet.ProtustrankaWithAdressOIB>
    <izvorni_sadrzaj>RÖK j.d.o.o. za trgovinu i usluge, OIB 87285105077, Kačićeva 19 , 10000 Zagreb</izvorni_sadrzaj>
    <derivirana_varijabla naziv="DomainObject.Predmet.ProtustrankaWithAdressOIB_1">RÖK j.d.o.o. za trgovinu i usluge, OIB 87285105077, Kačićeva 19 , 10000 Zagreb</derivirana_varijabla>
  </DomainObject.Predmet.ProtustrankaWithAdressOIB>
  <DomainObject.Predmet.ProtustrankaNazivFormated>
    <izvorni_sadrzaj>RÖK j.d.o.o. za trgovinu i usluge</izvorni_sadrzaj>
    <derivirana_varijabla naziv="DomainObject.Predmet.ProtustrankaNazivFormated_1">RÖK j.d.o.o. za trgovinu i usluge</derivirana_varijabla>
  </DomainObject.Predmet.ProtustrankaNazivFormated>
  <DomainObject.Predmet.ProtustrankaNazivFormatedOIB>
    <izvorni_sadrzaj>RÖK j.d.o.o. za trgovinu i usluge, OIB 87285105077</izvorni_sadrzaj>
    <derivirana_varijabla naziv="DomainObject.Predmet.ProtustrankaNazivFormatedOIB_1">RÖK j.d.o.o. za trgovinu i usluge, OIB 87285105077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RÖK j.d.o.o. za trgovinu i usluge</item>
    </izvorni_sadrzaj>
    <derivirana_varijabla naziv="DomainObject.Predmet.ProtuStrankaListFormated_1">
      <item>RÖK j.d.o.o. za trgovinu i usluge</item>
    </derivirana_varijabla>
  </DomainObject.Predmet.ProtuStrankaListFormated>
  <DomainObject.Predmet.ProtuStrankaListFormatedOIB>
    <izvorni_sadrzaj>
      <item>RÖK j.d.o.o. za trgovinu i usluge, OIB 87285105077</item>
    </izvorni_sadrzaj>
    <derivirana_varijabla naziv="DomainObject.Predmet.ProtuStrankaListFormatedOIB_1">
      <item>RÖK j.d.o.o. za trgovinu i usluge, OIB 87285105077</item>
    </derivirana_varijabla>
  </DomainObject.Predmet.ProtuStrankaListFormatedOIB>
  <DomainObject.Predmet.ProtuStrankaListFormatedWithAdress>
    <izvorni_sadrzaj>
      <item>RÖK j.d.o.o. za trgovinu i usluge, Kačićeva 19 , 10000 Zagreb</item>
    </izvorni_sadrzaj>
    <derivirana_varijabla naziv="DomainObject.Predmet.ProtuStrankaListFormatedWithAdress_1">
      <item>RÖK j.d.o.o. za trgovinu i usluge, Kačićeva 19 , 10000 Zagreb</item>
    </derivirana_varijabla>
  </DomainObject.Predmet.ProtuStrankaListFormatedWithAdress>
  <DomainObject.Predmet.ProtuStrankaListFormatedWithAdressOIB>
    <izvorni_sadrzaj>
      <item>RÖK j.d.o.o. za trgovinu i usluge, OIB 87285105077, Kačićeva 19 , 10000 Zagreb</item>
    </izvorni_sadrzaj>
    <derivirana_varijabla naziv="DomainObject.Predmet.ProtuStrankaListFormatedWithAdressOIB_1">
      <item>RÖK j.d.o.o. za trgovinu i usluge, OIB 87285105077, Kačićeva 19 , 10000 Zagreb</item>
    </derivirana_varijabla>
  </DomainObject.Predmet.ProtuStrankaListFormatedWithAdressOIB>
  <DomainObject.Predmet.ProtuStrankaListNazivFormated>
    <izvorni_sadrzaj>
      <item>RÖK j.d.o.o. za trgovinu i usluge</item>
    </izvorni_sadrzaj>
    <derivirana_varijabla naziv="DomainObject.Predmet.ProtuStrankaListNazivFormated_1">
      <item>RÖK j.d.o.o. za trgovinu i usluge</item>
    </derivirana_varijabla>
  </DomainObject.Predmet.ProtuStrankaListNazivFormated>
  <DomainObject.Predmet.ProtuStrankaListNazivFormatedOIB>
    <izvorni_sadrzaj>
      <item>RÖK j.d.o.o. za trgovinu i usluge, OIB 87285105077</item>
    </izvorni_sadrzaj>
    <derivirana_varijabla naziv="DomainObject.Predmet.ProtuStrankaListNazivFormatedOIB_1">
      <item>RÖK j.d.o.o. za trgovinu i usluge, OIB 87285105077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RÖK j.d.o.o. za trgovinu i usluge</izvorni_sadrzaj>
    <derivirana_varijabla naziv="DomainObject.Predmet.ProtustrankaIDrugi_1">RÖK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RÖK j.d.o.o. za trgovinu i usluge, OIB 87285105077, Kačićeva 19 , 10000 Zagreb</izvorni_sadrzaj>
    <derivirana_varijabla naziv="DomainObject.Predmet.ProtustrankaIDrugiAdressOIB_1">RÖK j.d.o.o. za trgovinu i usluge, OIB 87285105077, Kačićeva 19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studenog 2017.</izvorni_sadrzaj>
    <derivirana_varijabla naziv="DomainObject.Predmet.OdlukaRjesenje.DatumDonosenjaOdluke_1">30.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St-1017/2017-4</izvorni_sadrzaj>
    <derivirana_varijabla naziv="DomainObject.Predmet.OdlukaRjesenje.Oznaka_1">St-1017/2017-4</derivirana_varijabla>
  </DomainObject.Predmet.OdlukaRjesenje.Oznaka>
  <DomainObject.Predmet.SudioniciListNaziv>
    <izvorni_sadrzaj>
      <item>RÖK j.d.o.o. za trgovinu i usluge</item>
      <item>FINA Regionalni centar Zagreb</item>
    </izvorni_sadrzaj>
    <derivirana_varijabla naziv="DomainObject.Predmet.SudioniciListNaziv_1">
      <item>RÖK j.d.o.o. za trgovinu i usluge</item>
      <item>FINA Regionalni centar Zagreb</item>
    </derivirana_varijabla>
  </DomainObject.Predmet.SudioniciListNaziv>
  <DomainObject.Predmet.SudioniciListAdressOIB>
    <izvorni_sadrzaj>
      <item>RÖK j.d.o.o. za trgovinu i usluge, OIB 87285105077, Kačićeva 19 ,10000 Zagreb</item>
      <item>FINA Regionalni centar Zagreb, OIB 85821130368, Trg svibanjskih žrtava 1995. br. 1,10000 Zagreb</item>
    </izvorni_sadrzaj>
    <derivirana_varijabla naziv="DomainObject.Predmet.SudioniciListAdressOIB_1">
      <item>RÖK j.d.o.o. za trgovinu i usluge, OIB 87285105077, Kačićeva 19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87285105077</item>
      <item>, OIB 85821130368</item>
    </izvorni_sadrzaj>
    <derivirana_varijabla naziv="DomainObject.Predmet.SudioniciListNazivOIB_1">
      <item>, OIB 87285105077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M. Gupca 32, 35000 Slavonski Brod</item>
    </izvorni_sadrzaj>
    <derivirana_varijabla naziv="DomainObject.Predmet.StecajniUpraviteljiListAddressOIB_1">
      <item>Ana-Maria Bogović, OIB 36495483478, M. Gupca 32,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136</properties:Words>
  <properties:Characters>723</properties:Characters>
  <properties:Lines>33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</vt:lpstr>
      <vt:lpstr>              </vt:lpstr>
    </vt:vector>
  </properties:TitlesOfParts>
  <properties:LinksUpToDate>false</properties:LinksUpToDate>
  <properties:CharactersWithSpaces>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2018-02-02T08:11:00Z</dcterms:created>
  <dc:creator>korisnik</dc:creator>
  <cp:lastModifiedBy>Augustin Jalšovec</cp:lastModifiedBy>
  <cp:lastPrinted>2018-02-02T08:11:00Z</cp:lastPrinted>
  <dcterms:modified xmlns:xsi="http://www.w3.org/2001/XMLSchema-instance" xsi:type="dcterms:W3CDTF">2018-02-02T08:13:00Z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