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ee217" w14:paraId="d1ee217" w:rsidRDefault="006726B5" w:rsidP="00475C04" w:rsidR="006726B5">
      <w:pPr>
        <w:jc w:val="right"/>
        <w15:collapsed w:val="false"/>
      </w:pPr>
      <w:bookmarkStart w:name="_GoBack" w:id="0"/>
      <w:bookmarkEnd w:id="0"/>
    </w:p>
    <w:p w:rsidRDefault="006726B5" w:rsidP="00475C04" w:rsidR="006726B5">
      <w:pPr>
        <w:jc w:val="right"/>
      </w:pPr>
    </w:p>
    <w:p w:rsidRDefault="00F62CC0" w:rsidP="00475C04" w:rsidR="00475C04">
      <w:pPr>
        <w:jc w:val="right"/>
      </w:pPr>
      <w:r>
        <w:tab/>
        <w:t>9 St-</w:t>
      </w:r>
      <w:r w:rsidR="004D3272">
        <w:t>715</w:t>
      </w:r>
      <w:r w:rsidR="00B24924">
        <w:t>/16</w:t>
      </w:r>
    </w:p>
    <w:p w:rsidRDefault="00475C04" w:rsidP="00475C04" w:rsidR="00475C04">
      <w:pPr>
        <w:jc w:val="both"/>
      </w:pPr>
    </w:p>
    <w:p w:rsidRDefault="00475C04" w:rsidP="00475C04" w:rsidR="00475C04">
      <w:pPr>
        <w:jc w:val="both"/>
      </w:pPr>
    </w:p>
    <w:p w:rsidRDefault="00475C04" w:rsidP="00475C04" w:rsidR="00475C04">
      <w:pPr>
        <w:jc w:val="both"/>
      </w:pPr>
      <w:r>
        <w:t>REPUBLIKA HRVATSKA</w:t>
      </w:r>
    </w:p>
    <w:p w:rsidRDefault="00475C04" w:rsidP="00475C04" w:rsidR="00475C04">
      <w:pPr>
        <w:jc w:val="both"/>
      </w:pPr>
      <w:r>
        <w:t>TRGOVAČKI SUD  U ZADRU</w:t>
      </w:r>
    </w:p>
    <w:p w:rsidRDefault="00475C04" w:rsidP="00475C04" w:rsidR="00475C04">
      <w:pPr>
        <w:jc w:val="both"/>
      </w:pPr>
      <w:r>
        <w:t>STALNA SLUŽBA U ŠIBENIKU</w:t>
      </w:r>
    </w:p>
    <w:p w:rsidRDefault="00475C04" w:rsidP="00475C04" w:rsidR="00475C04">
      <w:pPr>
        <w:rPr>
          <w:rFonts w:cs="Arial" w:hAnsi="Arial" w:ascii="Arial"/>
        </w:rPr>
      </w:pPr>
      <w:r>
        <w:t xml:space="preserve">     </w:t>
      </w:r>
    </w:p>
    <w:p w:rsidRDefault="00475C04" w:rsidP="00475C04" w:rsidR="00475C04">
      <w:pPr>
        <w:jc w:val="center"/>
      </w:pPr>
      <w:r>
        <w:t>R E P U B L I K A  H R V A T S K A</w:t>
      </w:r>
    </w:p>
    <w:p w:rsidRDefault="00475C04" w:rsidP="00475C04" w:rsidR="00475C04">
      <w:pPr>
        <w:jc w:val="both"/>
      </w:pPr>
      <w:r>
        <w:tab/>
      </w:r>
      <w:r>
        <w:tab/>
      </w:r>
      <w:r>
        <w:tab/>
      </w:r>
    </w:p>
    <w:p w:rsidRDefault="00475C04" w:rsidP="00475C04" w:rsidR="00475C04">
      <w:pPr>
        <w:jc w:val="center"/>
      </w:pPr>
      <w:r>
        <w:t>R J E Š E N J E</w:t>
      </w:r>
    </w:p>
    <w:p w:rsidRDefault="00475C04" w:rsidP="00475C04" w:rsidR="00475C04">
      <w:pPr>
        <w:jc w:val="both"/>
        <w:rPr>
          <w:szCs w:val="22"/>
        </w:rPr>
      </w:pP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 xml:space="preserve">Trgovački sud u Zadru, Stalna služba u Šibeniku, </w:t>
      </w:r>
      <w:r w:rsidRPr="00475C04">
        <w:rPr>
          <w:rFonts w:hAnsi="Times New Roman" w:ascii="Times New Roman"/>
          <w:sz w:val="24"/>
          <w:szCs w:val="24"/>
        </w:rPr>
        <w:t>OIB: 39670464653</w:t>
      </w:r>
      <w:r>
        <w:rPr>
          <w:rFonts w:hAnsi="Times New Roman" w:ascii="Times New Roman"/>
          <w:sz w:val="24"/>
          <w:szCs w:val="24"/>
        </w:rPr>
        <w:t xml:space="preserve">, </w:t>
      </w:r>
      <w:r w:rsidRPr="00475C04">
        <w:rPr>
          <w:rFonts w:hAnsi="Times New Roman" w:ascii="Times New Roman"/>
          <w:sz w:val="24"/>
          <w:szCs w:val="24"/>
        </w:rPr>
        <w:t>po</w:t>
      </w:r>
      <w:r>
        <w:rPr>
          <w:rFonts w:hAnsi="Times New Roman" w:ascii="Times New Roman"/>
          <w:sz w:val="24"/>
          <w:szCs w:val="24"/>
        </w:rPr>
        <w:t xml:space="preserve"> sucu Tereziji Goreta kao stečajnom sucu, u stečajnom predmetu  nad dužnikom </w:t>
      </w:r>
      <w:r w:rsidR="004D3272">
        <w:rPr>
          <w:rFonts w:hAnsi="Times New Roman" w:ascii="Times New Roman"/>
          <w:sz w:val="24"/>
          <w:szCs w:val="24"/>
        </w:rPr>
        <w:t>FLIPER IGRA d.o.o., sa sjedištem u Dugeči 3, Sedramić, OIB: 72693497965</w:t>
      </w:r>
      <w:r w:rsidRPr="00475C04">
        <w:rPr>
          <w:rFonts w:hAnsi="Times New Roman" w:ascii="Times New Roman"/>
          <w:sz w:val="24"/>
          <w:szCs w:val="24"/>
        </w:rPr>
        <w:t xml:space="preserve">, dana  </w:t>
      </w:r>
      <w:r w:rsidR="00F62CC0">
        <w:rPr>
          <w:rFonts w:hAnsi="Times New Roman" w:ascii="Times New Roman"/>
          <w:sz w:val="24"/>
          <w:szCs w:val="24"/>
        </w:rPr>
        <w:t>23</w:t>
      </w:r>
      <w:r>
        <w:rPr>
          <w:rFonts w:hAnsi="Times New Roman" w:ascii="Times New Roman"/>
          <w:sz w:val="24"/>
          <w:szCs w:val="24"/>
        </w:rPr>
        <w:t>. veljače 2017. Godine</w:t>
      </w:r>
    </w:p>
    <w:p w:rsidRDefault="00475C04" w:rsidP="00475C04" w:rsidR="00475C04">
      <w:pPr>
        <w:pStyle w:val="Bezproreda"/>
        <w:ind w:firstLine="708"/>
        <w:jc w:val="both"/>
        <w:rPr>
          <w:rFonts w:hAnsi="Times New Roman" w:ascii="Times New Roman"/>
          <w:sz w:val="24"/>
          <w:szCs w:val="24"/>
        </w:rPr>
      </w:pPr>
    </w:p>
    <w:p w:rsidRDefault="00475C04" w:rsidP="00475C04" w:rsidR="00475C04">
      <w:pPr>
        <w:pStyle w:val="Bezproreda"/>
        <w:ind w:firstLine="708"/>
        <w:jc w:val="center"/>
        <w:rPr>
          <w:rFonts w:hAnsi="Times New Roman" w:ascii="Times New Roman"/>
          <w:sz w:val="24"/>
          <w:szCs w:val="24"/>
        </w:rPr>
      </w:pPr>
      <w:r>
        <w:rPr>
          <w:rFonts w:hAnsi="Times New Roman" w:ascii="Times New Roman"/>
          <w:sz w:val="24"/>
          <w:szCs w:val="24"/>
        </w:rPr>
        <w:t xml:space="preserve">r i j e š i o   j e </w:t>
      </w:r>
    </w:p>
    <w:p w:rsidRDefault="00475C04" w:rsidP="00475C04" w:rsidR="00475C04">
      <w:pPr>
        <w:pStyle w:val="Bezproreda"/>
        <w:ind w:firstLine="708"/>
        <w:jc w:val="center"/>
        <w:rPr>
          <w:rFonts w:hAnsi="Times New Roman" w:ascii="Times New Roman"/>
          <w:sz w:val="24"/>
          <w:szCs w:val="24"/>
        </w:rPr>
      </w:pPr>
    </w:p>
    <w:p w:rsidRDefault="004D3272" w:rsidP="00475C04" w:rsidR="00475C04">
      <w:pPr>
        <w:pStyle w:val="Odlomakpopisa"/>
        <w:numPr>
          <w:ilvl w:val="0"/>
          <w:numId w:val="1"/>
        </w:numPr>
        <w:ind w:firstLine="360" w:left="0"/>
        <w:jc w:val="both"/>
      </w:pPr>
      <w:r>
        <w:t>Stečajnoj upraviteljici</w:t>
      </w:r>
      <w:r w:rsidR="00475C04" w:rsidRPr="00475C04">
        <w:rPr>
          <w:rFonts w:eastAsia="Calibri"/>
        </w:rPr>
        <w:t xml:space="preserve"> </w:t>
      </w:r>
      <w:r w:rsidR="004D1179">
        <w:rPr>
          <w:rFonts w:eastAsia="Calibri"/>
        </w:rPr>
        <w:t>Frane Zvonimir Negro iz Zadra, Miroslava Krleže 3C, OIB: 59618330195</w:t>
      </w:r>
      <w:r w:rsidR="00475C04" w:rsidRPr="00475C04">
        <w:t xml:space="preserve"> , za obavljene poslove određuje se jednokratna nagrada u iznosu od </w:t>
      </w:r>
      <w:r w:rsidR="00475C04">
        <w:t>3</w:t>
      </w:r>
      <w:r w:rsidR="00475C04" w:rsidRPr="00475C04">
        <w:t>.</w:t>
      </w:r>
      <w:r w:rsidR="00475C04">
        <w:t>5</w:t>
      </w:r>
      <w:r w:rsidR="00475C04" w:rsidRPr="00475C04">
        <w:t>00,00 kn bruto.</w:t>
      </w:r>
    </w:p>
    <w:p w:rsidRDefault="00475C04" w:rsidP="00475C04" w:rsidR="00475C04" w:rsidRPr="00475C04">
      <w:pPr>
        <w:pStyle w:val="Odlomakpopisa"/>
        <w:ind w:left="360"/>
        <w:jc w:val="both"/>
      </w:pPr>
    </w:p>
    <w:p w:rsidRDefault="00475C04" w:rsidP="00475C04" w:rsidR="00475C04">
      <w:pPr>
        <w:pStyle w:val="Bezproreda"/>
        <w:numPr>
          <w:ilvl w:val="0"/>
          <w:numId w:val="1"/>
        </w:numPr>
        <w:ind w:firstLine="360" w:left="0"/>
        <w:jc w:val="both"/>
        <w:rPr>
          <w:rFonts w:hAnsi="Times New Roman" w:ascii="Times New Roman"/>
          <w:sz w:val="24"/>
          <w:szCs w:val="24"/>
        </w:rPr>
      </w:pPr>
      <w:r>
        <w:rPr>
          <w:rFonts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475C04" w:rsidP="00475C04" w:rsidR="00475C04">
      <w:pPr>
        <w:pStyle w:val="Bezproreda"/>
        <w:jc w:val="both"/>
        <w:rPr>
          <w:rFonts w:hAnsi="Times New Roman" w:ascii="Times New Roman"/>
          <w:sz w:val="24"/>
          <w:szCs w:val="24"/>
        </w:rPr>
      </w:pPr>
    </w:p>
    <w:p w:rsidRDefault="00475C04" w:rsidP="00475C04" w:rsidR="00475C04">
      <w:pPr>
        <w:pStyle w:val="Bezproreda"/>
        <w:jc w:val="center"/>
        <w:rPr>
          <w:rFonts w:hAnsi="Times New Roman" w:ascii="Times New Roman"/>
          <w:sz w:val="24"/>
          <w:szCs w:val="24"/>
        </w:rPr>
      </w:pPr>
      <w:r>
        <w:rPr>
          <w:rFonts w:hAnsi="Times New Roman" w:ascii="Times New Roman"/>
          <w:sz w:val="24"/>
          <w:szCs w:val="24"/>
        </w:rPr>
        <w:t>Obrazloženje</w:t>
      </w:r>
    </w:p>
    <w:p w:rsidRDefault="00475C04" w:rsidP="00475C04" w:rsidR="00475C04">
      <w:pPr>
        <w:pStyle w:val="Bezproreda"/>
        <w:jc w:val="center"/>
        <w:rPr>
          <w:rFonts w:hAnsi="Times New Roman" w:ascii="Times New Roman"/>
          <w:sz w:val="24"/>
          <w:szCs w:val="24"/>
        </w:rPr>
      </w:pPr>
    </w:p>
    <w:p w:rsidRDefault="00475C04" w:rsidP="004D1179" w:rsidR="00475C04">
      <w:pPr>
        <w:pStyle w:val="Bezproreda"/>
        <w:ind w:firstLine="708"/>
        <w:jc w:val="both"/>
        <w:rPr>
          <w:rFonts w:eastAsia="Times New Roman" w:hAnsi="Times New Roman" w:ascii="Times New Roman"/>
          <w:sz w:val="24"/>
          <w:szCs w:val="24"/>
          <w:lang w:eastAsia="hr-HR"/>
        </w:rPr>
      </w:pPr>
      <w:r>
        <w:rPr>
          <w:rFonts w:hAnsi="Times New Roman" w:ascii="Times New Roman"/>
          <w:sz w:val="24"/>
          <w:szCs w:val="24"/>
        </w:rPr>
        <w:t>Rješenjem ovog suda broj St-</w:t>
      </w:r>
      <w:r w:rsidR="004D3272">
        <w:rPr>
          <w:rFonts w:hAnsi="Times New Roman" w:ascii="Times New Roman"/>
          <w:sz w:val="24"/>
          <w:szCs w:val="24"/>
        </w:rPr>
        <w:t>715</w:t>
      </w:r>
      <w:r w:rsidR="00B24924">
        <w:rPr>
          <w:rFonts w:hAnsi="Times New Roman" w:ascii="Times New Roman"/>
          <w:sz w:val="24"/>
          <w:szCs w:val="24"/>
        </w:rPr>
        <w:t>/2016</w:t>
      </w:r>
      <w:r w:rsidR="00F62CC0">
        <w:rPr>
          <w:rFonts w:hAnsi="Times New Roman" w:ascii="Times New Roman"/>
          <w:sz w:val="24"/>
          <w:szCs w:val="24"/>
        </w:rPr>
        <w:t xml:space="preserve"> od </w:t>
      </w:r>
      <w:r w:rsidR="004D3272">
        <w:rPr>
          <w:rFonts w:hAnsi="Times New Roman" w:ascii="Times New Roman"/>
          <w:sz w:val="24"/>
          <w:szCs w:val="24"/>
        </w:rPr>
        <w:t>04</w:t>
      </w:r>
      <w:r>
        <w:rPr>
          <w:rFonts w:hAnsi="Times New Roman" w:ascii="Times New Roman"/>
          <w:sz w:val="24"/>
          <w:szCs w:val="24"/>
        </w:rPr>
        <w:t xml:space="preserve">. </w:t>
      </w:r>
      <w:r w:rsidR="004D3272">
        <w:rPr>
          <w:rFonts w:hAnsi="Times New Roman" w:ascii="Times New Roman"/>
          <w:sz w:val="24"/>
          <w:szCs w:val="24"/>
        </w:rPr>
        <w:t>listopada</w:t>
      </w:r>
      <w:r>
        <w:rPr>
          <w:rFonts w:hAnsi="Times New Roman" w:ascii="Times New Roman"/>
          <w:sz w:val="24"/>
          <w:szCs w:val="24"/>
        </w:rPr>
        <w:t xml:space="preserve"> 2016.g. </w:t>
      </w:r>
      <w:r w:rsidR="004D1179">
        <w:rPr>
          <w:rFonts w:hAnsi="Times New Roman" w:ascii="Times New Roman"/>
          <w:sz w:val="24"/>
          <w:szCs w:val="24"/>
        </w:rPr>
        <w:t>Frane Zvonimir Negro</w:t>
      </w:r>
      <w:r w:rsidR="00F62CC0">
        <w:rPr>
          <w:rFonts w:hAnsi="Times New Roman" w:ascii="Times New Roman"/>
          <w:sz w:val="24"/>
          <w:szCs w:val="24"/>
        </w:rPr>
        <w:t xml:space="preserve"> je imenovan</w:t>
      </w:r>
      <w:r w:rsidR="004D1179">
        <w:rPr>
          <w:rFonts w:hAnsi="Times New Roman" w:ascii="Times New Roman"/>
          <w:sz w:val="24"/>
          <w:szCs w:val="24"/>
        </w:rPr>
        <w:t xml:space="preserve"> za privremenog stečajnog upravitelja, koja je dostavio</w:t>
      </w:r>
      <w:r w:rsidR="00F62CC0">
        <w:rPr>
          <w:rFonts w:hAnsi="Times New Roman" w:ascii="Times New Roman"/>
          <w:sz w:val="24"/>
          <w:szCs w:val="24"/>
        </w:rPr>
        <w:t xml:space="preserve"> svoje izvješće dana </w:t>
      </w:r>
      <w:r w:rsidR="004D1179">
        <w:rPr>
          <w:rFonts w:hAnsi="Times New Roman" w:ascii="Times New Roman"/>
          <w:sz w:val="24"/>
          <w:szCs w:val="24"/>
        </w:rPr>
        <w:t>04</w:t>
      </w:r>
      <w:r>
        <w:rPr>
          <w:rFonts w:hAnsi="Times New Roman" w:ascii="Times New Roman"/>
          <w:sz w:val="24"/>
          <w:szCs w:val="24"/>
        </w:rPr>
        <w:t>.</w:t>
      </w:r>
      <w:r w:rsidR="00F62CC0">
        <w:rPr>
          <w:rFonts w:hAnsi="Times New Roman" w:ascii="Times New Roman"/>
          <w:sz w:val="24"/>
          <w:szCs w:val="24"/>
        </w:rPr>
        <w:t xml:space="preserve"> </w:t>
      </w:r>
      <w:r w:rsidR="004D1179">
        <w:rPr>
          <w:rFonts w:hAnsi="Times New Roman" w:ascii="Times New Roman"/>
          <w:sz w:val="24"/>
          <w:szCs w:val="24"/>
        </w:rPr>
        <w:t>studenog</w:t>
      </w:r>
      <w:r>
        <w:rPr>
          <w:rFonts w:hAnsi="Times New Roman" w:ascii="Times New Roman"/>
          <w:sz w:val="24"/>
          <w:szCs w:val="24"/>
        </w:rPr>
        <w:t xml:space="preserve"> 2016.g</w:t>
      </w:r>
      <w:r>
        <w:rPr>
          <w:rFonts w:eastAsia="Times New Roman" w:hAnsi="Times New Roman" w:ascii="Times New Roman"/>
          <w:sz w:val="24"/>
          <w:szCs w:val="24"/>
          <w:lang w:eastAsia="hr-HR"/>
        </w:rPr>
        <w:t>.</w:t>
      </w:r>
    </w:p>
    <w:p w:rsidRDefault="00475C04" w:rsidP="00475C04" w:rsidR="00475C04">
      <w:pPr>
        <w:pStyle w:val="Bezproreda"/>
        <w:ind w:firstLine="708"/>
        <w:jc w:val="both"/>
        <w:rPr>
          <w:rFonts w:hAnsi="Times New Roman" w:ascii="Times New Roman"/>
          <w:sz w:val="24"/>
          <w:szCs w:val="24"/>
        </w:rPr>
      </w:pPr>
      <w:r>
        <w:rPr>
          <w:rFonts w:hAnsi="Times New Roman" w:ascii="Times New Roman"/>
          <w:sz w:val="24"/>
          <w:szCs w:val="24"/>
        </w:rPr>
        <w:t>Obzirom da je stečajni upravitelj time obavio zadatke koje mu je naložio stečajni sudac, valjalo je istom sukladno odredbi čl. 94. St. 2. Stečajnog zakona (NN 71/15, dalje SZ) odrediti nagradu za obavljeni rad.</w:t>
      </w: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 xml:space="preserve">Imajući u vidu složenost obavljenog posla te materijalne troškove stečajni sudac je nagradu omjerio u visini 3.500,00 kn bruto sukladno čl. 4 Uredbe o kriterijima i načinu obračuna i plaćanja nagrada stečajnim upraviteljima (NN 105/15), pa je odlučeno kao pod toč. 1. izreke rješenja. </w:t>
      </w:r>
    </w:p>
    <w:p w:rsidRDefault="00475C04" w:rsidP="00475C04" w:rsidR="00475C04">
      <w:pPr>
        <w:pStyle w:val="Bezproreda"/>
        <w:jc w:val="both"/>
        <w:rPr>
          <w:rFonts w:hAnsi="Times New Roman" w:ascii="Times New Roman"/>
          <w:sz w:val="24"/>
          <w:szCs w:val="24"/>
        </w:rPr>
      </w:pPr>
      <w:r>
        <w:rPr>
          <w:rFonts w:hAnsi="Times New Roman" w:ascii="Times New Roman"/>
          <w:sz w:val="24"/>
          <w:szCs w:val="24"/>
        </w:rPr>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475C04" w:rsidP="00475C04" w:rsidR="00475C04">
      <w:pPr>
        <w:pStyle w:val="Bezproreda"/>
        <w:jc w:val="both"/>
        <w:rPr>
          <w:rFonts w:hAnsi="Times New Roman" w:ascii="Times New Roman"/>
          <w:sz w:val="24"/>
          <w:szCs w:val="24"/>
        </w:rPr>
      </w:pPr>
    </w:p>
    <w:p w:rsidRDefault="00F62CC0" w:rsidP="00475C04" w:rsidR="00475C04">
      <w:pPr>
        <w:pStyle w:val="Bezproreda"/>
        <w:jc w:val="center"/>
        <w:rPr>
          <w:rFonts w:hAnsi="Times New Roman" w:ascii="Times New Roman"/>
          <w:sz w:val="24"/>
          <w:szCs w:val="24"/>
        </w:rPr>
      </w:pPr>
      <w:r>
        <w:rPr>
          <w:rFonts w:hAnsi="Times New Roman" w:ascii="Times New Roman"/>
          <w:sz w:val="24"/>
          <w:szCs w:val="24"/>
        </w:rPr>
        <w:t>U Šibeniku, 23</w:t>
      </w:r>
      <w:r w:rsidR="00475C04">
        <w:rPr>
          <w:rFonts w:hAnsi="Times New Roman" w:ascii="Times New Roman"/>
          <w:sz w:val="24"/>
          <w:szCs w:val="24"/>
        </w:rPr>
        <w:t>. veljače 2017.g.</w:t>
      </w:r>
    </w:p>
    <w:p w:rsidRDefault="00475C04" w:rsidP="00475C04" w:rsidR="00475C04">
      <w:pPr>
        <w:pStyle w:val="Bezproreda"/>
        <w:jc w:val="center"/>
        <w:rPr>
          <w:rFonts w:hAnsi="Times New Roman" w:ascii="Times New Roman"/>
          <w:sz w:val="24"/>
          <w:szCs w:val="24"/>
        </w:rPr>
      </w:pPr>
    </w:p>
    <w:p w:rsidRDefault="00475C04" w:rsidP="00475C04" w:rsidR="00475C04">
      <w:pPr>
        <w:jc w:val="right"/>
      </w:pPr>
      <w:r>
        <w:t>STEČAJNI SUDAC</w:t>
      </w:r>
    </w:p>
    <w:p w:rsidRDefault="00475C04" w:rsidP="00475C04" w:rsidR="00475C04">
      <w:pPr>
        <w:jc w:val="right"/>
      </w:pPr>
    </w:p>
    <w:p w:rsidRDefault="006726B5" w:rsidP="00475C04" w:rsidR="00475C04">
      <w:pPr>
        <w:jc w:val="right"/>
      </w:pPr>
      <w:r>
        <w:t>Terezija Goreta</w:t>
      </w:r>
      <w:r w:rsidR="004D1179">
        <w:t>, v.r.</w:t>
      </w:r>
    </w:p>
    <w:p w:rsidRDefault="00475C04" w:rsidP="00475C04" w:rsidR="004D7098">
      <w:pPr>
        <w:jc w:val="both"/>
      </w:pPr>
      <w:r>
        <w:t xml:space="preserve">                                                               </w:t>
      </w:r>
    </w:p>
    <w:p w:rsidRDefault="004D7098" w:rsidP="00475C04" w:rsidR="004D3272">
      <w:pPr>
        <w:jc w:val="both"/>
      </w:pPr>
      <w:r>
        <w:t xml:space="preserve">                                                                 </w:t>
      </w:r>
      <w:r w:rsidR="00475C04">
        <w:t xml:space="preserve">     </w:t>
      </w:r>
    </w:p>
    <w:p w:rsidRDefault="004D3272" w:rsidP="00475C04" w:rsidR="00475C04">
      <w:pPr>
        <w:jc w:val="both"/>
      </w:pPr>
      <w:r>
        <w:lastRenderedPageBreak/>
        <w:t xml:space="preserve">                                                                       </w:t>
      </w:r>
      <w:r w:rsidR="00475C04">
        <w:t xml:space="preserve"> -2-                                               9 St-</w:t>
      </w:r>
      <w:r>
        <w:t>715</w:t>
      </w:r>
      <w:r w:rsidR="00B24924">
        <w:t>/16</w:t>
      </w:r>
    </w:p>
    <w:p w:rsidRDefault="00475C04" w:rsidP="00475C04" w:rsidR="00475C04">
      <w:pPr>
        <w:jc w:val="both"/>
      </w:pPr>
    </w:p>
    <w:p w:rsidRDefault="00475C04" w:rsidP="00475C04" w:rsidR="00475C04">
      <w:pPr>
        <w:jc w:val="both"/>
      </w:pPr>
    </w:p>
    <w:p w:rsidRDefault="00475C04" w:rsidP="00475C04" w:rsidR="00475C04">
      <w:pPr>
        <w:jc w:val="both"/>
      </w:pPr>
      <w:r>
        <w:t>UPUTA O PRAVNOM LIJEKU:</w:t>
      </w:r>
    </w:p>
    <w:p w:rsidRDefault="00475C04" w:rsidP="00475C04" w:rsidR="00475C04">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475C04" w:rsidP="00475C04" w:rsidR="00475C04">
      <w:pPr>
        <w:jc w:val="both"/>
      </w:pPr>
    </w:p>
    <w:p w:rsidRDefault="00475C04" w:rsidP="00475C04" w:rsidR="00475C04">
      <w:pPr>
        <w:jc w:val="both"/>
      </w:pPr>
      <w:r>
        <w:t>Dostaviti:</w:t>
      </w:r>
    </w:p>
    <w:p w:rsidRDefault="00475C04" w:rsidP="00475C04" w:rsidR="00475C04">
      <w:pPr>
        <w:pStyle w:val="Odlomakpopisa"/>
        <w:numPr>
          <w:ilvl w:val="0"/>
          <w:numId w:val="2"/>
        </w:numPr>
        <w:jc w:val="both"/>
      </w:pPr>
      <w:r>
        <w:t>Stečajnom upravitelju</w:t>
      </w:r>
    </w:p>
    <w:p w:rsidRDefault="00475C04" w:rsidP="00475C04" w:rsidR="00475C04">
      <w:pPr>
        <w:pStyle w:val="Odlomakpopisa"/>
        <w:numPr>
          <w:ilvl w:val="0"/>
          <w:numId w:val="2"/>
        </w:numPr>
        <w:jc w:val="both"/>
      </w:pPr>
      <w:r>
        <w:t xml:space="preserve">Računovodstvu Trgovačkog suda u Zadru, po pravomoćnosti putem pošte </w:t>
      </w:r>
    </w:p>
    <w:p w:rsidRDefault="00475C04" w:rsidP="00475C04" w:rsidR="00475C04">
      <w:pPr>
        <w:pStyle w:val="Odlomakpopisa"/>
        <w:numPr>
          <w:ilvl w:val="0"/>
          <w:numId w:val="2"/>
        </w:numPr>
        <w:jc w:val="both"/>
      </w:pPr>
      <w:r>
        <w:t>E – oglasna ploča suda</w:t>
      </w:r>
    </w:p>
    <w:p w:rsidRDefault="004C3628" w:rsidR="004C3628"/>
    <w:sectPr w:rsidR="004C36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5ACC9C7E"/>
    <w:lvl w:tplc="27C4F5DE" w:ilvl="0">
      <w:start w:val="1"/>
      <w:numFmt w:val="decimal"/>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54FC"/>
    <w:rsid w:val="001A444F"/>
    <w:rsid w:val="00287DF1"/>
    <w:rsid w:val="003209F9"/>
    <w:rsid w:val="003954FC"/>
    <w:rsid w:val="003C5BCC"/>
    <w:rsid w:val="00475C04"/>
    <w:rsid w:val="004C3628"/>
    <w:rsid w:val="004D1179"/>
    <w:rsid w:val="004D3272"/>
    <w:rsid w:val="004D7098"/>
    <w:rsid w:val="005133C0"/>
    <w:rsid w:val="0052734C"/>
    <w:rsid w:val="006726B5"/>
    <w:rsid w:val="00B24924"/>
    <w:rsid w:val="00DB12E3"/>
    <w:rsid w:val="00DF6023"/>
    <w:rsid w:val="00F62C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5C0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75C04"/>
    <w:pPr>
      <w:spacing w:lineRule="auto" w:line="240" w:after="0"/>
    </w:pPr>
    <w:rPr>
      <w:rFonts w:cs="Times New Roman" w:eastAsia="Calibri" w:hAnsi="Calibri" w:asci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space="0" w:sz="0" w:color="auto" w:val="none"/>
      <w:shd w:fill="auto" w:color="auto" w:val="clear"/>
    </w:rPr>
  </w:style>
  <w:style w:customStyle="true" w:styleId="eSPISCCParagraphDefaultFont" w:type="character">
    <w:name w:val="eSPIS_CC_Paragraph Default Font"/>
    <w:basedOn w:val="Zadanifontodlomka"/>
    <w:rsid w:val="00287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7DF1"/>
    <w:rPr>
      <w:bdr w:space="0" w:sz="0" w:color="auto" w:val="none"/>
      <w:shd w:fill="FFFFCC" w:color="auto" w:val="clear"/>
      <w:lang w:val="hr-HR"/>
    </w:rPr>
  </w:style>
  <w:style w:customStyle="true" w:styleId="PozadinaSvijetloCrvena" w:type="character">
    <w:name w:val="Pozadina_SvijetloCrvena"/>
    <w:basedOn w:val="eSPISCCParagraphDefaultFont"/>
    <w:rsid w:val="00287D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7D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5C0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75C04"/>
    <w:pPr>
      <w:spacing w:after="0" w:line="240" w:lineRule="auto"/>
    </w:pPr>
    <w:rPr>
      <w:rFonts w:ascii="Calibri" w:cs="Times New Roman" w:eastAsia="Calibri" w:hAnsi="Calibri"/>
    </w:rPr>
  </w:style>
  <w:style w:styleId="Odlomakpopisa" w:type="paragraph">
    <w:name w:val="List Paragraph"/>
    <w:basedOn w:val="Normal"/>
    <w:uiPriority w:val="34"/>
    <w:qFormat/>
    <w:rsid w:val="00475C04"/>
    <w:pPr>
      <w:ind w:left="720"/>
      <w:contextualSpacing/>
    </w:pPr>
  </w:style>
  <w:style w:styleId="Tekstrezerviranogmjesta" w:type="character">
    <w:name w:val="Placeholder Text"/>
    <w:basedOn w:val="Zadanifontodlomka"/>
    <w:uiPriority w:val="99"/>
    <w:semiHidden/>
    <w:rsid w:val="00287DF1"/>
    <w:rPr>
      <w:color w:val="808080"/>
      <w:bdr w:color="auto" w:space="0" w:sz="0" w:val="none"/>
      <w:shd w:color="auto" w:fill="auto" w:val="clear"/>
    </w:rPr>
  </w:style>
  <w:style w:customStyle="1" w:styleId="eSPISCCParagraphDefaultFont" w:type="character">
    <w:name w:val="eSPIS_CC_Paragraph Default Font"/>
    <w:basedOn w:val="Zadanifontodlomka"/>
    <w:rsid w:val="00287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7DF1"/>
    <w:rPr>
      <w:bdr w:color="auto" w:space="0" w:sz="0" w:val="none"/>
      <w:shd w:color="auto" w:fill="FFFFCC" w:val="clear"/>
      <w:lang w:val="hr-HR"/>
    </w:rPr>
  </w:style>
  <w:style w:customStyle="1" w:styleId="PozadinaSvijetloCrvena" w:type="character">
    <w:name w:val="Pozadina_SvijetloCrvena"/>
    <w:basedOn w:val="eSPISCCParagraphDefaultFont"/>
    <w:rsid w:val="00287D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7D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8343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St-715/2016-17</izvorni_sadrzaj>
    <derivirana_varijabla naziv="DomainObject.Oznaka_1">St-715/2016-17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u stečajnoj pisarnici - istekao rok</izvorni_sadrzaj>
    <derivirana_varijabla naziv="DomainObject.Predmet.PrimjedbaSuca_1">- uvid  u stečajnoj pisarnici - istekao rok</derivirana_varijabla>
  </DomainObject.Predmet.PrimjedbaSuca>
  <DomainObject.Predmet.ProtustrankaFormated>
    <izvorni_sadrzaj>  FLIPER IGRA za turizam i ugostiteljstvo, društvo s ograničenom odgovornošću</izvorni_sadrzaj>
    <derivirana_varijabla naziv="DomainObject.Predmet.ProtustrankaFormated_1">  FLIPER IGRA za turizam i ugostiteljstvo, društvo s ograničenom odgovornošću</derivirana_varijabla>
  </DomainObject.Predmet.ProtustrankaFormated>
  <DomainObject.Predmet.ProtustrankaFormatedOIB>
    <izvorni_sadrzaj>  FLIPER IGRA za turizam i ugostiteljstvo, društvo s ograničenom odgovornošću, OIB 72693497965</izvorni_sadrzaj>
    <derivirana_varijabla naziv="DomainObject.Predmet.ProtustrankaFormatedOIB_1">  FLIPER IGRA za turizam i ugostiteljstvo, društvo s ograničenom odgovornošću, OIB 72693497965</derivirana_varijabla>
  </DomainObject.Predmet.ProtustrankaFormatedOIB>
  <DomainObject.Predmet.ProtustrankaFormatedWithAdress>
    <izvorni_sadrzaj> FLIPER IGRA za turizam i ugostiteljstvo, društvo s ograničenom odgovornošću, Dugeči 3, 22323 Sedramić</izvorni_sadrzaj>
    <derivirana_varijabla naziv="DomainObject.Predmet.ProtustrankaFormatedWithAdress_1"> FLIPER IGRA za turizam i ugostiteljstvo, društvo s ograničenom odgovornošću, Dugeči 3, 22323 Sedramić</derivirana_varijabla>
  </DomainObject.Predmet.ProtustrankaFormatedWithAdress>
  <DomainObject.Predmet.ProtustrankaFormatedWithAdressOIB>
    <izvorni_sadrzaj> FLIPER IGRA za turizam i ugostiteljstvo, društvo s ograničenom odgovornošću, OIB 72693497965, Dugeči 3, 22323 Sedramić</izvorni_sadrzaj>
    <derivirana_varijabla naziv="DomainObject.Predmet.ProtustrankaFormatedWithAdressOIB_1"> FLIPER IGRA za turizam i ugostiteljstvo, društvo s ograničenom odgovornošću, OIB 72693497965, Dugeči 3, 22323 Sedramić</derivirana_varijabla>
  </DomainObject.Predmet.ProtustrankaFormatedWithAdressOIB>
  <DomainObject.Predmet.ProtustrankaWithAdress>
    <izvorni_sadrzaj>FLIPER IGRA za turizam i ugostiteljstvo, društvo s ograničenom odgovornošću Dugeči 3, 22323 Sedramić</izvorni_sadrzaj>
    <derivirana_varijabla naziv="DomainObject.Predmet.ProtustrankaWithAdress_1">FLIPER IGRA za turizam i ugostiteljstvo, društvo s ograničenom odgovornošću Dugeči 3, 22323 Sedramić</derivirana_varijabla>
  </DomainObject.Predmet.ProtustrankaWithAdress>
  <DomainObject.Predmet.ProtustrankaWithAdressOIB>
    <izvorni_sadrzaj>FLIPER IGRA za turizam i ugostiteljstvo, društvo s ograničenom odgovornošću, OIB 72693497965, Dugeči 3, 22323 Sedramić</izvorni_sadrzaj>
    <derivirana_varijabla naziv="DomainObject.Predmet.ProtustrankaWithAdressOIB_1">FLIPER IGRA za turizam i ugostiteljstvo, društvo s ograničenom odgovornošću, OIB 72693497965, Dugeči 3, 22323 Sedramić</derivirana_varijabla>
  </DomainObject.Predmet.ProtustrankaWithAdressOIB>
  <DomainObject.Predmet.ProtustrankaNazivFormated>
    <izvorni_sadrzaj>FLIPER IGRA za turizam i ugostiteljstvo, društvo s ograničenom odgovornošću</izvorni_sadrzaj>
    <derivirana_varijabla naziv="DomainObject.Predmet.ProtustrankaNazivFormated_1">FLIPER IGRA za turizam i ugostiteljstvo, društvo s ograničenom odgovornošću</derivirana_varijabla>
  </DomainObject.Predmet.ProtustrankaNazivFormated>
  <DomainObject.Predmet.ProtustrankaNazivFormatedOIB>
    <izvorni_sadrzaj>FLIPER IGRA za turizam i ugostiteljstvo, društvo s ograničenom odgovornošću, OIB 72693497965</izvorni_sadrzaj>
    <derivirana_varijabla naziv="DomainObject.Predmet.ProtustrankaNazivFormatedOIB_1">FLIPER IGRA za turizam i ugostiteljstvo, društvo s ograničenom odgovornošću, OIB 72693497965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22000 Šibenik</izvorni_sadrzaj>
    <derivirana_varijabla naziv="DomainObject.Predmet.StrankaFormatedWithAdress_1"> FINA - Podružnica Šibenik, Perivoj L. Marune, 22000 Šibenik</derivirana_varijabla>
  </DomainObject.Predmet.StrankaFormatedWithAdress>
  <DomainObject.Predmet.StrankaFormatedWithAdressOIB>
    <izvorni_sadrzaj> FINA - Podružnica Šibenik, OIB 85821130368, Perivoj L. Marune, 22000 Šibenik</izvorni_sadrzaj>
    <derivirana_varijabla naziv="DomainObject.Predmet.StrankaFormatedWithAdressOIB_1"> FINA - Podružnica Šibenik, OIB 85821130368, Perivoj L. Marune, 22000 Šibenik</derivirana_varijabla>
  </DomainObject.Predmet.StrankaFormatedWithAdressOIB>
  <DomainObject.Predmet.StrankaWithAdress>
    <izvorni_sadrzaj>FINA - Podružnica Šibenik Perivoj L. Marune,22000 Šibenik</izvorni_sadrzaj>
    <derivirana_varijabla naziv="DomainObject.Predmet.StrankaWithAdress_1">FINA - Podružnica Šibenik Perivoj L. Marune,22000 Šibenik</derivirana_varijabla>
  </DomainObject.Predmet.StrankaWithAdress>
  <DomainObject.Predmet.StrankaWithAdressOIB>
    <izvorni_sadrzaj>FINA - Podružnica Šibenik, OIB 85821130368, Perivoj L. Marune,22000 Šibenik</izvorni_sadrzaj>
    <derivirana_varijabla naziv="DomainObject.Predmet.StrankaWithAdressOIB_1">FINA - Podružnica Šibenik, OIB 85821130368, Perivoj L. Marune,22000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22000 Šibenik</item>
    </izvorni_sadrzaj>
    <derivirana_varijabla naziv="DomainObject.Predmet.StrankaListFormatedWithAdress_1">
      <item>FINA - Podružnica Šibenik, Perivoj L. Marune, 22000 Šibenik</item>
    </derivirana_varijabla>
  </DomainObject.Predmet.StrankaListFormatedWithAdress>
  <DomainObject.Predmet.StrankaListFormatedWithAdressOIB>
    <izvorni_sadrzaj>
      <item>FINA - Podružnica Šibenik, OIB 85821130368, Perivoj L. Marune, 22000 Šibenik</item>
    </izvorni_sadrzaj>
    <derivirana_varijabla naziv="DomainObject.Predmet.StrankaListFormatedWithAdressOIB_1">
      <item>FINA - Podružnica Šibenik, OIB 85821130368, Perivoj L. Marune,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FLIPER IGRA za turizam i ugostiteljstvo, društvo s ograničenom odgovornošću</item>
    </izvorni_sadrzaj>
    <derivirana_varijabla naziv="DomainObject.Predmet.ProtuStrankaListFormated_1">
      <item>FLIPER IGRA za turizam i ugostiteljstvo, društvo s ograničenom odgovornošću</item>
    </derivirana_varijabla>
  </DomainObject.Predmet.ProtuStrankaListFormated>
  <DomainObject.Predmet.ProtuStrankaListFormatedOIB>
    <izvorni_sadrzaj>
      <item>FLIPER IGRA za turizam i ugostiteljstvo, društvo s ograničenom odgovornošću, OIB 72693497965</item>
    </izvorni_sadrzaj>
    <derivirana_varijabla naziv="DomainObject.Predmet.ProtuStrankaListFormatedOIB_1">
      <item>FLIPER IGRA za turizam i ugostiteljstvo, društvo s ograničenom odgovornošću, OIB 72693497965</item>
    </derivirana_varijabla>
  </DomainObject.Predmet.ProtuStrankaListFormatedOIB>
  <DomainObject.Predmet.ProtuStrankaListFormatedWithAdress>
    <izvorni_sadrzaj>
      <item>FLIPER IGRA za turizam i ugostiteljstvo, društvo s ograničenom odgovornošću, Dugeči 3, 22323 Sedramić</item>
    </izvorni_sadrzaj>
    <derivirana_varijabla naziv="DomainObject.Predmet.ProtuStrankaListFormatedWithAdress_1">
      <item>FLIPER IGRA za turizam i ugostiteljstvo, društvo s ograničenom odgovornošću, Dugeči 3, 22323 Sedramić</item>
    </derivirana_varijabla>
  </DomainObject.Predmet.ProtuStrankaListFormatedWithAdress>
  <DomainObject.Predmet.ProtuStrankaListFormatedWithAdressOIB>
    <izvorni_sadrzaj>
      <item>FLIPER IGRA za turizam i ugostiteljstvo, društvo s ograničenom odgovornošću, OIB 72693497965, Dugeči 3, 22323 Sedramić</item>
    </izvorni_sadrzaj>
    <derivirana_varijabla naziv="DomainObject.Predmet.ProtuStrankaListFormatedWithAdressOIB_1">
      <item>FLIPER IGRA za turizam i ugostiteljstvo, društvo s ograničenom odgovornošću, OIB 72693497965, Dugeči 3, 22323 Sedramić</item>
    </derivirana_varijabla>
  </DomainObject.Predmet.ProtuStrankaListFormatedWithAdressOIB>
  <DomainObject.Predmet.ProtuStrankaListNazivFormated>
    <izvorni_sadrzaj>
      <item>FLIPER IGRA za turizam i ugostiteljstvo, društvo s ograničenom odgovornošću</item>
    </izvorni_sadrzaj>
    <derivirana_varijabla naziv="DomainObject.Predmet.ProtuStrankaListNazivFormated_1">
      <item>FLIPER IGRA za turizam i ugostiteljstvo, društvo s ograničenom odgovornošću</item>
    </derivirana_varijabla>
  </DomainObject.Predmet.ProtuStrankaListNazivFormated>
  <DomainObject.Predmet.ProtuStrankaListNazivFormatedOIB>
    <izvorni_sadrzaj>
      <item>FLIPER IGRA za turizam i ugostiteljstvo, društvo s ograničenom odgovornošću, OIB 72693497965</item>
    </izvorni_sadrzaj>
    <derivirana_varijabla naziv="DomainObject.Predmet.ProtuStrankaListNazivFormatedOIB_1">
      <item>FLIPER IGRA za turizam i ugostiteljstvo, društvo s ograničenom odgovornošću, OIB 72693497965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St-715/2016-17</izvorni_sadrzaj>
    <derivirana_varijabla naziv="DomainObject.PoslovniBrojDokumenta_1">St-715/2016-17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FLIPER IGRA za turizam i ugostiteljstvo, društvo s ograničenom odgovornošću</izvorni_sadrzaj>
    <derivirana_varijabla naziv="DomainObject.Predmet.ProtustrankaIDrugi_1">FLIPER IGRA za turizam i ugostiteljstvo, društvo s ograničenom odgovornošću</derivirana_varijabla>
  </DomainObject.Predmet.ProtustrankaIDrugi>
  <DomainObject.Predmet.StrankaIDrugiAdressOIB>
    <izvorni_sadrzaj>FINA - Podružnica Šibenik, OIB 85821130368, Perivoj L. Marune, 22000 Šibenik</izvorni_sadrzaj>
    <derivirana_varijabla naziv="DomainObject.Predmet.StrankaIDrugiAdressOIB_1">FINA - Podružnica Šibenik, OIB 85821130368, Perivoj L. Marune, 22000 Šibenik</derivirana_varijabla>
  </DomainObject.Predmet.StrankaIDrugiAdressOIB>
  <DomainObject.Predmet.ProtustrankaIDrugiAdressOIB>
    <izvorni_sadrzaj>FLIPER IGRA za turizam i ugostiteljstvo, društvo s ograničenom odgovornošću, OIB 72693497965, Dugeči 3, 22323 Sedramić</izvorni_sadrzaj>
    <derivirana_varijabla naziv="DomainObject.Predmet.ProtustrankaIDrugiAdressOIB_1">FLIPER IGRA za turizam i ugostiteljstvo, društvo s ograničenom odgovornošću, OIB 72693497965, Dugeči 3,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FLIPER IGRA za turizam i ugostiteljstvo, društvo s ograničenom odgovornošću</item>
    </izvorni_sadrzaj>
    <derivirana_varijabla naziv="DomainObject.Predmet.SudioniciListNaziv_1">
      <item>FINA - Podružnica Šibenik</item>
      <item>FLIPER IGRA za turizam i ugostiteljstvo, društvo s ograničenom odgovornošću</item>
    </derivirana_varijabla>
  </DomainObject.Predmet.SudioniciListNaziv>
  <DomainObject.Predmet.SudioniciListAdressOIB>
    <izvorni_sadrzaj>
      <item>FINA - Podružnica Šibenik, OIB 85821130368, Perivoj L. Marune,22000 Šibenik</item>
      <item>FLIPER IGRA za turizam i ugostiteljstvo, društvo s ograničenom odgovornošću, OIB 72693497965, Dugeči 3,22323 Sedramić</item>
    </izvorni_sadrzaj>
    <derivirana_varijabla naziv="DomainObject.Predmet.SudioniciListAdressOIB_1">
      <item>FINA - Podružnica Šibenik, OIB 85821130368, Perivoj L. Marune,22000 Šibenik</item>
      <item>FLIPER IGRA za turizam i ugostiteljstvo, društvo s ograničenom odgovornošću, OIB 72693497965, Dugeči 3,22323 Sedramić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72693497965</item>
    </izvorni_sadrzaj>
    <derivirana_varijabla naziv="DomainObject.Predmet.SudioniciListNazivOIB_1">
      <item>, OIB 85821130368</item>
      <item>, OIB 72693497965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1874</properties:Characters>
  <properties:Lines>62</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2017-02-22T13:40:00Z</dcterms:created>
  <dc:creator>Terezija Goreta</dc:creator>
  <cp:lastModifiedBy>Marina Gulin</cp:lastModifiedBy>
  <cp:lastPrinted>2017-02-24T07:51:00Z</cp:lastPrinted>
  <dcterms:modified xmlns:xsi="http://www.w3.org/2001/XMLSchema-instance" xsi:type="dcterms:W3CDTF">2017-02-24T07:51:00Z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St-715/2016-17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