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F359F" w:rsidRPr="00465716">
        <w:trPr>
          <w:trHeight w:val="2358"/>
        </w:trPr>
        <w:tc>
          <w:tcPr>
            <w:tcW w:type="dxa" w:w="4342"/>
            <w:tcMar>
              <w:top w:type="dxa" w:w="0"/>
              <w:left w:type="dxa" w:w="108"/>
              <w:bottom w:type="dxa" w:w="0"/>
              <w:right w:type="dxa" w:w="108"/>
            </w:tcMar>
          </w:tcPr>
          <w:p w:rsidRDefault="001F359F" w:rsidP="008F5996" w:rsidR="001F359F" w:rsidRPr="00465716">
            <w:pPr>
              <w:jc w:val="center"/>
              <w:rPr>
                <w:rFonts w:cs="Times New Roman" w:hAnsi="Times New Roman" w:ascii="Times New Roman"/>
                <w:sz w:val="24"/>
                <w:szCs w:val="24"/>
              </w:rPr>
            </w:pPr>
            <w:bookmarkStart w:name="_GoBack" w:id="0"/>
            <w:bookmarkEnd w:id="0"/>
            <w:r w:rsidRPr="00465716">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1F359F" w:rsidP="008F5996" w:rsidR="001F359F" w:rsidRPr="00465716">
            <w:pPr>
              <w:jc w:val="center"/>
              <w:rPr>
                <w:rFonts w:cs="Times New Roman" w:hAnsi="Times New Roman" w:ascii="Times New Roman"/>
                <w:sz w:val="24"/>
                <w:szCs w:val="24"/>
              </w:rPr>
            </w:pPr>
          </w:p>
          <w:p w:rsidRDefault="001F359F" w:rsidP="008F5996" w:rsidR="001F359F" w:rsidRPr="00465716">
            <w:pPr>
              <w:jc w:val="center"/>
              <w:rPr>
                <w:rFonts w:cs="Times New Roman" w:hAnsi="Times New Roman" w:ascii="Times New Roman"/>
                <w:bCs/>
                <w:sz w:val="24"/>
                <w:szCs w:val="24"/>
              </w:rPr>
            </w:pPr>
            <w:r w:rsidRPr="00465716">
              <w:rPr>
                <w:rFonts w:cs="Times New Roman" w:hAnsi="Times New Roman" w:ascii="Times New Roman"/>
                <w:bCs/>
                <w:sz w:val="24"/>
                <w:szCs w:val="24"/>
              </w:rPr>
              <w:t>REPUBLIKA HRVATSKA</w:t>
            </w:r>
          </w:p>
          <w:p w:rsidRDefault="001F359F" w:rsidP="008F5996" w:rsidR="001F359F" w:rsidRPr="00465716">
            <w:pPr>
              <w:jc w:val="center"/>
              <w:rPr>
                <w:rFonts w:cs="Times New Roman" w:hAnsi="Times New Roman" w:ascii="Times New Roman"/>
                <w:bCs/>
                <w:sz w:val="24"/>
                <w:szCs w:val="24"/>
              </w:rPr>
            </w:pPr>
            <w:r w:rsidRPr="00465716">
              <w:rPr>
                <w:rFonts w:cs="Times New Roman" w:hAnsi="Times New Roman" w:ascii="Times New Roman"/>
                <w:bCs/>
                <w:sz w:val="24"/>
                <w:szCs w:val="24"/>
              </w:rPr>
              <w:t>TRGOVAČKI SUD U ZAGREBU</w:t>
            </w:r>
          </w:p>
          <w:p w:rsidRDefault="001F359F" w:rsidP="008F5996" w:rsidR="001F359F" w:rsidRPr="00465716">
            <w:pPr>
              <w:jc w:val="center"/>
              <w:rPr>
                <w:rFonts w:cs="Times New Roman" w:hAnsi="Times New Roman" w:ascii="Times New Roman"/>
                <w:bCs/>
                <w:sz w:val="24"/>
                <w:szCs w:val="24"/>
              </w:rPr>
            </w:pPr>
            <w:r w:rsidRPr="00465716">
              <w:rPr>
                <w:rFonts w:cs="Times New Roman" w:hAnsi="Times New Roman" w:ascii="Times New Roman"/>
                <w:bCs/>
                <w:sz w:val="24"/>
                <w:szCs w:val="24"/>
              </w:rPr>
              <w:t>Zagreb, Amruševa 2/II</w:t>
            </w:r>
          </w:p>
          <w:p w:rsidRDefault="001F359F" w:rsidP="008F5996" w:rsidR="001F359F" w:rsidRPr="00465716">
            <w:pPr>
              <w:jc w:val="center"/>
              <w:rPr>
                <w:rFonts w:cs="Times New Roman" w:hAnsi="Times New Roman" w:ascii="Times New Roman"/>
                <w:sz w:val="24"/>
                <w:szCs w:val="24"/>
              </w:rPr>
            </w:pPr>
          </w:p>
        </w:tc>
      </w:tr>
    </w:tbl>
    <w:p w14:textId="808bcd2" w14:paraId="808bcd2" w:rsidRDefault="006F5244" w:rsidP="006F5244" w:rsidR="006F5244" w:rsidRPr="00465716">
      <w:pPr>
        <w:jc w:val="right"/>
        <w15:collapsed w:val="false"/>
        <w:rPr>
          <w:rFonts w:cs="Times New Roman" w:hAnsi="Times New Roman" w:ascii="Times New Roman"/>
          <w:sz w:val="24"/>
          <w:szCs w:val="24"/>
        </w:rPr>
      </w:pPr>
      <w:r w:rsidRPr="00465716">
        <w:rPr>
          <w:rFonts w:cs="Times New Roman" w:hAnsi="Times New Roman" w:ascii="Times New Roman"/>
          <w:sz w:val="24"/>
          <w:szCs w:val="24"/>
        </w:rPr>
        <w:t>3 St-</w:t>
      </w:r>
      <w:r w:rsidR="00C26E60" w:rsidRPr="00465716">
        <w:rPr>
          <w:rFonts w:cs="Times New Roman" w:hAnsi="Times New Roman" w:ascii="Times New Roman"/>
          <w:sz w:val="24"/>
          <w:szCs w:val="24"/>
        </w:rPr>
        <w:t>1098/11</w:t>
      </w:r>
      <w:r w:rsidR="00203A2C">
        <w:rPr>
          <w:rFonts w:cs="Times New Roman" w:hAnsi="Times New Roman" w:ascii="Times New Roman"/>
          <w:sz w:val="24"/>
          <w:szCs w:val="24"/>
        </w:rPr>
        <w:t>-85</w:t>
      </w:r>
    </w:p>
    <w:p w:rsidRDefault="00D575FC" w:rsidP="006F5244" w:rsidR="006F5244" w:rsidRPr="00465716">
      <w:pPr>
        <w:rPr>
          <w:rFonts w:cs="Times New Roman" w:hAnsi="Times New Roman" w:ascii="Times New Roman"/>
          <w:sz w:val="24"/>
          <w:szCs w:val="24"/>
        </w:rPr>
      </w:pPr>
      <w:r w:rsidRPr="00465716">
        <w:rPr>
          <w:rFonts w:cs="Times New Roman" w:hAnsi="Times New Roman" w:ascii="Times New Roman"/>
          <w:b/>
          <w:sz w:val="24"/>
          <w:szCs w:val="24"/>
        </w:rPr>
        <w:t xml:space="preserve">    </w:t>
      </w:r>
      <w:r w:rsidR="006F5244" w:rsidRPr="00465716">
        <w:rPr>
          <w:rFonts w:cs="Times New Roman" w:hAnsi="Times New Roman" w:ascii="Times New Roman"/>
          <w:sz w:val="24"/>
          <w:szCs w:val="24"/>
        </w:rPr>
        <w:t xml:space="preserve">      </w:t>
      </w:r>
    </w:p>
    <w:p w:rsidRDefault="001F359F" w:rsidP="00AD04CF" w:rsidR="001F359F" w:rsidRPr="00465716">
      <w:pPr>
        <w:jc w:val="center"/>
        <w:rPr>
          <w:rFonts w:cs="Times New Roman" w:hAnsi="Times New Roman" w:ascii="Times New Roman"/>
          <w:sz w:val="24"/>
          <w:szCs w:val="24"/>
        </w:rPr>
      </w:pPr>
    </w:p>
    <w:p w:rsidRDefault="00AD04CF" w:rsidP="00AD04CF" w:rsidR="006F5244" w:rsidRPr="00465716">
      <w:pPr>
        <w:jc w:val="center"/>
        <w:rPr>
          <w:rFonts w:cs="Times New Roman" w:hAnsi="Times New Roman" w:ascii="Times New Roman"/>
          <w:sz w:val="24"/>
          <w:szCs w:val="24"/>
        </w:rPr>
      </w:pPr>
      <w:r w:rsidRPr="00465716">
        <w:rPr>
          <w:rFonts w:cs="Times New Roman" w:hAnsi="Times New Roman" w:ascii="Times New Roman"/>
          <w:sz w:val="24"/>
          <w:szCs w:val="24"/>
        </w:rPr>
        <w:t xml:space="preserve">U </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I</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M</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E</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 xml:space="preserve"> </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R</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E</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P</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U</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B</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L</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I</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KE</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 xml:space="preserve"> </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H</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R</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V</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A</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T</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S</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K</w:t>
      </w:r>
      <w:r w:rsidR="001F359F" w:rsidRPr="00465716">
        <w:rPr>
          <w:rFonts w:cs="Times New Roman" w:hAnsi="Times New Roman" w:ascii="Times New Roman"/>
          <w:sz w:val="24"/>
          <w:szCs w:val="24"/>
        </w:rPr>
        <w:t xml:space="preserve"> </w:t>
      </w:r>
      <w:r w:rsidRPr="00465716">
        <w:rPr>
          <w:rFonts w:cs="Times New Roman" w:hAnsi="Times New Roman" w:ascii="Times New Roman"/>
          <w:sz w:val="24"/>
          <w:szCs w:val="24"/>
        </w:rPr>
        <w:t>E</w:t>
      </w:r>
    </w:p>
    <w:p w:rsidRDefault="00AD04CF" w:rsidP="00AD04CF" w:rsidR="00AD04CF" w:rsidRPr="00465716">
      <w:pPr>
        <w:jc w:val="center"/>
        <w:rPr>
          <w:rFonts w:cs="Times New Roman" w:hAnsi="Times New Roman" w:ascii="Times New Roman"/>
          <w:sz w:val="24"/>
          <w:szCs w:val="24"/>
        </w:rPr>
      </w:pPr>
      <w:r w:rsidRPr="00465716">
        <w:rPr>
          <w:rFonts w:cs="Times New Roman" w:hAnsi="Times New Roman" w:ascii="Times New Roman"/>
          <w:sz w:val="24"/>
          <w:szCs w:val="24"/>
        </w:rPr>
        <w:t>R J E Š E NJ E</w:t>
      </w:r>
    </w:p>
    <w:p w:rsidRDefault="00500441" w:rsidP="006F5244" w:rsidR="00500441" w:rsidRPr="00465716">
      <w:pPr>
        <w:rPr>
          <w:rFonts w:cs="Times New Roman" w:hAnsi="Times New Roman" w:ascii="Times New Roman"/>
          <w:sz w:val="24"/>
          <w:szCs w:val="24"/>
        </w:rPr>
      </w:pPr>
    </w:p>
    <w:p w:rsidRDefault="006F5244" w:rsidP="001F359F" w:rsidR="006F5244" w:rsidRPr="00465716">
      <w:pPr>
        <w:jc w:val="both"/>
        <w:rPr>
          <w:rFonts w:cs="Times New Roman" w:hAnsi="Times New Roman" w:ascii="Times New Roman"/>
          <w:sz w:val="24"/>
          <w:szCs w:val="24"/>
        </w:rPr>
      </w:pPr>
      <w:r w:rsidRPr="00465716">
        <w:rPr>
          <w:rFonts w:cs="Times New Roman" w:hAnsi="Times New Roman" w:ascii="Times New Roman"/>
          <w:sz w:val="24"/>
          <w:szCs w:val="24"/>
        </w:rPr>
        <w:tab/>
        <w:t>Trgovački sud u Zagrebu</w:t>
      </w:r>
      <w:r w:rsidR="00D575FC" w:rsidRPr="00465716">
        <w:rPr>
          <w:rFonts w:cs="Times New Roman" w:hAnsi="Times New Roman" w:ascii="Times New Roman"/>
          <w:sz w:val="24"/>
          <w:szCs w:val="24"/>
        </w:rPr>
        <w:t xml:space="preserve">, </w:t>
      </w:r>
      <w:r w:rsidRPr="00465716">
        <w:rPr>
          <w:rFonts w:cs="Times New Roman" w:hAnsi="Times New Roman" w:ascii="Times New Roman"/>
          <w:sz w:val="24"/>
          <w:szCs w:val="24"/>
        </w:rPr>
        <w:t>po su</w:t>
      </w:r>
      <w:r w:rsidR="003D787F" w:rsidRPr="00465716">
        <w:rPr>
          <w:rFonts w:cs="Times New Roman" w:hAnsi="Times New Roman" w:ascii="Times New Roman"/>
          <w:sz w:val="24"/>
          <w:szCs w:val="24"/>
        </w:rPr>
        <w:t>d</w:t>
      </w:r>
      <w:r w:rsidRPr="00465716">
        <w:rPr>
          <w:rFonts w:cs="Times New Roman" w:hAnsi="Times New Roman" w:ascii="Times New Roman"/>
          <w:sz w:val="24"/>
          <w:szCs w:val="24"/>
        </w:rPr>
        <w:t xml:space="preserve">cu Mihaelu Kovačiću, u stečajnom postupku nad dužnikom </w:t>
      </w:r>
      <w:r w:rsidR="00C26E60" w:rsidRPr="00465716">
        <w:rPr>
          <w:rFonts w:cs="Times New Roman" w:hAnsi="Times New Roman" w:ascii="Times New Roman"/>
          <w:sz w:val="24"/>
          <w:szCs w:val="24"/>
        </w:rPr>
        <w:t>AGINVEST d.o.o. – u stečaju</w:t>
      </w:r>
      <w:r w:rsidR="00C26E60" w:rsidRPr="00465716">
        <w:rPr>
          <w:rFonts w:cs="Times New Roman" w:hAnsi="Times New Roman" w:ascii="Times New Roman"/>
          <w:b/>
          <w:sz w:val="24"/>
          <w:szCs w:val="24"/>
        </w:rPr>
        <w:t xml:space="preserve">, </w:t>
      </w:r>
      <w:r w:rsidR="00C26E60" w:rsidRPr="00465716">
        <w:rPr>
          <w:rFonts w:cs="Times New Roman" w:hAnsi="Times New Roman" w:ascii="Times New Roman"/>
          <w:sz w:val="24"/>
          <w:szCs w:val="24"/>
        </w:rPr>
        <w:t>Zagreb, Petra i Tome Erdödy 17/4, OIB: 78712802937, 8. veljače</w:t>
      </w:r>
      <w:r w:rsidR="001F359F" w:rsidRPr="00465716">
        <w:rPr>
          <w:rFonts w:cs="Times New Roman" w:hAnsi="Times New Roman" w:ascii="Times New Roman"/>
          <w:sz w:val="24"/>
          <w:szCs w:val="24"/>
        </w:rPr>
        <w:t xml:space="preserve"> 2016.</w:t>
      </w:r>
    </w:p>
    <w:p w:rsidRDefault="006F5244" w:rsidP="006F5244" w:rsidR="006F5244" w:rsidRPr="00465716">
      <w:pPr>
        <w:rPr>
          <w:rFonts w:cs="Times New Roman" w:hAnsi="Times New Roman" w:ascii="Times New Roman"/>
          <w:sz w:val="24"/>
          <w:szCs w:val="24"/>
        </w:rPr>
      </w:pPr>
    </w:p>
    <w:p w:rsidRDefault="001E4E5F" w:rsidP="001E4E5F" w:rsidR="001E4E5F" w:rsidRPr="00465716">
      <w:pPr>
        <w:jc w:val="center"/>
        <w:rPr>
          <w:rFonts w:cs="Times New Roman" w:hAnsi="Times New Roman" w:ascii="Times New Roman"/>
          <w:sz w:val="24"/>
          <w:szCs w:val="24"/>
        </w:rPr>
      </w:pPr>
      <w:r w:rsidRPr="00465716">
        <w:rPr>
          <w:rFonts w:cs="Times New Roman" w:hAnsi="Times New Roman" w:ascii="Times New Roman"/>
          <w:sz w:val="24"/>
          <w:szCs w:val="24"/>
        </w:rPr>
        <w:t>r i j e š i o   j e</w:t>
      </w:r>
    </w:p>
    <w:p w:rsidRDefault="001E4E5F" w:rsidP="001E4E5F" w:rsidR="001E4E5F" w:rsidRPr="00465716">
      <w:pPr>
        <w:jc w:val="both"/>
        <w:rPr>
          <w:rFonts w:cs="Times New Roman" w:hAnsi="Times New Roman" w:ascii="Times New Roman"/>
          <w:sz w:val="24"/>
          <w:szCs w:val="24"/>
        </w:rPr>
      </w:pPr>
    </w:p>
    <w:p w:rsidRDefault="001E4E5F" w:rsidP="00835E0E" w:rsidR="00835E0E" w:rsidRPr="00465716">
      <w:pPr>
        <w:jc w:val="both"/>
        <w:rPr>
          <w:rFonts w:cs="Times New Roman" w:hAnsi="Times New Roman" w:ascii="Times New Roman"/>
          <w:sz w:val="24"/>
          <w:szCs w:val="24"/>
        </w:rPr>
      </w:pPr>
      <w:r w:rsidRPr="00465716">
        <w:rPr>
          <w:rFonts w:cs="Times New Roman" w:hAnsi="Times New Roman" w:ascii="Times New Roman"/>
          <w:sz w:val="24"/>
          <w:szCs w:val="24"/>
        </w:rPr>
        <w:tab/>
        <w:t>I</w:t>
      </w:r>
      <w:r w:rsidR="006F5244" w:rsidRPr="00465716">
        <w:rPr>
          <w:rFonts w:cs="Times New Roman" w:hAnsi="Times New Roman" w:ascii="Times New Roman"/>
          <w:sz w:val="24"/>
          <w:szCs w:val="24"/>
        </w:rPr>
        <w:t>.</w:t>
      </w:r>
      <w:r w:rsidRPr="00465716">
        <w:rPr>
          <w:rFonts w:cs="Times New Roman" w:hAnsi="Times New Roman" w:ascii="Times New Roman"/>
          <w:sz w:val="24"/>
          <w:szCs w:val="24"/>
        </w:rPr>
        <w:t xml:space="preserve"> </w:t>
      </w:r>
      <w:r w:rsidR="00C26E60" w:rsidRPr="00465716">
        <w:rPr>
          <w:rFonts w:cs="Times New Roman" w:hAnsi="Times New Roman" w:ascii="Times New Roman"/>
          <w:sz w:val="24"/>
          <w:szCs w:val="24"/>
        </w:rPr>
        <w:t>Z</w:t>
      </w:r>
      <w:r w:rsidR="00835E0E" w:rsidRPr="00465716">
        <w:rPr>
          <w:rFonts w:cs="Times New Roman" w:hAnsi="Times New Roman" w:ascii="Times New Roman"/>
          <w:sz w:val="24"/>
          <w:szCs w:val="24"/>
        </w:rPr>
        <w:t xml:space="preserve">aključuje </w:t>
      </w:r>
      <w:r w:rsidR="00C26E60" w:rsidRPr="00465716">
        <w:rPr>
          <w:rFonts w:cs="Times New Roman" w:hAnsi="Times New Roman" w:ascii="Times New Roman"/>
          <w:sz w:val="24"/>
          <w:szCs w:val="24"/>
        </w:rPr>
        <w:t xml:space="preserve">se </w:t>
      </w:r>
      <w:r w:rsidR="00835E0E" w:rsidRPr="00465716">
        <w:rPr>
          <w:rFonts w:cs="Times New Roman" w:hAnsi="Times New Roman" w:ascii="Times New Roman"/>
          <w:sz w:val="24"/>
          <w:szCs w:val="24"/>
        </w:rPr>
        <w:t>stečajni postupak nad dužnikom</w:t>
      </w:r>
      <w:r w:rsidR="00E23679" w:rsidRPr="00465716">
        <w:rPr>
          <w:rFonts w:cs="Times New Roman" w:hAnsi="Times New Roman" w:ascii="Times New Roman"/>
          <w:sz w:val="24"/>
          <w:szCs w:val="24"/>
          <w:lang w:eastAsia="en-US"/>
        </w:rPr>
        <w:t xml:space="preserve"> </w:t>
      </w:r>
      <w:r w:rsidR="00835E0E" w:rsidRPr="00465716">
        <w:rPr>
          <w:rFonts w:cs="Times New Roman" w:hAnsi="Times New Roman" w:ascii="Times New Roman"/>
          <w:sz w:val="24"/>
          <w:szCs w:val="24"/>
        </w:rPr>
        <w:t xml:space="preserve"> </w:t>
      </w:r>
      <w:r w:rsidR="00C26E60" w:rsidRPr="00465716">
        <w:rPr>
          <w:rFonts w:cs="Times New Roman" w:hAnsi="Times New Roman" w:ascii="Times New Roman"/>
          <w:sz w:val="24"/>
          <w:szCs w:val="24"/>
        </w:rPr>
        <w:t>AGINVEST d.o.o. – u stečaju</w:t>
      </w:r>
      <w:r w:rsidR="00C26E60" w:rsidRPr="00465716">
        <w:rPr>
          <w:rFonts w:cs="Times New Roman" w:hAnsi="Times New Roman" w:ascii="Times New Roman"/>
          <w:b/>
          <w:sz w:val="24"/>
          <w:szCs w:val="24"/>
        </w:rPr>
        <w:t xml:space="preserve">, </w:t>
      </w:r>
      <w:r w:rsidR="00C26E60" w:rsidRPr="00465716">
        <w:rPr>
          <w:rFonts w:cs="Times New Roman" w:hAnsi="Times New Roman" w:ascii="Times New Roman"/>
          <w:sz w:val="24"/>
          <w:szCs w:val="24"/>
        </w:rPr>
        <w:t>Zagreb, Petra i Tome Erdödy 17/4, OIB: 78712802937.</w:t>
      </w:r>
    </w:p>
    <w:p w:rsidRDefault="00C26E60" w:rsidP="00835E0E" w:rsidR="00C26E60" w:rsidRPr="00465716">
      <w:pPr>
        <w:jc w:val="both"/>
        <w:rPr>
          <w:rFonts w:cs="Times New Roman" w:hAnsi="Times New Roman" w:ascii="Times New Roman"/>
          <w:sz w:val="24"/>
          <w:szCs w:val="24"/>
        </w:rPr>
      </w:pPr>
      <w:r w:rsidRPr="00465716">
        <w:rPr>
          <w:rFonts w:cs="Times New Roman" w:hAnsi="Times New Roman" w:ascii="Times New Roman"/>
          <w:sz w:val="24"/>
          <w:szCs w:val="24"/>
        </w:rPr>
        <w:tab/>
      </w:r>
    </w:p>
    <w:p w:rsidRDefault="00C26E60" w:rsidP="00835E0E" w:rsidR="00C26E60" w:rsidRPr="00465716">
      <w:pPr>
        <w:jc w:val="both"/>
        <w:rPr>
          <w:rFonts w:cs="Times New Roman" w:hAnsi="Times New Roman" w:ascii="Times New Roman"/>
          <w:sz w:val="24"/>
          <w:szCs w:val="24"/>
        </w:rPr>
      </w:pPr>
      <w:r w:rsidRPr="00465716">
        <w:rPr>
          <w:rFonts w:cs="Times New Roman" w:hAnsi="Times New Roman" w:ascii="Times New Roman"/>
          <w:sz w:val="24"/>
          <w:szCs w:val="24"/>
        </w:rPr>
        <w:tab/>
        <w:t>II. Stečajni postupak zaključuje se temeljem članka 196. Stečajnog zakona.</w:t>
      </w:r>
    </w:p>
    <w:p w:rsidRDefault="00835E0E" w:rsidP="00835E0E" w:rsidR="00C26E60" w:rsidRPr="00465716">
      <w:pPr>
        <w:jc w:val="both"/>
        <w:rPr>
          <w:rFonts w:cs="Times New Roman" w:hAnsi="Times New Roman" w:ascii="Times New Roman"/>
          <w:sz w:val="24"/>
          <w:szCs w:val="24"/>
        </w:rPr>
      </w:pPr>
      <w:r w:rsidRPr="00465716">
        <w:rPr>
          <w:rFonts w:cs="Times New Roman" w:hAnsi="Times New Roman" w:ascii="Times New Roman"/>
          <w:sz w:val="24"/>
          <w:szCs w:val="24"/>
        </w:rPr>
        <w:tab/>
      </w:r>
    </w:p>
    <w:p w:rsidRDefault="00C26E60" w:rsidP="00835E0E" w:rsidR="00835E0E" w:rsidRPr="00465716">
      <w:pPr>
        <w:jc w:val="both"/>
        <w:rPr>
          <w:rFonts w:cs="Times New Roman" w:hAnsi="Times New Roman" w:ascii="Times New Roman"/>
          <w:sz w:val="24"/>
          <w:szCs w:val="24"/>
        </w:rPr>
      </w:pPr>
      <w:r w:rsidRPr="00465716">
        <w:rPr>
          <w:rFonts w:cs="Times New Roman" w:hAnsi="Times New Roman" w:ascii="Times New Roman"/>
          <w:sz w:val="24"/>
          <w:szCs w:val="24"/>
        </w:rPr>
        <w:tab/>
        <w:t>II</w:t>
      </w:r>
      <w:r w:rsidR="00835E0E" w:rsidRPr="00465716">
        <w:rPr>
          <w:rFonts w:cs="Times New Roman" w:hAnsi="Times New Roman" w:ascii="Times New Roman"/>
          <w:sz w:val="24"/>
          <w:szCs w:val="24"/>
        </w:rPr>
        <w:t>I</w:t>
      </w:r>
      <w:r w:rsidR="00F60FAE" w:rsidRPr="00465716">
        <w:rPr>
          <w:rFonts w:cs="Times New Roman" w:hAnsi="Times New Roman" w:ascii="Times New Roman"/>
          <w:sz w:val="24"/>
          <w:szCs w:val="24"/>
        </w:rPr>
        <w:t>.</w:t>
      </w:r>
      <w:r w:rsidR="00835E0E" w:rsidRPr="00465716">
        <w:rPr>
          <w:rFonts w:cs="Times New Roman" w:hAnsi="Times New Roman" w:ascii="Times New Roman"/>
          <w:sz w:val="24"/>
          <w:szCs w:val="24"/>
        </w:rPr>
        <w:t xml:space="preserve"> Stečajni upravitelj </w:t>
      </w:r>
      <w:r w:rsidR="003D787F" w:rsidRPr="00465716">
        <w:rPr>
          <w:rFonts w:cs="Times New Roman" w:hAnsi="Times New Roman" w:ascii="Times New Roman"/>
          <w:sz w:val="24"/>
          <w:szCs w:val="24"/>
        </w:rPr>
        <w:t xml:space="preserve">ovlašten je </w:t>
      </w:r>
      <w:r w:rsidR="00835E0E" w:rsidRPr="00465716">
        <w:rPr>
          <w:rFonts w:cs="Times New Roman" w:hAnsi="Times New Roman" w:ascii="Times New Roman"/>
          <w:sz w:val="24"/>
          <w:szCs w:val="24"/>
        </w:rPr>
        <w:t>i nakon zaključenja ovog stečajnog postupka</w:t>
      </w:r>
      <w:r w:rsidR="00E23679" w:rsidRPr="00465716">
        <w:rPr>
          <w:rFonts w:cs="Times New Roman" w:hAnsi="Times New Roman" w:ascii="Times New Roman"/>
          <w:sz w:val="24"/>
          <w:szCs w:val="24"/>
        </w:rPr>
        <w:t xml:space="preserve"> zastupati stečajnu masu, u skladu sa Stečajnim zakonom.</w:t>
      </w:r>
    </w:p>
    <w:p w:rsidRDefault="00C26E60" w:rsidP="00835E0E" w:rsidR="00C26E60" w:rsidRPr="00465716">
      <w:pPr>
        <w:ind w:firstLine="708"/>
        <w:jc w:val="both"/>
        <w:rPr>
          <w:rFonts w:cs="Times New Roman" w:hAnsi="Times New Roman" w:ascii="Times New Roman"/>
          <w:sz w:val="24"/>
          <w:szCs w:val="24"/>
        </w:rPr>
      </w:pPr>
    </w:p>
    <w:p w:rsidRDefault="00835E0E" w:rsidP="00835E0E" w:rsidR="00F60FAE" w:rsidRPr="00465716">
      <w:pPr>
        <w:ind w:firstLine="708"/>
        <w:jc w:val="both"/>
        <w:rPr>
          <w:rFonts w:cs="Times New Roman" w:hAnsi="Times New Roman" w:ascii="Times New Roman"/>
          <w:sz w:val="24"/>
          <w:szCs w:val="24"/>
        </w:rPr>
      </w:pPr>
      <w:r w:rsidRPr="00465716">
        <w:rPr>
          <w:rFonts w:cs="Times New Roman" w:hAnsi="Times New Roman" w:ascii="Times New Roman"/>
          <w:sz w:val="24"/>
          <w:szCs w:val="24"/>
        </w:rPr>
        <w:t>I</w:t>
      </w:r>
      <w:r w:rsidR="00C26E60" w:rsidRPr="00465716">
        <w:rPr>
          <w:rFonts w:cs="Times New Roman" w:hAnsi="Times New Roman" w:ascii="Times New Roman"/>
          <w:sz w:val="24"/>
          <w:szCs w:val="24"/>
        </w:rPr>
        <w:t>V</w:t>
      </w:r>
      <w:r w:rsidR="00F60FAE" w:rsidRPr="00465716">
        <w:rPr>
          <w:rFonts w:cs="Times New Roman" w:hAnsi="Times New Roman" w:ascii="Times New Roman"/>
          <w:sz w:val="24"/>
          <w:szCs w:val="24"/>
        </w:rPr>
        <w:t>.</w:t>
      </w:r>
      <w:r w:rsidRPr="00465716">
        <w:rPr>
          <w:rFonts w:cs="Times New Roman" w:hAnsi="Times New Roman" w:ascii="Times New Roman"/>
          <w:sz w:val="24"/>
          <w:szCs w:val="24"/>
        </w:rPr>
        <w:t xml:space="preserve"> </w:t>
      </w:r>
      <w:r w:rsidR="001F359F" w:rsidRPr="00465716">
        <w:rPr>
          <w:rFonts w:cs="Times New Roman" w:hAnsi="Times New Roman" w:ascii="Times New Roman"/>
          <w:sz w:val="24"/>
          <w:szCs w:val="24"/>
        </w:rPr>
        <w:t>Ovo rješenje objavit će se na stečajnoj e-Oglasnoj ploči</w:t>
      </w:r>
      <w:r w:rsidR="00E23679" w:rsidRPr="00465716">
        <w:rPr>
          <w:rFonts w:cs="Times New Roman" w:hAnsi="Times New Roman" w:ascii="Times New Roman"/>
          <w:sz w:val="24"/>
          <w:szCs w:val="24"/>
        </w:rPr>
        <w:t xml:space="preserve">. </w:t>
      </w:r>
      <w:r w:rsidR="001F359F" w:rsidRPr="00465716">
        <w:rPr>
          <w:rFonts w:cs="Times New Roman" w:hAnsi="Times New Roman" w:ascii="Times New Roman"/>
          <w:sz w:val="24"/>
          <w:szCs w:val="24"/>
        </w:rPr>
        <w:t xml:space="preserve"> </w:t>
      </w:r>
    </w:p>
    <w:p w:rsidRDefault="00C26E60" w:rsidP="00835E0E" w:rsidR="00C26E60" w:rsidRPr="00465716">
      <w:pPr>
        <w:ind w:firstLine="708"/>
        <w:jc w:val="both"/>
        <w:rPr>
          <w:rFonts w:cs="Times New Roman" w:hAnsi="Times New Roman" w:ascii="Times New Roman"/>
          <w:sz w:val="24"/>
          <w:szCs w:val="24"/>
        </w:rPr>
      </w:pPr>
    </w:p>
    <w:p w:rsidRDefault="00F60FAE" w:rsidP="00835E0E" w:rsidR="00835E0E" w:rsidRPr="00465716">
      <w:pPr>
        <w:ind w:firstLine="708"/>
        <w:jc w:val="both"/>
        <w:rPr>
          <w:rFonts w:cs="Times New Roman" w:hAnsi="Times New Roman" w:ascii="Times New Roman"/>
          <w:sz w:val="24"/>
          <w:szCs w:val="24"/>
        </w:rPr>
      </w:pPr>
      <w:r w:rsidRPr="00465716">
        <w:rPr>
          <w:rFonts w:cs="Times New Roman" w:hAnsi="Times New Roman" w:ascii="Times New Roman"/>
          <w:sz w:val="24"/>
          <w:szCs w:val="24"/>
        </w:rPr>
        <w:t xml:space="preserve">V. Po pravomoćnosti ovog rješenja </w:t>
      </w:r>
      <w:r w:rsidR="001F359F" w:rsidRPr="00465716">
        <w:rPr>
          <w:rFonts w:cs="Times New Roman" w:hAnsi="Times New Roman" w:ascii="Times New Roman"/>
          <w:sz w:val="24"/>
          <w:szCs w:val="24"/>
        </w:rPr>
        <w:t xml:space="preserve">sudski registar izvršit će upis brisanja </w:t>
      </w:r>
      <w:r w:rsidRPr="00465716">
        <w:rPr>
          <w:rFonts w:cs="Times New Roman" w:hAnsi="Times New Roman" w:ascii="Times New Roman"/>
          <w:sz w:val="24"/>
          <w:szCs w:val="24"/>
        </w:rPr>
        <w:t>stečajn</w:t>
      </w:r>
      <w:r w:rsidR="001F359F" w:rsidRPr="00465716">
        <w:rPr>
          <w:rFonts w:cs="Times New Roman" w:hAnsi="Times New Roman" w:ascii="Times New Roman"/>
          <w:sz w:val="24"/>
          <w:szCs w:val="24"/>
        </w:rPr>
        <w:t>og</w:t>
      </w:r>
      <w:r w:rsidRPr="00465716">
        <w:rPr>
          <w:rFonts w:cs="Times New Roman" w:hAnsi="Times New Roman" w:ascii="Times New Roman"/>
          <w:sz w:val="24"/>
          <w:szCs w:val="24"/>
        </w:rPr>
        <w:t xml:space="preserve"> dužnik </w:t>
      </w:r>
      <w:r w:rsidR="001F359F" w:rsidRPr="00465716">
        <w:rPr>
          <w:rFonts w:cs="Times New Roman" w:hAnsi="Times New Roman" w:ascii="Times New Roman"/>
          <w:sz w:val="24"/>
          <w:szCs w:val="24"/>
        </w:rPr>
        <w:t xml:space="preserve">iz registra </w:t>
      </w:r>
      <w:r w:rsidRPr="00465716">
        <w:rPr>
          <w:rFonts w:cs="Times New Roman" w:hAnsi="Times New Roman" w:ascii="Times New Roman"/>
          <w:sz w:val="24"/>
          <w:szCs w:val="24"/>
        </w:rPr>
        <w:t xml:space="preserve">po službenoj dužnosti. </w:t>
      </w:r>
      <w:r w:rsidR="00835E0E" w:rsidRPr="00465716">
        <w:rPr>
          <w:rFonts w:cs="Times New Roman" w:hAnsi="Times New Roman" w:ascii="Times New Roman"/>
          <w:sz w:val="24"/>
          <w:szCs w:val="24"/>
        </w:rPr>
        <w:t xml:space="preserve"> </w:t>
      </w:r>
    </w:p>
    <w:p w:rsidRDefault="00835E0E" w:rsidP="00835E0E" w:rsidR="00835E0E" w:rsidRPr="00465716">
      <w:pPr>
        <w:jc w:val="both"/>
        <w:rPr>
          <w:rFonts w:cs="Times New Roman" w:hAnsi="Times New Roman" w:ascii="Times New Roman"/>
          <w:sz w:val="24"/>
          <w:szCs w:val="24"/>
        </w:rPr>
      </w:pPr>
    </w:p>
    <w:p w:rsidRDefault="00835E0E" w:rsidP="00835E0E" w:rsidR="00835E0E" w:rsidRPr="00465716">
      <w:pPr>
        <w:jc w:val="center"/>
        <w:rPr>
          <w:rFonts w:cs="Times New Roman" w:hAnsi="Times New Roman" w:ascii="Times New Roman"/>
          <w:sz w:val="24"/>
          <w:szCs w:val="24"/>
        </w:rPr>
      </w:pPr>
      <w:r w:rsidRPr="00465716">
        <w:rPr>
          <w:rFonts w:cs="Times New Roman" w:hAnsi="Times New Roman" w:ascii="Times New Roman"/>
          <w:sz w:val="24"/>
          <w:szCs w:val="24"/>
        </w:rPr>
        <w:t>Obrazloženje</w:t>
      </w:r>
    </w:p>
    <w:p w:rsidRDefault="00835E0E" w:rsidP="00835E0E" w:rsidR="00835E0E" w:rsidRPr="00465716">
      <w:pPr>
        <w:jc w:val="both"/>
        <w:rPr>
          <w:rFonts w:cs="Times New Roman" w:hAnsi="Times New Roman" w:ascii="Times New Roman"/>
          <w:sz w:val="24"/>
          <w:szCs w:val="24"/>
        </w:rPr>
      </w:pPr>
    </w:p>
    <w:p w:rsidRDefault="00835E0E" w:rsidP="00C26E60" w:rsidR="0094789D" w:rsidRPr="00465716">
      <w:pPr>
        <w:jc w:val="both"/>
        <w:rPr>
          <w:rFonts w:cs="Times New Roman" w:hAnsi="Times New Roman" w:ascii="Times New Roman"/>
          <w:sz w:val="24"/>
          <w:szCs w:val="24"/>
        </w:rPr>
      </w:pPr>
      <w:r w:rsidRPr="00465716">
        <w:rPr>
          <w:rFonts w:cs="Times New Roman" w:hAnsi="Times New Roman" w:ascii="Times New Roman"/>
          <w:sz w:val="24"/>
          <w:szCs w:val="24"/>
        </w:rPr>
        <w:tab/>
      </w:r>
      <w:r w:rsidR="00C26E60" w:rsidRPr="00465716">
        <w:rPr>
          <w:rFonts w:cs="Times New Roman" w:hAnsi="Times New Roman" w:ascii="Times New Roman"/>
          <w:sz w:val="24"/>
          <w:szCs w:val="24"/>
        </w:rPr>
        <w:t>Završno ročište u ovom stečajnom postupku održano je 15. listopada 2015. te su vjerovnici prihvatili završni račun, završno izvješće i završni diobni popis koji je podnio stečajni upravitelj.</w:t>
      </w:r>
    </w:p>
    <w:p w:rsidRDefault="00C26E60" w:rsidP="00C26E60" w:rsidR="00C26E60" w:rsidRPr="00465716">
      <w:pPr>
        <w:jc w:val="both"/>
        <w:rPr>
          <w:rFonts w:cs="Times New Roman" w:hAnsi="Times New Roman" w:ascii="Times New Roman"/>
          <w:sz w:val="24"/>
          <w:szCs w:val="24"/>
        </w:rPr>
      </w:pPr>
    </w:p>
    <w:p w:rsidRDefault="00C26E60" w:rsidP="00C26E60" w:rsidR="00C26E60" w:rsidRPr="00465716">
      <w:pPr>
        <w:jc w:val="both"/>
        <w:rPr>
          <w:rFonts w:cs="Times New Roman" w:hAnsi="Times New Roman" w:ascii="Times New Roman"/>
          <w:sz w:val="24"/>
          <w:szCs w:val="24"/>
        </w:rPr>
      </w:pPr>
      <w:r w:rsidRPr="00465716">
        <w:rPr>
          <w:rFonts w:cs="Times New Roman" w:hAnsi="Times New Roman" w:ascii="Times New Roman"/>
          <w:sz w:val="24"/>
          <w:szCs w:val="24"/>
        </w:rPr>
        <w:tab/>
        <w:t>U završnom izvješ</w:t>
      </w:r>
      <w:r w:rsidR="00465716" w:rsidRPr="00465716">
        <w:rPr>
          <w:rFonts w:cs="Times New Roman" w:hAnsi="Times New Roman" w:ascii="Times New Roman"/>
          <w:sz w:val="24"/>
          <w:szCs w:val="24"/>
        </w:rPr>
        <w:t>ću stečajni upravitelj navodi:</w:t>
      </w:r>
    </w:p>
    <w:p w:rsidRDefault="00465716" w:rsidP="00C26E60"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r>
      <w:r w:rsidR="00203A67">
        <w:rPr>
          <w:rFonts w:cs="Times New Roman" w:hAnsi="Times New Roman" w:ascii="Times New Roman"/>
          <w:sz w:val="24"/>
          <w:szCs w:val="24"/>
        </w:rPr>
        <w:t xml:space="preserve">- </w:t>
      </w:r>
      <w:r w:rsidRPr="00465716">
        <w:rPr>
          <w:rFonts w:cs="Times New Roman" w:hAnsi="Times New Roman" w:ascii="Times New Roman"/>
          <w:sz w:val="24"/>
          <w:szCs w:val="24"/>
        </w:rPr>
        <w:t>Prijedlog za pokretanje stečajnog postupka podni</w:t>
      </w:r>
      <w:r w:rsidR="00203A67">
        <w:rPr>
          <w:rFonts w:cs="Times New Roman" w:hAnsi="Times New Roman" w:ascii="Times New Roman"/>
          <w:sz w:val="24"/>
          <w:szCs w:val="24"/>
        </w:rPr>
        <w:t>jela</w:t>
      </w:r>
      <w:r w:rsidRPr="00465716">
        <w:rPr>
          <w:rFonts w:cs="Times New Roman" w:hAnsi="Times New Roman" w:ascii="Times New Roman"/>
          <w:sz w:val="24"/>
          <w:szCs w:val="24"/>
        </w:rPr>
        <w:t xml:space="preserve"> je Republika Hrvatska, Ministarstvo financija, Porezna uprava, Područni ured Zagreb zastupana po Županijskom državnom odvjetništvu u Zagrebu dana 12.08.2011. godine, a radi nepodmirenih obveza u iznosu od 11.990.102,64 kn.  Tijekom prethodnog postupka, prema potvrdi FINA-e od dana 27. 06.2011. g. utvrđeno je su nepodmirene obveze dužnika evidentirane u Očevidniku redoslijeda osnova za plaćanje iznosile 10.646.746,28 kn, a broj dana neprekidne blokade dužnika iznosio je 1495 dana iz čega je proizlazio stečajni razlog i to nesposobnost za </w:t>
      </w:r>
      <w:r w:rsidRPr="00465716">
        <w:rPr>
          <w:rFonts w:cs="Times New Roman" w:hAnsi="Times New Roman" w:ascii="Times New Roman"/>
          <w:sz w:val="24"/>
          <w:szCs w:val="24"/>
        </w:rPr>
        <w:lastRenderedPageBreak/>
        <w:t>plaćanje, te je dana 29.03.2012.g. Trgovački sud u Zagrebu – Stalna služba u Sisku rješenjem broj 3 St – 1098/2011 otvorio stečajni postupak.</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t>Dužnik je u vlasništvu imao jahtu „VALERY“ upisanu u ulošku broj 3Y-65 Upisnika jahti Lučke kapetanije Zadar, Luke upisa Zadar, model Privilege 435, država gradnje: Francuska, godina gradnje: 2002., BT: 17,84, duljine trupa 13,40 m, širine 7,05 m, te se jahta nalazila na vezu vjerovnika LAGUNA TRADE d.o.o., Marina „Frapa“, Rogoznica.</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t>Na pokretnini je bilo upisano razlučno pravo u korist Republika Hrvatska, Ministarstvo financija – Porezna uprava, Područni ured Zagreb za iznos 4.602.508,09 kn, te je vjerovnik Laguna trade d.o.o. na ime nepodmirene lučke naknade imao zakonsko založno pravo (pomorski privilegij) sukladno odredbi čl. 241 st. 4 Pomorskog zakonika Republike Hrvatske, za koju tražbinu odgovara vlasnik jahte kojoj je usluga izvršena. Osim toga vjerovnik Laguna trade d.o.o. imao je pravo zadržaja za nepodmirene lučke naknade  odnosno zakonsko založno pravo temeljem čl 72. do 75. i članka 565. Zakona o obveznim odnosima. Dakle, vjerovnik je s navedenih osnova odnosno zakonskog založnog prava – prava zadržaja, imao pravo odvojenog namirenja svoje tražbine uvećano za kamate i troškove sukladno čl. 913. st.1. Pomorskog zakonika, a sve sukladno čl. 164 Stečajnog zakona, a u vezi sa čl.2. st.1. Pomorskog zakonika za tražbine unatrag godinu dana od otvaranja stečajnog postupka i tražbine u stečajnom postupku do isplate.</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t>Na izvještajnom ročištu održanom dana 22. svibnja 2012. godine donesena je odluka da se pokretna imovina dužnika unovči sukladno odredbama članka 165. Stečajnog zakona. Stečajni upravitelj je pokretninu dao procijeniti po stalnom vještaku za strojarstvo mr.sc. Krunoslavu Ormožu, te je procijenjena tržišna vrijednost iznosila 1.950.000,00 kn + PDV (260.000,00 € + PDV).</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t>Temeljem suglasnosti razlučnog vjerovnika i vjerovnika koji ima zakonsko založno pravo stečajni upravitelj je objavio oglase za prikupljanje pisanih a tek na 5. objavljeni oglas pristigle su dvije ponude i to:</w:t>
      </w: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  ponuđač Impex S d.o.o., Rijeka, M. Gupca 17 na iznos 815.008,00 kn,</w:t>
      </w: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 ponuđač Mehanika – Elektronika d.o.o., Donja Zdenčina, Petra Svačića 10 na iznos od 820.500,00 kn.</w:t>
      </w:r>
    </w:p>
    <w:p w:rsidRDefault="00465716" w:rsidP="00465716" w:rsidR="00465716" w:rsidRPr="00465716">
      <w:pPr>
        <w:jc w:val="both"/>
        <w:rPr>
          <w:rFonts w:cs="Times New Roman" w:hAnsi="Times New Roman" w:ascii="Times New Roman"/>
          <w:sz w:val="24"/>
          <w:szCs w:val="24"/>
        </w:rPr>
      </w:pPr>
    </w:p>
    <w:p w:rsidRDefault="00203A67" w:rsidP="00465716" w:rsidR="00465716" w:rsidRPr="00465716">
      <w:pPr>
        <w:jc w:val="both"/>
        <w:rPr>
          <w:rFonts w:cs="Times New Roman" w:hAnsi="Times New Roman" w:ascii="Times New Roman"/>
          <w:sz w:val="24"/>
          <w:szCs w:val="24"/>
        </w:rPr>
      </w:pPr>
      <w:r>
        <w:rPr>
          <w:rFonts w:cs="Times New Roman" w:hAnsi="Times New Roman" w:ascii="Times New Roman"/>
          <w:sz w:val="24"/>
          <w:szCs w:val="24"/>
        </w:rPr>
        <w:tab/>
      </w:r>
      <w:r w:rsidR="00465716" w:rsidRPr="00465716">
        <w:rPr>
          <w:rFonts w:cs="Times New Roman" w:hAnsi="Times New Roman" w:ascii="Times New Roman"/>
          <w:sz w:val="24"/>
          <w:szCs w:val="24"/>
        </w:rPr>
        <w:t>Stečajni upravitelj je kao povoljniju ponudu prihvatio ponudu ponuđača Mehanika – Elektronika d.o.o. koji je dana 03.01.2013.g. uplatio jamčevinu u iznosu 41.000,00 kn, a dana 12.02.2013.g. ostatak kupovnine u iznosu od 779.500,00 kn. Dana 28.05.2013.g. zaključen je Ugovor o kupoprodaji jahte s motornim pogonom i jedrima između prodavatelja Aginvest d.o.o. u stečaju iz Zagreba, P. i T. Erdody 17/4, OIB: 78712802937 i kupca Mehanika – elektronika d.o.o. iz Donje Zdenčine, Petra Svačića 10, OIB: 44579903781.</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ab/>
        <w:t xml:space="preserve">Ispitno ročište u ovom stečajnom postupku održano je dana 22. svibnja 2012.g., a za posebno ispitno ročište pristigla je jedna tražbina stečajnog vjerovnika Plava Vala d.o.o. iz Zadra, te je rješenjem Trgovačkog suda u Zagrebu, Stalna služba u Sisku br. 3 St – 1098/11 od 18. rujna 2012. godine stečajni vjerovnik pozvan da predujmi troškove posebnog ispitnog ročišta, što isti nije učinio u zadanom roku, pa posebno ispitno ročište nije održano. </w:t>
      </w:r>
    </w:p>
    <w:p w:rsidRDefault="00465716" w:rsidP="00465716" w:rsidR="00465716" w:rsidRPr="00465716">
      <w:pPr>
        <w:jc w:val="both"/>
        <w:rPr>
          <w:rFonts w:cs="Times New Roman" w:hAnsi="Times New Roman" w:ascii="Times New Roman"/>
          <w:sz w:val="24"/>
          <w:szCs w:val="24"/>
        </w:rPr>
      </w:pPr>
    </w:p>
    <w:p w:rsidRDefault="00203A67" w:rsidP="00465716" w:rsidR="00465716" w:rsidRPr="00465716">
      <w:pPr>
        <w:jc w:val="both"/>
        <w:rPr>
          <w:rFonts w:cs="Times New Roman" w:hAnsi="Times New Roman" w:ascii="Times New Roman"/>
          <w:sz w:val="24"/>
          <w:szCs w:val="24"/>
        </w:rPr>
      </w:pPr>
      <w:r>
        <w:rPr>
          <w:rFonts w:cs="Times New Roman" w:hAnsi="Times New Roman" w:ascii="Times New Roman"/>
          <w:sz w:val="24"/>
          <w:szCs w:val="24"/>
        </w:rPr>
        <w:tab/>
      </w:r>
      <w:r w:rsidR="00465716" w:rsidRPr="00465716">
        <w:rPr>
          <w:rFonts w:cs="Times New Roman" w:hAnsi="Times New Roman" w:ascii="Times New Roman"/>
          <w:sz w:val="24"/>
          <w:szCs w:val="24"/>
        </w:rPr>
        <w:t>Stečajni vjerovnici po isplatnim redovima:</w:t>
      </w:r>
    </w:p>
    <w:p w:rsidRDefault="00465716" w:rsidP="00465716" w:rsidR="00465716" w:rsidRPr="00465716">
      <w:pPr>
        <w:jc w:val="both"/>
        <w:rPr>
          <w:rFonts w:cs="Times New Roman" w:hAnsi="Times New Roman" w:ascii="Times New Roman"/>
          <w:sz w:val="24"/>
          <w:szCs w:val="24"/>
        </w:rPr>
      </w:pPr>
    </w:p>
    <w:tbl>
      <w:tblPr>
        <w:tblW w:type="dxa" w:w="972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2640"/>
        <w:gridCol w:w="2400"/>
        <w:gridCol w:w="2700"/>
        <w:gridCol w:w="1980"/>
      </w:tblGrid>
      <w:tr w:rsidTr="00D00F3E" w:rsidR="00465716" w:rsidRPr="00465716">
        <w:tc>
          <w:tcPr>
            <w:tcW w:type="dxa" w:w="2640"/>
            <w:shd w:fill="auto" w:color="auto" w:val="clear"/>
          </w:tcPr>
          <w:p w:rsidRDefault="00465716" w:rsidP="00465716" w:rsidR="00465716" w:rsidRPr="00465716">
            <w:pPr>
              <w:jc w:val="both"/>
              <w:rPr>
                <w:rFonts w:cs="Times New Roman" w:hAnsi="Times New Roman" w:ascii="Times New Roman"/>
                <w:sz w:val="24"/>
                <w:szCs w:val="24"/>
              </w:rPr>
            </w:pPr>
          </w:p>
        </w:tc>
        <w:tc>
          <w:tcPr>
            <w:tcW w:type="dxa" w:w="240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Prijavljene tražbine</w:t>
            </w:r>
          </w:p>
        </w:tc>
        <w:tc>
          <w:tcPr>
            <w:tcW w:type="dxa" w:w="270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Priznate tražbine</w:t>
            </w:r>
          </w:p>
        </w:tc>
        <w:tc>
          <w:tcPr>
            <w:tcW w:type="dxa" w:w="198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Osporene</w:t>
            </w:r>
          </w:p>
        </w:tc>
      </w:tr>
      <w:tr w:rsidTr="00D00F3E" w:rsidR="00465716" w:rsidRPr="00465716">
        <w:tc>
          <w:tcPr>
            <w:tcW w:type="dxa" w:w="2640"/>
            <w:shd w:fill="auto" w:color="auto" w:val="clear"/>
          </w:tcPr>
          <w:p w:rsidRDefault="00465716" w:rsidP="00465716" w:rsidR="00465716" w:rsidRPr="00465716">
            <w:pPr>
              <w:jc w:val="both"/>
              <w:rPr>
                <w:rFonts w:cs="Times New Roman" w:hAnsi="Times New Roman" w:ascii="Times New Roman"/>
                <w:b/>
                <w:sz w:val="24"/>
                <w:szCs w:val="24"/>
              </w:rPr>
            </w:pPr>
            <w:r w:rsidRPr="00465716">
              <w:rPr>
                <w:rFonts w:cs="Times New Roman" w:hAnsi="Times New Roman" w:ascii="Times New Roman"/>
                <w:sz w:val="24"/>
                <w:szCs w:val="24"/>
              </w:rPr>
              <w:lastRenderedPageBreak/>
              <w:t>I  Viši isplatni red</w:t>
            </w:r>
          </w:p>
        </w:tc>
        <w:tc>
          <w:tcPr>
            <w:tcW w:type="dxa" w:w="240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bCs/>
                <w:sz w:val="24"/>
                <w:szCs w:val="24"/>
              </w:rPr>
              <w:t>0,00</w:t>
            </w:r>
          </w:p>
        </w:tc>
        <w:tc>
          <w:tcPr>
            <w:tcW w:type="dxa" w:w="270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0,00</w:t>
            </w:r>
          </w:p>
        </w:tc>
        <w:tc>
          <w:tcPr>
            <w:tcW w:type="dxa" w:w="198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0,00</w:t>
            </w:r>
          </w:p>
        </w:tc>
      </w:tr>
      <w:tr w:rsidTr="00D00F3E" w:rsidR="00465716" w:rsidRPr="00465716">
        <w:tc>
          <w:tcPr>
            <w:tcW w:type="dxa" w:w="264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II  Viši isplatni red</w:t>
            </w:r>
          </w:p>
        </w:tc>
        <w:tc>
          <w:tcPr>
            <w:tcW w:type="dxa" w:w="240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17.439.455,29</w:t>
            </w:r>
          </w:p>
        </w:tc>
        <w:tc>
          <w:tcPr>
            <w:tcW w:type="dxa" w:w="270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bCs/>
                <w:sz w:val="24"/>
                <w:szCs w:val="24"/>
              </w:rPr>
              <w:t>12.189.087,20</w:t>
            </w:r>
          </w:p>
        </w:tc>
        <w:tc>
          <w:tcPr>
            <w:tcW w:type="dxa" w:w="198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5.250.368,09</w:t>
            </w:r>
          </w:p>
        </w:tc>
      </w:tr>
      <w:tr w:rsidTr="00D00F3E" w:rsidR="00465716" w:rsidRPr="00465716">
        <w:tc>
          <w:tcPr>
            <w:tcW w:type="dxa" w:w="264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Ukupno</w:t>
            </w:r>
          </w:p>
        </w:tc>
        <w:tc>
          <w:tcPr>
            <w:tcW w:type="dxa" w:w="2400"/>
            <w:shd w:fill="auto" w:color="auto" w:val="clea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17.439.455,29</w:t>
            </w:r>
          </w:p>
        </w:tc>
        <w:tc>
          <w:tcPr>
            <w:tcW w:type="dxa" w:w="270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bCs/>
                <w:sz w:val="24"/>
                <w:szCs w:val="24"/>
              </w:rPr>
              <w:t>12.189.087,20</w:t>
            </w:r>
          </w:p>
        </w:tc>
        <w:tc>
          <w:tcPr>
            <w:tcW w:type="dxa" w:w="1980"/>
            <w:shd w:fill="auto" w:color="auto" w:val="clear"/>
            <w:vAlign w:val="center"/>
          </w:tcPr>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5.250.368,09</w:t>
            </w:r>
          </w:p>
        </w:tc>
      </w:tr>
    </w:tbl>
    <w:p w:rsidRDefault="00ED1D7C" w:rsidP="00ED1D7C" w:rsidR="00ED1D7C">
      <w:pPr>
        <w:jc w:val="both"/>
        <w:rPr>
          <w:rFonts w:cs="Times New Roman" w:hAnsi="Times New Roman" w:ascii="Times New Roman"/>
          <w:sz w:val="24"/>
          <w:szCs w:val="24"/>
        </w:rPr>
      </w:pPr>
    </w:p>
    <w:p w:rsidRDefault="00465716" w:rsidP="00ED1D7C"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Ukupni priliv od otvaranja stečaja 29.03.2012.g. do 23.06.2015.g.</w:t>
      </w:r>
      <w:r>
        <w:rPr>
          <w:rFonts w:cs="Times New Roman" w:hAnsi="Times New Roman" w:ascii="Times New Roman"/>
          <w:sz w:val="24"/>
          <w:szCs w:val="24"/>
        </w:rPr>
        <w:t xml:space="preserve"> iznosi</w:t>
      </w:r>
      <w:r w:rsidR="00ED1D7C">
        <w:rPr>
          <w:rFonts w:cs="Times New Roman" w:hAnsi="Times New Roman" w:ascii="Times New Roman"/>
          <w:sz w:val="24"/>
          <w:szCs w:val="24"/>
        </w:rPr>
        <w:t>:</w:t>
      </w:r>
      <w:r>
        <w:rPr>
          <w:rFonts w:cs="Times New Roman" w:hAnsi="Times New Roman" w:ascii="Times New Roman"/>
          <w:sz w:val="24"/>
          <w:szCs w:val="24"/>
        </w:rPr>
        <w:t xml:space="preserve"> 862.242,87 kn.</w:t>
      </w:r>
      <w:r w:rsidRPr="00465716">
        <w:rPr>
          <w:rFonts w:cs="Times New Roman" w:hAnsi="Times New Roman" w:ascii="Times New Roman"/>
          <w:sz w:val="24"/>
          <w:szCs w:val="24"/>
        </w:rPr>
        <w:t xml:space="preserve">                                                          </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Ukupni rashod od otvaranja stečaja 29.03.2012.g. do 23.06.2015.g.</w:t>
      </w:r>
      <w:r>
        <w:rPr>
          <w:rFonts w:cs="Times New Roman" w:hAnsi="Times New Roman" w:ascii="Times New Roman"/>
          <w:sz w:val="24"/>
          <w:szCs w:val="24"/>
        </w:rPr>
        <w:t xml:space="preserve"> </w:t>
      </w:r>
      <w:r w:rsidRPr="00465716">
        <w:rPr>
          <w:rFonts w:cs="Times New Roman" w:hAnsi="Times New Roman" w:ascii="Times New Roman"/>
          <w:sz w:val="24"/>
          <w:szCs w:val="24"/>
        </w:rPr>
        <w:t xml:space="preserve"> </w:t>
      </w:r>
      <w:r>
        <w:rPr>
          <w:rFonts w:cs="Times New Roman" w:hAnsi="Times New Roman" w:ascii="Times New Roman"/>
          <w:sz w:val="24"/>
          <w:szCs w:val="24"/>
        </w:rPr>
        <w:t>iznosi</w:t>
      </w:r>
      <w:r w:rsidR="00ED1D7C">
        <w:rPr>
          <w:rFonts w:cs="Times New Roman" w:hAnsi="Times New Roman" w:ascii="Times New Roman"/>
          <w:sz w:val="24"/>
          <w:szCs w:val="24"/>
        </w:rPr>
        <w:t>:</w:t>
      </w:r>
      <w:r w:rsidRPr="00465716">
        <w:rPr>
          <w:rFonts w:cs="Times New Roman" w:hAnsi="Times New Roman" w:ascii="Times New Roman"/>
          <w:sz w:val="24"/>
          <w:szCs w:val="24"/>
        </w:rPr>
        <w:t xml:space="preserve"> 795.237,44 kn</w:t>
      </w:r>
      <w:r>
        <w:rPr>
          <w:rFonts w:cs="Times New Roman" w:hAnsi="Times New Roman" w:ascii="Times New Roman"/>
          <w:sz w:val="24"/>
          <w:szCs w:val="24"/>
        </w:rPr>
        <w:t>.</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sz w:val="24"/>
          <w:szCs w:val="24"/>
        </w:rPr>
      </w:pPr>
      <w:r w:rsidRPr="00465716">
        <w:rPr>
          <w:rFonts w:cs="Times New Roman" w:hAnsi="Times New Roman" w:ascii="Times New Roman"/>
          <w:sz w:val="24"/>
          <w:szCs w:val="24"/>
        </w:rPr>
        <w:t>Saldo na dan 17.06.2015.g.</w:t>
      </w:r>
      <w:r w:rsidR="00ED1D7C">
        <w:rPr>
          <w:rFonts w:cs="Times New Roman" w:hAnsi="Times New Roman" w:ascii="Times New Roman"/>
          <w:sz w:val="24"/>
          <w:szCs w:val="24"/>
        </w:rPr>
        <w:t xml:space="preserve"> iznosi: </w:t>
      </w:r>
      <w:r w:rsidRPr="00465716">
        <w:rPr>
          <w:rFonts w:cs="Times New Roman" w:hAnsi="Times New Roman" w:ascii="Times New Roman"/>
          <w:sz w:val="24"/>
          <w:szCs w:val="24"/>
        </w:rPr>
        <w:t>67.005,43 kn</w:t>
      </w:r>
    </w:p>
    <w:p w:rsidRDefault="00465716" w:rsidP="00465716" w:rsidR="00465716" w:rsidRPr="00465716">
      <w:pPr>
        <w:jc w:val="both"/>
        <w:rPr>
          <w:rFonts w:cs="Times New Roman" w:hAnsi="Times New Roman" w:ascii="Times New Roman"/>
          <w:sz w:val="24"/>
          <w:szCs w:val="24"/>
        </w:rPr>
      </w:pPr>
    </w:p>
    <w:p w:rsidRDefault="00465716" w:rsidP="00465716" w:rsidR="00465716" w:rsidRPr="00465716">
      <w:pPr>
        <w:jc w:val="both"/>
        <w:rPr>
          <w:rFonts w:cs="Times New Roman" w:hAnsi="Times New Roman" w:ascii="Times New Roman"/>
          <w:bCs/>
          <w:sz w:val="24"/>
          <w:szCs w:val="24"/>
        </w:rPr>
      </w:pPr>
      <w:r>
        <w:rPr>
          <w:rFonts w:cs="Times New Roman" w:hAnsi="Times New Roman" w:ascii="Times New Roman"/>
          <w:bCs/>
          <w:sz w:val="24"/>
          <w:szCs w:val="24"/>
        </w:rPr>
        <w:tab/>
      </w:r>
      <w:r w:rsidRPr="00465716">
        <w:rPr>
          <w:rFonts w:cs="Times New Roman" w:hAnsi="Times New Roman" w:ascii="Times New Roman"/>
          <w:bCs/>
          <w:sz w:val="24"/>
          <w:szCs w:val="24"/>
        </w:rPr>
        <w:t>Nakon podmirenja nužnih troškova do pravomoćnog brisanja stečajnog dužnika u iznosu od 1.000,00 kn (bankarske naknade, trošak</w:t>
      </w:r>
      <w:r w:rsidR="00ED1D7C">
        <w:rPr>
          <w:rFonts w:cs="Times New Roman" w:hAnsi="Times New Roman" w:ascii="Times New Roman"/>
          <w:bCs/>
          <w:sz w:val="24"/>
          <w:szCs w:val="24"/>
        </w:rPr>
        <w:t xml:space="preserve"> zatvaranja računa, poštarine i sl.</w:t>
      </w:r>
      <w:r w:rsidRPr="00465716">
        <w:rPr>
          <w:rFonts w:cs="Times New Roman" w:hAnsi="Times New Roman" w:ascii="Times New Roman"/>
          <w:bCs/>
          <w:sz w:val="24"/>
          <w:szCs w:val="24"/>
        </w:rPr>
        <w:t>) preostao je iznos od 66.005,43 kn, te je stečajni upravitelj predložio da se sredstva uplate razlučnom vjerovniku Minista</w:t>
      </w:r>
      <w:r>
        <w:rPr>
          <w:rFonts w:cs="Times New Roman" w:hAnsi="Times New Roman" w:ascii="Times New Roman"/>
          <w:bCs/>
          <w:sz w:val="24"/>
          <w:szCs w:val="24"/>
        </w:rPr>
        <w:t>rstvo financija, Porezna uprava, što je i učinjeno.</w:t>
      </w:r>
    </w:p>
    <w:p w:rsidRDefault="0094789D" w:rsidP="00835E0E" w:rsidR="0094789D">
      <w:pPr>
        <w:jc w:val="both"/>
        <w:rPr>
          <w:rFonts w:cs="Times New Roman" w:hAnsi="Times New Roman" w:ascii="Times New Roman"/>
          <w:sz w:val="24"/>
          <w:szCs w:val="24"/>
        </w:rPr>
      </w:pPr>
    </w:p>
    <w:p w:rsidRDefault="00465716" w:rsidP="00835E0E" w:rsidR="00465716">
      <w:pPr>
        <w:jc w:val="both"/>
        <w:rPr>
          <w:rFonts w:cs="Times New Roman" w:hAnsi="Times New Roman" w:ascii="Times New Roman"/>
          <w:sz w:val="24"/>
          <w:szCs w:val="24"/>
        </w:rPr>
      </w:pPr>
      <w:r>
        <w:rPr>
          <w:rFonts w:cs="Times New Roman" w:hAnsi="Times New Roman" w:ascii="Times New Roman"/>
          <w:sz w:val="24"/>
          <w:szCs w:val="24"/>
        </w:rPr>
        <w:tab/>
        <w:t xml:space="preserve">Budući da je time stečajni postupak okončan, temeljem članka 196. stavak 1. </w:t>
      </w:r>
      <w:r w:rsidRPr="00465716">
        <w:rPr>
          <w:rFonts w:cs="Times New Roman" w:hAnsi="Times New Roman" w:ascii="Times New Roman"/>
          <w:sz w:val="24"/>
          <w:szCs w:val="24"/>
        </w:rPr>
        <w:t>Stečajnog zakona (NN 44/96, 29/99, 129/00, 123/03, 82/06, 116/10, 25/12, 133/12 i 45/13 – odluka Ustavnog suda; nastavno: SZ)</w:t>
      </w:r>
      <w:r>
        <w:rPr>
          <w:rFonts w:cs="Times New Roman" w:hAnsi="Times New Roman" w:ascii="Times New Roman"/>
          <w:sz w:val="24"/>
          <w:szCs w:val="24"/>
        </w:rPr>
        <w:t xml:space="preserve"> valjalo je donijeti rješenje kao u izreci.</w:t>
      </w:r>
    </w:p>
    <w:p w:rsidRDefault="00465716" w:rsidP="00835E0E" w:rsidR="00465716" w:rsidRPr="00465716">
      <w:pPr>
        <w:jc w:val="both"/>
        <w:rPr>
          <w:rFonts w:cs="Times New Roman" w:hAnsi="Times New Roman" w:ascii="Times New Roman"/>
          <w:sz w:val="24"/>
          <w:szCs w:val="24"/>
        </w:rPr>
      </w:pPr>
    </w:p>
    <w:p w:rsidRDefault="00835E0E" w:rsidP="00835E0E" w:rsidR="00835E0E" w:rsidRPr="00465716">
      <w:pPr>
        <w:jc w:val="center"/>
        <w:rPr>
          <w:rFonts w:cs="Times New Roman" w:hAnsi="Times New Roman" w:ascii="Times New Roman"/>
          <w:sz w:val="24"/>
          <w:szCs w:val="24"/>
        </w:rPr>
      </w:pPr>
      <w:r w:rsidRPr="00465716">
        <w:rPr>
          <w:rFonts w:cs="Times New Roman" w:hAnsi="Times New Roman" w:ascii="Times New Roman"/>
          <w:sz w:val="24"/>
          <w:szCs w:val="24"/>
        </w:rPr>
        <w:t xml:space="preserve">U </w:t>
      </w:r>
      <w:r w:rsidR="00D575FC" w:rsidRPr="00465716">
        <w:rPr>
          <w:rFonts w:cs="Times New Roman" w:hAnsi="Times New Roman" w:ascii="Times New Roman"/>
          <w:sz w:val="24"/>
          <w:szCs w:val="24"/>
        </w:rPr>
        <w:t>Zagrebu</w:t>
      </w:r>
      <w:r w:rsidRPr="00465716">
        <w:rPr>
          <w:rFonts w:cs="Times New Roman" w:hAnsi="Times New Roman" w:ascii="Times New Roman"/>
          <w:sz w:val="24"/>
          <w:szCs w:val="24"/>
        </w:rPr>
        <w:t xml:space="preserve">, </w:t>
      </w:r>
      <w:r w:rsidR="00465716">
        <w:rPr>
          <w:rFonts w:cs="Times New Roman" w:hAnsi="Times New Roman" w:ascii="Times New Roman"/>
          <w:sz w:val="24"/>
          <w:szCs w:val="24"/>
        </w:rPr>
        <w:t>8. veljače</w:t>
      </w:r>
      <w:r w:rsidR="001F359F" w:rsidRPr="00465716">
        <w:rPr>
          <w:rFonts w:cs="Times New Roman" w:hAnsi="Times New Roman" w:ascii="Times New Roman"/>
          <w:sz w:val="24"/>
          <w:szCs w:val="24"/>
        </w:rPr>
        <w:t xml:space="preserve"> 2016.</w:t>
      </w:r>
    </w:p>
    <w:p w:rsidRDefault="00835E0E" w:rsidP="00835E0E" w:rsidR="00835E0E" w:rsidRPr="00465716">
      <w:pPr>
        <w:jc w:val="center"/>
        <w:rPr>
          <w:rFonts w:cs="Times New Roman" w:hAnsi="Times New Roman" w:ascii="Times New Roman"/>
          <w:sz w:val="24"/>
          <w:szCs w:val="24"/>
        </w:rPr>
      </w:pPr>
    </w:p>
    <w:p w:rsidRDefault="00835E0E" w:rsidP="00835E0E" w:rsidR="00835E0E" w:rsidRPr="00465716">
      <w:pPr>
        <w:ind w:left="705"/>
        <w:rPr>
          <w:rFonts w:cs="Times New Roman" w:hAnsi="Times New Roman" w:ascii="Times New Roman"/>
          <w:sz w:val="24"/>
          <w:szCs w:val="24"/>
        </w:rPr>
      </w:pP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t xml:space="preserve">  </w:t>
      </w:r>
      <w:r w:rsidR="00D575FC" w:rsidRPr="00465716">
        <w:rPr>
          <w:rFonts w:cs="Times New Roman" w:hAnsi="Times New Roman" w:ascii="Times New Roman"/>
          <w:sz w:val="24"/>
          <w:szCs w:val="24"/>
        </w:rPr>
        <w:t xml:space="preserve">      </w:t>
      </w:r>
      <w:r w:rsidR="00AD04CF" w:rsidRPr="00465716">
        <w:rPr>
          <w:rFonts w:cs="Times New Roman" w:hAnsi="Times New Roman" w:ascii="Times New Roman"/>
          <w:sz w:val="24"/>
          <w:szCs w:val="24"/>
        </w:rPr>
        <w:t xml:space="preserve"> </w:t>
      </w:r>
      <w:r w:rsidR="00465716">
        <w:rPr>
          <w:rFonts w:cs="Times New Roman" w:hAnsi="Times New Roman" w:ascii="Times New Roman"/>
          <w:sz w:val="24"/>
          <w:szCs w:val="24"/>
        </w:rPr>
        <w:t xml:space="preserve"> </w:t>
      </w:r>
      <w:r w:rsidRPr="00465716">
        <w:rPr>
          <w:rFonts w:cs="Times New Roman" w:hAnsi="Times New Roman" w:ascii="Times New Roman"/>
          <w:sz w:val="24"/>
          <w:szCs w:val="24"/>
        </w:rPr>
        <w:t>S</w:t>
      </w:r>
      <w:r w:rsidR="00D575FC" w:rsidRPr="00465716">
        <w:rPr>
          <w:rFonts w:cs="Times New Roman" w:hAnsi="Times New Roman" w:ascii="Times New Roman"/>
          <w:sz w:val="24"/>
          <w:szCs w:val="24"/>
        </w:rPr>
        <w:t xml:space="preserve"> </w:t>
      </w:r>
      <w:r w:rsidRPr="00465716">
        <w:rPr>
          <w:rFonts w:cs="Times New Roman" w:hAnsi="Times New Roman" w:ascii="Times New Roman"/>
          <w:sz w:val="24"/>
          <w:szCs w:val="24"/>
        </w:rPr>
        <w:t>U</w:t>
      </w:r>
      <w:r w:rsidR="00D575FC" w:rsidRPr="00465716">
        <w:rPr>
          <w:rFonts w:cs="Times New Roman" w:hAnsi="Times New Roman" w:ascii="Times New Roman"/>
          <w:sz w:val="24"/>
          <w:szCs w:val="24"/>
        </w:rPr>
        <w:t xml:space="preserve"> </w:t>
      </w:r>
      <w:r w:rsidRPr="00465716">
        <w:rPr>
          <w:rFonts w:cs="Times New Roman" w:hAnsi="Times New Roman" w:ascii="Times New Roman"/>
          <w:sz w:val="24"/>
          <w:szCs w:val="24"/>
        </w:rPr>
        <w:t>D</w:t>
      </w:r>
      <w:r w:rsidR="00D575FC" w:rsidRPr="00465716">
        <w:rPr>
          <w:rFonts w:cs="Times New Roman" w:hAnsi="Times New Roman" w:ascii="Times New Roman"/>
          <w:sz w:val="24"/>
          <w:szCs w:val="24"/>
        </w:rPr>
        <w:t xml:space="preserve"> </w:t>
      </w:r>
      <w:r w:rsidRPr="00465716">
        <w:rPr>
          <w:rFonts w:cs="Times New Roman" w:hAnsi="Times New Roman" w:ascii="Times New Roman"/>
          <w:sz w:val="24"/>
          <w:szCs w:val="24"/>
        </w:rPr>
        <w:t>A</w:t>
      </w:r>
      <w:r w:rsidR="00D575FC" w:rsidRPr="00465716">
        <w:rPr>
          <w:rFonts w:cs="Times New Roman" w:hAnsi="Times New Roman" w:ascii="Times New Roman"/>
          <w:sz w:val="24"/>
          <w:szCs w:val="24"/>
        </w:rPr>
        <w:t xml:space="preserve"> </w:t>
      </w:r>
      <w:r w:rsidRPr="00465716">
        <w:rPr>
          <w:rFonts w:cs="Times New Roman" w:hAnsi="Times New Roman" w:ascii="Times New Roman"/>
          <w:sz w:val="24"/>
          <w:szCs w:val="24"/>
        </w:rPr>
        <w:t>C:</w:t>
      </w:r>
    </w:p>
    <w:p w:rsidRDefault="00835E0E" w:rsidP="00835E0E" w:rsidR="00835E0E" w:rsidRPr="00465716">
      <w:pPr>
        <w:ind w:left="705"/>
        <w:rPr>
          <w:rFonts w:cs="Times New Roman" w:hAnsi="Times New Roman" w:ascii="Times New Roman"/>
          <w:sz w:val="24"/>
          <w:szCs w:val="24"/>
        </w:rPr>
      </w:pP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0094789D" w:rsidRPr="00465716">
        <w:rPr>
          <w:rFonts w:cs="Times New Roman" w:hAnsi="Times New Roman" w:ascii="Times New Roman"/>
          <w:sz w:val="24"/>
          <w:szCs w:val="24"/>
        </w:rPr>
        <w:t xml:space="preserve"> </w:t>
      </w:r>
      <w:r w:rsidRPr="00465716">
        <w:rPr>
          <w:rFonts w:cs="Times New Roman" w:hAnsi="Times New Roman" w:ascii="Times New Roman"/>
          <w:sz w:val="24"/>
          <w:szCs w:val="24"/>
        </w:rPr>
        <w:tab/>
      </w:r>
      <w:r w:rsidR="0094789D" w:rsidRPr="00465716">
        <w:rPr>
          <w:rFonts w:cs="Times New Roman" w:hAnsi="Times New Roman" w:ascii="Times New Roman"/>
          <w:sz w:val="24"/>
          <w:szCs w:val="24"/>
        </w:rPr>
        <w:t xml:space="preserve">   </w:t>
      </w:r>
      <w:r w:rsidRPr="00465716">
        <w:rPr>
          <w:rFonts w:cs="Times New Roman" w:hAnsi="Times New Roman" w:ascii="Times New Roman"/>
          <w:sz w:val="24"/>
          <w:szCs w:val="24"/>
        </w:rPr>
        <w:t>MIHAEL KOVAČIĆ</w:t>
      </w:r>
      <w:r w:rsidR="00203A2C">
        <w:rPr>
          <w:rFonts w:cs="Times New Roman" w:hAnsi="Times New Roman" w:ascii="Times New Roman"/>
          <w:sz w:val="24"/>
          <w:szCs w:val="24"/>
        </w:rPr>
        <w:t>, v.r.</w:t>
      </w:r>
    </w:p>
    <w:p w:rsidRDefault="00835E0E" w:rsidP="00835E0E" w:rsidR="00835E0E" w:rsidRPr="00465716">
      <w:pPr>
        <w:jc w:val="both"/>
        <w:rPr>
          <w:rFonts w:cs="Times New Roman" w:hAnsi="Times New Roman" w:ascii="Times New Roman"/>
          <w:sz w:val="24"/>
          <w:szCs w:val="24"/>
        </w:rPr>
      </w:pP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r>
      <w:r w:rsidRPr="00465716">
        <w:rPr>
          <w:rFonts w:cs="Times New Roman" w:hAnsi="Times New Roman" w:ascii="Times New Roman"/>
          <w:sz w:val="24"/>
          <w:szCs w:val="24"/>
        </w:rPr>
        <w:tab/>
        <w:t xml:space="preserve">     </w:t>
      </w:r>
    </w:p>
    <w:p w:rsidRDefault="00835E0E" w:rsidP="00835E0E" w:rsidR="00835E0E" w:rsidRPr="00465716">
      <w:pPr>
        <w:jc w:val="both"/>
        <w:rPr>
          <w:rFonts w:cs="Times New Roman" w:hAnsi="Times New Roman" w:ascii="Times New Roman"/>
          <w:sz w:val="24"/>
          <w:szCs w:val="24"/>
        </w:rPr>
      </w:pPr>
      <w:r w:rsidRPr="00465716">
        <w:rPr>
          <w:rFonts w:cs="Times New Roman" w:hAnsi="Times New Roman" w:ascii="Times New Roman"/>
          <w:sz w:val="24"/>
          <w:szCs w:val="24"/>
        </w:rPr>
        <w:t>Pravna pouka:</w:t>
      </w:r>
    </w:p>
    <w:p w:rsidRDefault="001F359F" w:rsidP="00835E0E" w:rsidR="00835E0E" w:rsidRPr="00465716">
      <w:pPr>
        <w:jc w:val="both"/>
        <w:rPr>
          <w:rFonts w:cs="Times New Roman" w:hAnsi="Times New Roman" w:ascii="Times New Roman"/>
          <w:sz w:val="24"/>
          <w:szCs w:val="24"/>
        </w:rPr>
      </w:pPr>
      <w:r w:rsidRPr="00465716">
        <w:rPr>
          <w:rFonts w:cs="Times New Roman" w:hAnsi="Times New Roman" w:ascii="Times New Roman"/>
          <w:sz w:val="24"/>
          <w:szCs w:val="24"/>
        </w:rPr>
        <w:t xml:space="preserve">Na ovo </w:t>
      </w:r>
      <w:r w:rsidR="00835E0E" w:rsidRPr="00465716">
        <w:rPr>
          <w:rFonts w:cs="Times New Roman" w:hAnsi="Times New Roman" w:ascii="Times New Roman"/>
          <w:sz w:val="24"/>
          <w:szCs w:val="24"/>
        </w:rPr>
        <w:t>rješenja dopuštena je žalba u roku od osam dana</w:t>
      </w:r>
      <w:r w:rsidR="003D787F" w:rsidRPr="00465716">
        <w:rPr>
          <w:rFonts w:cs="Times New Roman" w:hAnsi="Times New Roman" w:ascii="Times New Roman"/>
          <w:sz w:val="24"/>
          <w:szCs w:val="24"/>
        </w:rPr>
        <w:t xml:space="preserve"> </w:t>
      </w:r>
      <w:r w:rsidRPr="00465716">
        <w:rPr>
          <w:rFonts w:cs="Times New Roman" w:hAnsi="Times New Roman" w:ascii="Times New Roman"/>
          <w:sz w:val="24"/>
          <w:szCs w:val="24"/>
        </w:rPr>
        <w:t xml:space="preserve">koja se </w:t>
      </w:r>
      <w:r w:rsidR="00835E0E" w:rsidRPr="00465716">
        <w:rPr>
          <w:rFonts w:cs="Times New Roman" w:hAnsi="Times New Roman" w:ascii="Times New Roman"/>
          <w:sz w:val="24"/>
          <w:szCs w:val="24"/>
        </w:rPr>
        <w:t xml:space="preserve">podnosi </w:t>
      </w:r>
      <w:r w:rsidR="003D787F" w:rsidRPr="00465716">
        <w:rPr>
          <w:rFonts w:cs="Times New Roman" w:hAnsi="Times New Roman" w:ascii="Times New Roman"/>
          <w:sz w:val="24"/>
          <w:szCs w:val="24"/>
        </w:rPr>
        <w:t xml:space="preserve">se </w:t>
      </w:r>
      <w:r w:rsidR="001B1120" w:rsidRPr="00465716">
        <w:rPr>
          <w:rFonts w:cs="Times New Roman" w:hAnsi="Times New Roman" w:ascii="Times New Roman"/>
          <w:sz w:val="24"/>
          <w:szCs w:val="24"/>
        </w:rPr>
        <w:t>ovome sudu</w:t>
      </w:r>
      <w:r w:rsidRPr="00465716">
        <w:rPr>
          <w:rFonts w:cs="Times New Roman" w:hAnsi="Times New Roman" w:ascii="Times New Roman"/>
          <w:sz w:val="24"/>
          <w:szCs w:val="24"/>
        </w:rPr>
        <w:t>,</w:t>
      </w:r>
      <w:r w:rsidR="001B1120" w:rsidRPr="00465716">
        <w:rPr>
          <w:rFonts w:cs="Times New Roman" w:hAnsi="Times New Roman" w:ascii="Times New Roman"/>
          <w:sz w:val="24"/>
          <w:szCs w:val="24"/>
        </w:rPr>
        <w:t xml:space="preserve"> </w:t>
      </w:r>
      <w:r w:rsidR="00835E0E" w:rsidRPr="00465716">
        <w:rPr>
          <w:rFonts w:cs="Times New Roman" w:hAnsi="Times New Roman" w:ascii="Times New Roman"/>
          <w:sz w:val="24"/>
          <w:szCs w:val="24"/>
        </w:rPr>
        <w:t xml:space="preserve">u </w:t>
      </w:r>
      <w:r w:rsidR="001B1120" w:rsidRPr="00465716">
        <w:rPr>
          <w:rFonts w:cs="Times New Roman" w:hAnsi="Times New Roman" w:ascii="Times New Roman"/>
          <w:sz w:val="24"/>
          <w:szCs w:val="24"/>
        </w:rPr>
        <w:t>tri</w:t>
      </w:r>
      <w:r w:rsidR="00835E0E" w:rsidRPr="00465716">
        <w:rPr>
          <w:rFonts w:cs="Times New Roman" w:hAnsi="Times New Roman" w:ascii="Times New Roman"/>
          <w:sz w:val="24"/>
          <w:szCs w:val="24"/>
        </w:rPr>
        <w:t xml:space="preserve"> primjerka</w:t>
      </w:r>
      <w:r w:rsidR="001B1120" w:rsidRPr="00465716">
        <w:rPr>
          <w:rFonts w:cs="Times New Roman" w:hAnsi="Times New Roman" w:ascii="Times New Roman"/>
          <w:sz w:val="24"/>
          <w:szCs w:val="24"/>
        </w:rPr>
        <w:t xml:space="preserve">. </w:t>
      </w:r>
    </w:p>
    <w:p w:rsidRDefault="00835E0E" w:rsidP="00835E0E" w:rsidR="00835E0E">
      <w:pPr>
        <w:jc w:val="both"/>
        <w:rPr>
          <w:rFonts w:cs="Times New Roman" w:hAnsi="Times New Roman" w:ascii="Times New Roman"/>
          <w:sz w:val="24"/>
          <w:szCs w:val="24"/>
        </w:rPr>
      </w:pPr>
    </w:p>
    <w:p w:rsidRDefault="00203A2C" w:rsidP="00835E0E" w:rsidR="00203A2C">
      <w:pPr>
        <w:jc w:val="both"/>
        <w:rPr>
          <w:rFonts w:cs="Times New Roman" w:hAnsi="Times New Roman" w:ascii="Times New Roman"/>
          <w:sz w:val="24"/>
          <w:szCs w:val="24"/>
        </w:rPr>
      </w:pPr>
    </w:p>
    <w:p w:rsidRDefault="00203A2C" w:rsidP="00835E0E" w:rsidR="00203A2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203A2C" w:rsidP="00835E0E" w:rsidR="00203A2C" w:rsidRPr="00465716">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835E0E" w:rsidP="00835E0E" w:rsidR="00835E0E" w:rsidRPr="00203A2C">
      <w:pPr>
        <w:jc w:val="both"/>
        <w:rPr>
          <w:rFonts w:cs="Times New Roman" w:hAnsi="Times New Roman" w:ascii="Times New Roman"/>
          <w:color w:themeColor="background1" w:val="FFFFFF"/>
          <w:sz w:val="24"/>
          <w:szCs w:val="24"/>
        </w:rPr>
      </w:pPr>
      <w:r w:rsidRPr="00203A2C">
        <w:rPr>
          <w:rFonts w:cs="Times New Roman" w:hAnsi="Times New Roman" w:ascii="Times New Roman"/>
          <w:color w:themeColor="background1" w:val="FFFFFF"/>
          <w:sz w:val="24"/>
          <w:szCs w:val="24"/>
        </w:rPr>
        <w:t>DNA:</w:t>
      </w:r>
    </w:p>
    <w:p w:rsidRDefault="001B1120" w:rsidP="001B1120" w:rsidR="00835E0E" w:rsidRPr="00203A2C">
      <w:pPr>
        <w:numPr>
          <w:ilvl w:val="0"/>
          <w:numId w:val="2"/>
        </w:numPr>
        <w:jc w:val="both"/>
        <w:rPr>
          <w:rFonts w:cs="Times New Roman" w:hAnsi="Times New Roman" w:ascii="Times New Roman"/>
          <w:color w:themeColor="background1" w:val="FFFFFF"/>
          <w:sz w:val="24"/>
          <w:szCs w:val="24"/>
        </w:rPr>
      </w:pPr>
      <w:r w:rsidRPr="00203A2C">
        <w:rPr>
          <w:rFonts w:cs="Times New Roman" w:hAnsi="Times New Roman" w:ascii="Times New Roman"/>
          <w:color w:themeColor="background1" w:val="FFFFFF"/>
          <w:sz w:val="24"/>
          <w:szCs w:val="24"/>
        </w:rPr>
        <w:t>S</w:t>
      </w:r>
      <w:r w:rsidR="00835E0E" w:rsidRPr="00203A2C">
        <w:rPr>
          <w:rFonts w:cs="Times New Roman" w:hAnsi="Times New Roman" w:ascii="Times New Roman"/>
          <w:color w:themeColor="background1" w:val="FFFFFF"/>
          <w:sz w:val="24"/>
          <w:szCs w:val="24"/>
        </w:rPr>
        <w:t>tečajnom upravitelju</w:t>
      </w:r>
      <w:r w:rsidR="001F359F" w:rsidRPr="00203A2C">
        <w:rPr>
          <w:rFonts w:cs="Times New Roman" w:hAnsi="Times New Roman" w:ascii="Times New Roman"/>
          <w:color w:themeColor="background1" w:val="FFFFFF"/>
          <w:sz w:val="24"/>
          <w:szCs w:val="24"/>
        </w:rPr>
        <w:t>, osobno</w:t>
      </w:r>
    </w:p>
    <w:p w:rsidRDefault="001F359F" w:rsidP="00835E0E" w:rsidR="001B1120" w:rsidRPr="00203A2C">
      <w:pPr>
        <w:numPr>
          <w:ilvl w:val="0"/>
          <w:numId w:val="2"/>
        </w:numPr>
        <w:jc w:val="both"/>
        <w:rPr>
          <w:rFonts w:cs="Times New Roman" w:hAnsi="Times New Roman" w:ascii="Times New Roman"/>
          <w:color w:themeColor="background1" w:val="FFFFFF"/>
          <w:sz w:val="24"/>
          <w:szCs w:val="24"/>
        </w:rPr>
      </w:pPr>
      <w:r w:rsidRPr="00203A2C">
        <w:rPr>
          <w:rFonts w:cs="Times New Roman" w:hAnsi="Times New Roman" w:ascii="Times New Roman"/>
          <w:color w:themeColor="background1" w:val="FFFFFF"/>
          <w:sz w:val="24"/>
          <w:szCs w:val="24"/>
        </w:rPr>
        <w:t>e-</w:t>
      </w:r>
      <w:r w:rsidR="00835E0E" w:rsidRPr="00203A2C">
        <w:rPr>
          <w:rFonts w:cs="Times New Roman" w:hAnsi="Times New Roman" w:ascii="Times New Roman"/>
          <w:color w:themeColor="background1" w:val="FFFFFF"/>
          <w:sz w:val="24"/>
          <w:szCs w:val="24"/>
        </w:rPr>
        <w:t>Oglasna ploča</w:t>
      </w:r>
    </w:p>
    <w:p w:rsidRDefault="00835E0E" w:rsidP="001B1120" w:rsidR="0029479C" w:rsidRPr="00203A2C">
      <w:pPr>
        <w:numPr>
          <w:ilvl w:val="0"/>
          <w:numId w:val="2"/>
        </w:numPr>
        <w:jc w:val="both"/>
        <w:rPr>
          <w:rFonts w:cs="Times New Roman" w:hAnsi="Times New Roman" w:ascii="Times New Roman"/>
          <w:color w:themeColor="background1" w:val="FFFFFF"/>
          <w:sz w:val="24"/>
          <w:szCs w:val="24"/>
        </w:rPr>
      </w:pPr>
      <w:r w:rsidRPr="00203A2C">
        <w:rPr>
          <w:rFonts w:cs="Times New Roman" w:hAnsi="Times New Roman" w:ascii="Times New Roman"/>
          <w:color w:themeColor="background1" w:val="FFFFFF"/>
          <w:sz w:val="24"/>
          <w:szCs w:val="24"/>
        </w:rPr>
        <w:t>Sudski registar</w:t>
      </w:r>
      <w:r w:rsidR="001B1120" w:rsidRPr="00203A2C">
        <w:rPr>
          <w:rFonts w:cs="Times New Roman" w:hAnsi="Times New Roman" w:ascii="Times New Roman"/>
          <w:color w:themeColor="background1" w:val="FFFFFF"/>
          <w:sz w:val="24"/>
          <w:szCs w:val="24"/>
        </w:rPr>
        <w:t xml:space="preserve"> – po pravomoćnosti</w:t>
      </w:r>
    </w:p>
    <w:p w:rsidRDefault="001F359F" w:rsidP="001F359F" w:rsidR="001F359F" w:rsidRPr="00203A2C">
      <w:pPr>
        <w:jc w:val="both"/>
        <w:rPr>
          <w:rFonts w:cs="Times New Roman" w:hAnsi="Times New Roman" w:ascii="Times New Roman"/>
          <w:color w:themeColor="background1" w:val="FFFFFF"/>
          <w:sz w:val="24"/>
          <w:szCs w:val="24"/>
        </w:rPr>
      </w:pPr>
    </w:p>
    <w:p w:rsidRDefault="001F359F" w:rsidP="001F359F" w:rsidR="001F359F" w:rsidRPr="00203A2C">
      <w:pPr>
        <w:jc w:val="both"/>
        <w:rPr>
          <w:rFonts w:cs="Times New Roman" w:hAnsi="Times New Roman" w:ascii="Times New Roman"/>
          <w:color w:themeColor="background1" w:val="FFFFFF"/>
          <w:sz w:val="20"/>
          <w:szCs w:val="20"/>
        </w:rPr>
      </w:pPr>
      <w:r w:rsidRPr="00203A2C">
        <w:rPr>
          <w:rFonts w:cs="Times New Roman" w:hAnsi="Times New Roman" w:ascii="Times New Roman"/>
          <w:color w:themeColor="background1" w:val="FFFFFF"/>
          <w:sz w:val="20"/>
          <w:szCs w:val="20"/>
        </w:rPr>
        <w:t>NK:</w:t>
      </w:r>
    </w:p>
    <w:p w:rsidRDefault="001F359F" w:rsidP="001F359F" w:rsidR="001F359F" w:rsidRPr="00203A2C">
      <w:pPr>
        <w:jc w:val="both"/>
        <w:rPr>
          <w:rFonts w:cs="Times New Roman" w:hAnsi="Times New Roman" w:ascii="Times New Roman"/>
          <w:color w:themeColor="background1" w:val="FFFFFF"/>
          <w:sz w:val="20"/>
          <w:szCs w:val="20"/>
        </w:rPr>
      </w:pPr>
      <w:r w:rsidRPr="00203A2C">
        <w:rPr>
          <w:rFonts w:cs="Times New Roman" w:hAnsi="Times New Roman" w:ascii="Times New Roman"/>
          <w:color w:themeColor="background1" w:val="FFFFFF"/>
          <w:sz w:val="20"/>
          <w:szCs w:val="20"/>
        </w:rPr>
        <w:t>1. Nepravomoćno</w:t>
      </w:r>
    </w:p>
    <w:p w:rsidRDefault="001F359F" w:rsidP="001F359F" w:rsidR="001F359F" w:rsidRPr="00203A2C">
      <w:pPr>
        <w:jc w:val="both"/>
        <w:rPr>
          <w:rFonts w:cs="Times New Roman" w:hAnsi="Times New Roman" w:ascii="Times New Roman"/>
          <w:color w:themeColor="background1" w:val="FFFFFF"/>
          <w:sz w:val="20"/>
          <w:szCs w:val="20"/>
        </w:rPr>
      </w:pPr>
      <w:r w:rsidRPr="00203A2C">
        <w:rPr>
          <w:rFonts w:cs="Times New Roman" w:hAnsi="Times New Roman" w:ascii="Times New Roman"/>
          <w:color w:themeColor="background1" w:val="FFFFFF"/>
          <w:sz w:val="20"/>
          <w:szCs w:val="20"/>
        </w:rPr>
        <w:t xml:space="preserve">2. Kal. </w:t>
      </w:r>
      <w:r w:rsidR="00465716" w:rsidRPr="00203A2C">
        <w:rPr>
          <w:rFonts w:cs="Times New Roman" w:hAnsi="Times New Roman" w:ascii="Times New Roman"/>
          <w:color w:themeColor="background1" w:val="FFFFFF"/>
          <w:sz w:val="20"/>
          <w:szCs w:val="20"/>
        </w:rPr>
        <w:t>3</w:t>
      </w:r>
      <w:r w:rsidRPr="00203A2C">
        <w:rPr>
          <w:rFonts w:cs="Times New Roman" w:hAnsi="Times New Roman" w:ascii="Times New Roman"/>
          <w:color w:themeColor="background1" w:val="FFFFFF"/>
          <w:sz w:val="20"/>
          <w:szCs w:val="20"/>
        </w:rPr>
        <w:t>0 d.</w:t>
      </w:r>
    </w:p>
    <w:p w:rsidRDefault="001F359F" w:rsidP="001F359F" w:rsidR="001F359F" w:rsidRPr="00203A2C">
      <w:pPr>
        <w:jc w:val="both"/>
        <w:rPr>
          <w:rFonts w:cs="Times New Roman" w:hAnsi="Times New Roman" w:ascii="Times New Roman"/>
          <w:color w:themeColor="background1" w:val="FFFFFF"/>
          <w:sz w:val="20"/>
          <w:szCs w:val="20"/>
        </w:rPr>
      </w:pPr>
    </w:p>
    <w:p w:rsidRDefault="001F359F" w:rsidR="001F359F" w:rsidRPr="00203A2C">
      <w:pPr>
        <w:jc w:val="both"/>
        <w:rPr>
          <w:rFonts w:cs="Times New Roman" w:hAnsi="Times New Roman" w:ascii="Times New Roman"/>
          <w:color w:themeColor="background1" w:val="FFFFFF"/>
          <w:sz w:val="20"/>
          <w:szCs w:val="20"/>
        </w:rPr>
      </w:pPr>
      <w:r w:rsidRPr="00203A2C">
        <w:rPr>
          <w:rFonts w:cs="Times New Roman" w:hAnsi="Times New Roman" w:ascii="Times New Roman"/>
          <w:color w:themeColor="background1" w:val="FFFFFF"/>
          <w:sz w:val="20"/>
          <w:szCs w:val="20"/>
        </w:rPr>
        <w:t xml:space="preserve">            Z, </w:t>
      </w:r>
      <w:r w:rsidRPr="00203A2C">
        <w:rPr>
          <w:rFonts w:cs="Times New Roman" w:hAnsi="Times New Roman" w:ascii="Times New Roman"/>
          <w:color w:themeColor="background1" w:val="FFFFFF"/>
          <w:sz w:val="20"/>
          <w:szCs w:val="20"/>
        </w:rPr>
        <w:fldChar w:fldCharType="begin"/>
      </w:r>
      <w:r w:rsidRPr="00203A2C">
        <w:rPr>
          <w:rFonts w:cs="Times New Roman" w:hAnsi="Times New Roman" w:ascii="Times New Roman"/>
          <w:color w:themeColor="background1" w:val="FFFFFF"/>
          <w:sz w:val="20"/>
          <w:szCs w:val="20"/>
        </w:rPr>
        <w:instrText xml:space="preserve"> TIME \@ "d.M.yy." </w:instrText>
      </w:r>
      <w:r w:rsidRPr="00203A2C">
        <w:rPr>
          <w:rFonts w:cs="Times New Roman" w:hAnsi="Times New Roman" w:ascii="Times New Roman"/>
          <w:color w:themeColor="background1" w:val="FFFFFF"/>
          <w:sz w:val="20"/>
          <w:szCs w:val="20"/>
        </w:rPr>
        <w:fldChar w:fldCharType="separate"/>
      </w:r>
      <w:r w:rsidR="002F6DC4">
        <w:rPr>
          <w:rFonts w:cs="Times New Roman" w:hAnsi="Times New Roman" w:ascii="Times New Roman"/>
          <w:noProof/>
          <w:color w:themeColor="background1" w:val="FFFFFF"/>
          <w:sz w:val="20"/>
          <w:szCs w:val="20"/>
        </w:rPr>
        <w:t>9.2.16.</w:t>
      </w:r>
      <w:r w:rsidRPr="00203A2C">
        <w:rPr>
          <w:rFonts w:cs="Times New Roman" w:hAnsi="Times New Roman" w:ascii="Times New Roman"/>
          <w:color w:themeColor="background1" w:val="FFFFFF"/>
          <w:sz w:val="20"/>
          <w:szCs w:val="20"/>
        </w:rPr>
        <w:fldChar w:fldCharType="end"/>
      </w:r>
      <w:r w:rsidRPr="00203A2C">
        <w:rPr>
          <w:rFonts w:cs="Times New Roman" w:hAnsi="Times New Roman" w:ascii="Times New Roman"/>
          <w:color w:themeColor="background1" w:val="FFFFFF"/>
          <w:sz w:val="20"/>
          <w:szCs w:val="20"/>
        </w:rPr>
        <w:t xml:space="preserve">  Sudac:</w:t>
      </w:r>
    </w:p>
    <w:sectPr w:rsidSect="00ED1D7C" w:rsidR="001F359F" w:rsidRPr="00203A2C">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873" w:rsidR="00CB4873">
      <w:r>
        <w:separator/>
      </w:r>
    </w:p>
  </w:endnote>
  <w:endnote w:id="0" w:type="continuationSeparator">
    <w:p w:rsidRDefault="00CB4873" w:rsidR="00CB48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873" w:rsidR="00CB4873">
      <w:r>
        <w:separator/>
      </w:r>
    </w:p>
  </w:footnote>
  <w:footnote w:id="0" w:type="continuationSeparator">
    <w:p w:rsidRDefault="00CB4873" w:rsidR="00CB48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0FAE" w:rsidR="00F60F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rsidRPr="003D787F">
    <w:pPr>
      <w:pStyle w:val="Zaglavlje"/>
      <w:framePr w:y="1" w:xAlign="center" w:vAnchor="text" w:hAnchor="margin" w:wrap="around"/>
      <w:jc w:val="right"/>
      <w:rPr>
        <w:rStyle w:val="Brojstranice"/>
        <w:rFonts w:hAnsi="Times New Roman" w:ascii="Times New Roman"/>
      </w:rPr>
    </w:pPr>
    <w:r w:rsidRPr="003D787F">
      <w:rPr>
        <w:rStyle w:val="Brojstranice"/>
        <w:rFonts w:hAnsi="Times New Roman" w:ascii="Times New Roman"/>
      </w:rPr>
      <w:t xml:space="preserve">- </w:t>
    </w:r>
    <w:r w:rsidRPr="003D787F">
      <w:rPr>
        <w:rStyle w:val="Brojstranice"/>
        <w:rFonts w:hAnsi="Times New Roman" w:ascii="Times New Roman"/>
      </w:rPr>
      <w:fldChar w:fldCharType="begin"/>
    </w:r>
    <w:r w:rsidRPr="003D787F">
      <w:rPr>
        <w:rStyle w:val="Brojstranice"/>
        <w:rFonts w:hAnsi="Times New Roman" w:ascii="Times New Roman"/>
      </w:rPr>
      <w:instrText xml:space="preserve">PAGE  </w:instrText>
    </w:r>
    <w:r w:rsidRPr="003D787F">
      <w:rPr>
        <w:rStyle w:val="Brojstranice"/>
        <w:rFonts w:hAnsi="Times New Roman" w:ascii="Times New Roman"/>
      </w:rPr>
      <w:fldChar w:fldCharType="separate"/>
    </w:r>
    <w:r w:rsidR="002F6DC4">
      <w:rPr>
        <w:rStyle w:val="Brojstranice"/>
        <w:rFonts w:hAnsi="Times New Roman" w:ascii="Times New Roman"/>
        <w:noProof/>
      </w:rPr>
      <w:t>3</w:t>
    </w:r>
    <w:r w:rsidRPr="003D787F">
      <w:rPr>
        <w:rStyle w:val="Brojstranice"/>
        <w:rFonts w:hAnsi="Times New Roman" w:ascii="Times New Roman"/>
      </w:rPr>
      <w:fldChar w:fldCharType="end"/>
    </w:r>
    <w:r w:rsidRPr="003D787F">
      <w:rPr>
        <w:rStyle w:val="Brojstranice"/>
        <w:rFonts w:hAnsi="Times New Roman" w:ascii="Times New Roman"/>
      </w:rPr>
      <w:t xml:space="preserve"> -</w:t>
    </w:r>
  </w:p>
  <w:p w:rsidRDefault="00D575FC" w:rsidP="00E23679" w:rsidR="00F60FAE">
    <w:pPr>
      <w:pStyle w:val="Zaglavlje"/>
      <w:jc w:val="right"/>
    </w:pPr>
    <w:r w:rsidRPr="003D787F">
      <w:rPr>
        <w:rFonts w:hAnsi="Times New Roman" w:ascii="Times New Roman"/>
      </w:rPr>
      <w:t>3 St-</w:t>
    </w:r>
    <w:r w:rsidR="00465716">
      <w:rPr>
        <w:rFonts w:hAnsi="Times New Roman" w:ascii="Times New Roman"/>
      </w:rPr>
      <w:t>1098/11</w:t>
    </w:r>
    <w:r w:rsidR="00203A2C">
      <w:rPr>
        <w:rFonts w:hAnsi="Times New Roman" w:ascii="Times New Roman"/>
      </w:rPr>
      <w:t>-85</w:t>
    </w:r>
  </w:p>
  <w:p w:rsidRDefault="00F60FAE" w:rsidR="00F60FA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R="00F60FAE">
    <w:pPr>
      <w:pStyle w:val="Zaglavlje"/>
    </w:pPr>
  </w:p>
  <w:p w:rsidRDefault="00F60FAE" w:rsidR="00F60FAE">
    <w:pPr>
      <w:pStyle w:val="Zaglavlje"/>
    </w:pPr>
  </w:p>
  <w:p w:rsidRDefault="00F60FAE" w:rsidR="00F60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CA0D5D"/>
    <w:multiLevelType w:val="hybridMultilevel"/>
    <w:tmpl w:val="CF66FBC8"/>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94065B1"/>
    <w:multiLevelType w:val="hybridMultilevel"/>
    <w:tmpl w:val="CFEE5C98"/>
    <w:lvl w:tplc="6C348806"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4CC3A8E"/>
    <w:multiLevelType w:val="hybridMultilevel"/>
    <w:tmpl w:val="2170121C"/>
    <w:lvl w:tplc="E97008AC" w:ilvl="0">
      <w:start w:val="1"/>
      <w:numFmt w:val="decimal"/>
      <w:lvlText w:val="%1."/>
      <w:lvlJc w:val="left"/>
      <w:pPr>
        <w:tabs>
          <w:tab w:pos="720" w:val="num"/>
        </w:tabs>
        <w:ind w:hanging="360" w:left="720"/>
      </w:pPr>
      <w:rPr>
        <w:b/>
      </w:rPr>
    </w:lvl>
    <w:lvl w:tplc="2C949BDE" w:ilvl="1">
      <w:start w:val="13"/>
      <w:numFmt w:val="bullet"/>
      <w:lvlText w:val="-"/>
      <w:lvlJc w:val="left"/>
      <w:pPr>
        <w:tabs>
          <w:tab w:pos="1440" w:val="num"/>
        </w:tabs>
        <w:ind w:hanging="360" w:left="1440"/>
      </w:pPr>
      <w:rPr>
        <w:rFonts w:cs="Arial" w:eastAsia="Times New Roman" w:hAnsi="Arial" w:ascii="Arial" w:hint="default"/>
        <w:b/>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006"/>
    <w:rsid w:val="00020BA4"/>
    <w:rsid w:val="00032919"/>
    <w:rsid w:val="0006417A"/>
    <w:rsid w:val="0006505A"/>
    <w:rsid w:val="00071D41"/>
    <w:rsid w:val="00082920"/>
    <w:rsid w:val="000843E7"/>
    <w:rsid w:val="000F17DB"/>
    <w:rsid w:val="001B1120"/>
    <w:rsid w:val="001C1006"/>
    <w:rsid w:val="001E4E5F"/>
    <w:rsid w:val="001F359F"/>
    <w:rsid w:val="001F3780"/>
    <w:rsid w:val="00203A2C"/>
    <w:rsid w:val="00203A67"/>
    <w:rsid w:val="00235AAE"/>
    <w:rsid w:val="00281E63"/>
    <w:rsid w:val="0028293E"/>
    <w:rsid w:val="0029479C"/>
    <w:rsid w:val="002D205C"/>
    <w:rsid w:val="002E06D4"/>
    <w:rsid w:val="002F6DC4"/>
    <w:rsid w:val="00320107"/>
    <w:rsid w:val="00326DC7"/>
    <w:rsid w:val="003423A6"/>
    <w:rsid w:val="0036341C"/>
    <w:rsid w:val="00364979"/>
    <w:rsid w:val="00366457"/>
    <w:rsid w:val="003C6959"/>
    <w:rsid w:val="003D787F"/>
    <w:rsid w:val="003E0B5A"/>
    <w:rsid w:val="003E367D"/>
    <w:rsid w:val="004155FA"/>
    <w:rsid w:val="00415E22"/>
    <w:rsid w:val="00445B0F"/>
    <w:rsid w:val="00465716"/>
    <w:rsid w:val="00473DB3"/>
    <w:rsid w:val="004B074A"/>
    <w:rsid w:val="004E5730"/>
    <w:rsid w:val="00500441"/>
    <w:rsid w:val="00514022"/>
    <w:rsid w:val="005272EF"/>
    <w:rsid w:val="005774B3"/>
    <w:rsid w:val="005C2D1F"/>
    <w:rsid w:val="005D761C"/>
    <w:rsid w:val="00607B4B"/>
    <w:rsid w:val="006100D5"/>
    <w:rsid w:val="006235E3"/>
    <w:rsid w:val="006824AB"/>
    <w:rsid w:val="006E69A4"/>
    <w:rsid w:val="006F5244"/>
    <w:rsid w:val="00727277"/>
    <w:rsid w:val="007519B3"/>
    <w:rsid w:val="00764AEE"/>
    <w:rsid w:val="007C422F"/>
    <w:rsid w:val="007E4665"/>
    <w:rsid w:val="007F2918"/>
    <w:rsid w:val="00835E0E"/>
    <w:rsid w:val="00837150"/>
    <w:rsid w:val="00853AD8"/>
    <w:rsid w:val="00881589"/>
    <w:rsid w:val="008C0419"/>
    <w:rsid w:val="008D1C64"/>
    <w:rsid w:val="008D4CA2"/>
    <w:rsid w:val="008E0B1D"/>
    <w:rsid w:val="008F569D"/>
    <w:rsid w:val="008F639D"/>
    <w:rsid w:val="009376BE"/>
    <w:rsid w:val="0094789D"/>
    <w:rsid w:val="00953DED"/>
    <w:rsid w:val="00981BDB"/>
    <w:rsid w:val="00985A46"/>
    <w:rsid w:val="009D0ED3"/>
    <w:rsid w:val="009F0284"/>
    <w:rsid w:val="009F3306"/>
    <w:rsid w:val="00A26151"/>
    <w:rsid w:val="00A26EAF"/>
    <w:rsid w:val="00AA0C7F"/>
    <w:rsid w:val="00AB314A"/>
    <w:rsid w:val="00AC4626"/>
    <w:rsid w:val="00AD04CF"/>
    <w:rsid w:val="00B34CEC"/>
    <w:rsid w:val="00B70980"/>
    <w:rsid w:val="00B82052"/>
    <w:rsid w:val="00BA282E"/>
    <w:rsid w:val="00C04421"/>
    <w:rsid w:val="00C26E60"/>
    <w:rsid w:val="00C40EA5"/>
    <w:rsid w:val="00C83AC2"/>
    <w:rsid w:val="00C85527"/>
    <w:rsid w:val="00CA22FE"/>
    <w:rsid w:val="00CB4873"/>
    <w:rsid w:val="00CD0C67"/>
    <w:rsid w:val="00CD14E5"/>
    <w:rsid w:val="00CE6259"/>
    <w:rsid w:val="00D12600"/>
    <w:rsid w:val="00D35AC6"/>
    <w:rsid w:val="00D373D4"/>
    <w:rsid w:val="00D575FC"/>
    <w:rsid w:val="00D74871"/>
    <w:rsid w:val="00DA0460"/>
    <w:rsid w:val="00E107B5"/>
    <w:rsid w:val="00E23679"/>
    <w:rsid w:val="00E51C69"/>
    <w:rsid w:val="00EA1205"/>
    <w:rsid w:val="00EC6731"/>
    <w:rsid w:val="00ED1BE0"/>
    <w:rsid w:val="00ED1D7C"/>
    <w:rsid w:val="00F206F2"/>
    <w:rsid w:val="00F60FAE"/>
    <w:rsid w:val="00F849E3"/>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true" w:styleId="TekstbaloniaChar" w:type="character">
    <w:name w:val="Tekst balončića Char"/>
    <w:basedOn w:val="Zadanifontodlomka"/>
    <w:link w:val="Tekstbalonia"/>
    <w:rsid w:val="001F359F"/>
    <w:rPr>
      <w:rFonts w:cs="Tahoma" w:hAnsi="Tahoma" w:ascii="Tahoma"/>
      <w:sz w:val="16"/>
      <w:szCs w:val="16"/>
    </w:rPr>
  </w:style>
  <w:style w:styleId="Tekstrezerviranogmjesta" w:type="character">
    <w:name w:val="Placeholder Text"/>
    <w:basedOn w:val="Zadanifontodlomka"/>
    <w:uiPriority w:val="99"/>
    <w:semiHidden/>
    <w:rsid w:val="002F6DC4"/>
    <w:rPr>
      <w:color w:val="808080"/>
      <w:bdr w:space="0" w:sz="0" w:color="auto" w:val="none"/>
      <w:shd w:fill="auto" w:color="auto" w:val="clear"/>
    </w:rPr>
  </w:style>
  <w:style w:customStyle="true" w:styleId="eSPISCCParagraphDefaultFont" w:type="character">
    <w:name w:val="eSPIS_CC_Paragraph Default Font"/>
    <w:basedOn w:val="Zadanifontodlomka"/>
    <w:rsid w:val="002F6D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6DC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6D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6D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1F359F"/>
    <w:rPr>
      <w:sz w:val="16"/>
      <w:szCs w:val="16"/>
    </w:rPr>
  </w:style>
  <w:style w:customStyle="1" w:styleId="TekstbaloniaChar" w:type="character">
    <w:name w:val="Tekst balončića Char"/>
    <w:basedOn w:val="Zadanifontodlomka"/>
    <w:link w:val="Tekstbalonia"/>
    <w:rsid w:val="001F359F"/>
    <w:rPr>
      <w:rFonts w:ascii="Tahoma" w:cs="Tahoma" w:hAnsi="Tahoma"/>
      <w:sz w:val="16"/>
      <w:szCs w:val="16"/>
    </w:rPr>
  </w:style>
  <w:style w:styleId="Tekstrezerviranogmjesta" w:type="character">
    <w:name w:val="Placeholder Text"/>
    <w:basedOn w:val="Zadanifontodlomka"/>
    <w:uiPriority w:val="99"/>
    <w:semiHidden/>
    <w:rsid w:val="002F6DC4"/>
    <w:rPr>
      <w:color w:val="808080"/>
      <w:bdr w:color="auto" w:space="0" w:sz="0" w:val="none"/>
      <w:shd w:color="auto" w:fill="auto" w:val="clear"/>
    </w:rPr>
  </w:style>
  <w:style w:customStyle="1" w:styleId="eSPISCCParagraphDefaultFont" w:type="character">
    <w:name w:val="eSPIS_CC_Paragraph Default Font"/>
    <w:basedOn w:val="Zadanifontodlomka"/>
    <w:rsid w:val="002F6D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6DC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6D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6D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2011.</izvorni_sadrzaj>
    <derivirana_varijabla naziv="DomainObject.Predmet.DatumOsnivanja_1">16.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St-1098/2011</izvorni_sadrzaj>
    <derivirana_varijabla naziv="DomainObject.Predmet.OznakaBroj_1">St-1098/2011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VEZA:7. ST-547/10.</izvorni_sadrzaj>
    <derivirana_varijabla naziv="DomainObject.Predmet.PrimjedbaSuca_1">VEZA:7. ST-547/10.</derivirana_varijabla>
  </DomainObject.Predmet.PrimjedbaSuca>
  <DomainObject.Predmet.PrimjedbaUpisnicara>
    <izvorni_sadrzaj/>
    <derivirana_varijabla naziv="DomainObject.Predmet.PrimjedbaUpisnicara_1"/>
  </DomainObject.Predmet.PrimjedbaUpisnicara>
  <DomainObject.Predmet.ProtustrankaFormated>
    <izvorni_sadrzaj>  AGINVEST, vanjska i unutarnja trgovina i turizam, d.o.o. - u stečaju</izvorni_sadrzaj>
    <derivirana_varijabla naziv="DomainObject.Predmet.ProtustrankaFormated_1">  AGINVEST, vanjska i unutarnja trgovina i turizam, d.o.o. - u stečaju</derivirana_varijabla>
  </DomainObject.Predmet.ProtustrankaFormated>
  <DomainObject.Predmet.ProtustrankaFormatedOIB>
    <izvorni_sadrzaj>  AGINVEST, vanjska i unutarnja trgovina i turizam, d.o.o. - u stečaju, OIB 78712802937</izvorni_sadrzaj>
    <derivirana_varijabla naziv="DomainObject.Predmet.ProtustrankaFormatedOIB_1">  AGINVEST, vanjska i unutarnja trgovina i turizam, d.o.o. - u stečaju, OIB 78712802937</derivirana_varijabla>
  </DomainObject.Predmet.ProtustrankaFormatedOIB>
  <DomainObject.Predmet.ProtustrankaFormatedWithAdress>
    <izvorni_sadrzaj> AGINVEST, vanjska i unutarnja trgovina i turizam, d.o.o. - u stečaju, Petra i Tome Erdody 17/4, 10000 Zagreb</izvorni_sadrzaj>
    <derivirana_varijabla naziv="DomainObject.Predmet.ProtustrankaFormatedWithAdress_1"> AGINVEST, vanjska i unutarnja trgovina i turizam, d.o.o. - u stečaju, Petra i Tome Erdody 17/4, 10000 Zagreb</derivirana_varijabla>
  </DomainObject.Predmet.ProtustrankaFormatedWithAdress>
  <DomainObject.Predmet.ProtustrankaFormatedWithAdressOIB>
    <izvorni_sadrzaj> AGINVEST, vanjska i unutarnja trgovina i turizam, d.o.o. - u stečaju, OIB 78712802937, Petra i Tome Erdody 17/4, 10000 Zagreb</izvorni_sadrzaj>
    <derivirana_varijabla naziv="DomainObject.Predmet.ProtustrankaFormatedWithAdressOIB_1"> AGINVEST, vanjska i unutarnja trgovina i turizam, d.o.o. - u stečaju, OIB 78712802937, Petra i Tome Erdody 17/4, 10000 Zagreb</derivirana_varijabla>
  </DomainObject.Predmet.ProtustrankaFormatedWithAdressOIB>
  <DomainObject.Predmet.ProtustrankaWithAdress>
    <izvorni_sadrzaj>AGINVEST, vanjska i unutarnja trgovina i turizam, d.o.o. - u stečaju Petra i Tome Erdody 17/4, 10000 Zagreb</izvorni_sadrzaj>
    <derivirana_varijabla naziv="DomainObject.Predmet.ProtustrankaWithAdress_1">AGINVEST, vanjska i unutarnja trgovina i turizam, d.o.o. - u stečaju Petra i Tome Erdody 17/4, 10000 Zagreb</derivirana_varijabla>
  </DomainObject.Predmet.ProtustrankaWithAdress>
  <DomainObject.Predmet.ProtustrankaWithAdressOIB>
    <izvorni_sadrzaj>AGINVEST, vanjska i unutarnja trgovina i turizam, d.o.o. - u stečaju, OIB 78712802937, Petra i Tome Erdody 17/4, 10000 Zagreb</izvorni_sadrzaj>
    <derivirana_varijabla naziv="DomainObject.Predmet.ProtustrankaWithAdressOIB_1">AGINVEST, vanjska i unutarnja trgovina i turizam, d.o.o. - u stečaju, OIB 78712802937, Petra i Tome Erdody 17/4, 10000 Zagreb</derivirana_varijabla>
  </DomainObject.Predmet.ProtustrankaWithAdressOIB>
  <DomainObject.Predmet.ProtustrankaNazivFormated>
    <izvorni_sadrzaj>AGINVEST, vanjska i unutarnja trgovina i turizam, d.o.o. - u stečaju</izvorni_sadrzaj>
    <derivirana_varijabla naziv="DomainObject.Predmet.ProtustrankaNazivFormated_1">AGINVEST, vanjska i unutarnja trgovina i turizam, d.o.o. - u stečaju</derivirana_varijabla>
  </DomainObject.Predmet.ProtustrankaNazivFormated>
  <DomainObject.Predmet.ProtustrankaNazivFormatedOIB>
    <izvorni_sadrzaj>AGINVEST, vanjska i unutarnja trgovina i turizam, d.o.o. - u stečaju, OIB 78712802937</izvorni_sadrzaj>
    <derivirana_varijabla naziv="DomainObject.Predmet.ProtustrankaNazivFormatedOIB_1">AGINVEST, vanjska i unutarnja trgovina i turizam, d.o.o. - u stečaju, OIB 78712802937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VJEROVNICI; PLAVA VALA d.o.o. za trgovinu i promet nekretninama "u stečaju"</izvorni_sadrzaj>
    <derivirana_varijabla naziv="DomainObject.Predmet.StrankaFormated_1">  RH, MINISTARSTVO FINANCIJA, POREZNA UPRAVA, PODRUČNI URED ZAGREB zastupanog po punomoćniku RH, ŽUPANIJSKO DRŽAVNO ODVJETNIŠTVO U ZAGREBU; VJEROVNICI; PLAVA VALA d.o.o. za trgovinu i promet nekretninama "u stečaju"</derivirana_varijabla>
  </DomainObject.Predmet.StrankaFormated>
  <DomainObject.Predmet.StrankaFormatedOIB>
    <izvorni_sadrzaj>  RH, MINISTARSTVO FINANCIJA, POREZNA UPRAVA, PODRUČNI URED ZAGREB zastupanog po punomoćniku RH, ŽUPANIJSKO DRŽAVNO ODVJETNIŠTVO U ZAGREBU; VJEROVNICI; PLAVA VALA d.o.o. za trgovinu i promet nekretninama "u stečaju", OIB 23298548728</izvorni_sadrzaj>
    <derivirana_varijabla naziv="DomainObject.Predmet.StrankaFormatedOIB_1">  RH, MINISTARSTVO FINANCIJA, POREZNA UPRAVA, PODRUČNI URED ZAGREB zastupanog po punomoćniku RH, ŽUPANIJSKO DRŽAVNO ODVJETNIŠTVO U ZAGREBU; VJEROVNICI; PLAVA VALA d.o.o. za trgovinu i promet nekretninama "u stečaju", OIB 23298548728</derivirana_varijabla>
  </DomainObject.Predmet.StrankaFormatedOIB>
  <DomainObject.Predmet.StrankaFormatedWithAdress>
    <izvorni_sadrzaj> RH, MINISTARSTVO FINANCIJA, POREZNA UPRAVA, PODRUČNI URED ZAGREB, 10000 Zagreb zastupanog po punomoćniku RH, ŽUPANIJSKO DRŽAVNO ODVJETNIŠTVO U ZAGREBU; VJEROVNICI; PLAVA VALA d.o.o. za trgovinu i promet nekretninama "u stečaju", Tina Ujevića 38, 23000 Zadar</izvorni_sadrzaj>
    <derivirana_varijabla naziv="DomainObject.Predmet.StrankaFormatedWithAdress_1"> RH, MINISTARSTVO FINANCIJA, POREZNA UPRAVA, PODRUČNI URED ZAGREB, 10000 Zagreb zastupanog po punomoćniku RH, ŽUPANIJSKO DRŽAVNO ODVJETNIŠTVO U ZAGREBU; VJEROVNICI; PLAVA VALA d.o.o. za trgovinu i promet nekretninama "u stečaju", Tina Ujevića 38, 23000 Zadar</derivirana_varijabla>
  </DomainObject.Predmet.StrankaFormatedWithAdress>
  <DomainObject.Predmet.StrankaFormatedWithAdressOIB>
    <izvorni_sadrzaj> RH, MINISTARSTVO FINANCIJA, POREZNA UPRAVA, PODRUČNI URED ZAGREB, 10000 Zagreb zastupanog po punomoćniku RH, ŽUPANIJSKO DRŽAVNO ODVJETNIŠTVO U ZAGREBU; VJEROVNICI; PLAVA VALA d.o.o. za trgovinu i promet nekretninama "u stečaju", OIB 23298548728, Tina Ujevića 38, 23000 Zadar</izvorni_sadrzaj>
    <derivirana_varijabla naziv="DomainObject.Predmet.StrankaFormatedWithAdressOIB_1"> RH, MINISTARSTVO FINANCIJA, POREZNA UPRAVA, PODRUČNI URED ZAGREB, 10000 Zagreb zastupanog po punomoćniku RH, ŽUPANIJSKO DRŽAVNO ODVJETNIŠTVO U ZAGREBU; VJEROVNICI; PLAVA VALA d.o.o. za trgovinu i promet nekretninama "u stečaju", OIB 23298548728, Tina Ujevića 38, 23000 Zadar</derivirana_varijabla>
  </DomainObject.Predmet.StrankaFormatedWithAdressOIB>
  <DomainObject.Predmet.StrankaWithAdress>
    <izvorni_sadrzaj>RH, MINISTARSTVO FINANCIJA, POREZNA UPRAVA, PODRUČNI URED ZAGREB 10000 Zagreb,VJEROVNICI ,PLAVA VALA d.o.o. za trgovinu i promet nekretninama "u stečaju" Tina Ujevića 38,23000 Zadar</izvorni_sadrzaj>
    <derivirana_varijabla naziv="DomainObject.Predmet.StrankaWithAdress_1">RH, MINISTARSTVO FINANCIJA, POREZNA UPRAVA, PODRUČNI URED ZAGREB 10000 Zagreb,VJEROVNICI ,PLAVA VALA d.o.o. za trgovinu i promet nekretninama "u stečaju" Tina Ujevića 38,23000 Zadar</derivirana_varijabla>
  </DomainObject.Predmet.StrankaWithAdress>
  <DomainObject.Predmet.StrankaWithAdressOIB>
    <izvorni_sadrzaj>RH, MINISTARSTVO FINANCIJA, POREZNA UPRAVA, PODRUČNI URED ZAGREB, 10000 Zagreb,VJEROVNICI,PLAVA VALA d.o.o. za trgovinu i promet nekretninama "u stečaju", OIB 23298548728, Tina Ujevića 38,23000 Zadar</izvorni_sadrzaj>
    <derivirana_varijabla naziv="DomainObject.Predmet.StrankaWithAdressOIB_1">RH, MINISTARSTVO FINANCIJA, POREZNA UPRAVA, PODRUČNI URED ZAGREB, 10000 Zagreb,VJEROVNICI,PLAVA VALA d.o.o. za trgovinu i promet nekretninama "u stečaju", OIB 23298548728, Tina Ujevića 38,23000 Zadar</derivirana_varijabla>
  </DomainObject.Predmet.StrankaWithAdressOIB>
  <DomainObject.Predmet.StrankaNazivFormated>
    <izvorni_sadrzaj>RH, MINISTARSTVO FINANCIJA, POREZNA UPRAVA, PODRUČNI URED ZAGREB,VJEROVNICI,PLAVA VALA d.o.o. za trgovinu i promet nekretninama "u stečaju"</izvorni_sadrzaj>
    <derivirana_varijabla naziv="DomainObject.Predmet.StrankaNazivFormated_1">RH, MINISTARSTVO FINANCIJA, POREZNA UPRAVA, PODRUČNI URED ZAGREB,VJEROVNICI,PLAVA VALA d.o.o. za trgovinu i promet nekretninama "u stečaju"</derivirana_varijabla>
  </DomainObject.Predmet.StrankaNazivFormated>
  <DomainObject.Predmet.StrankaNazivFormatedOIB>
    <izvorni_sadrzaj>RH, MINISTARSTVO FINANCIJA, POREZNA UPRAVA, PODRUČNI URED ZAGREB,VJEROVNICI,PLAVA VALA d.o.o. za trgovinu i promet nekretninama "u stečaju", OIB 23298548728</izvorni_sadrzaj>
    <derivirana_varijabla naziv="DomainObject.Predmet.StrankaNazivFormatedOIB_1">RH, MINISTARSTVO FINANCIJA, POREZNA UPRAVA, PODRUČNI URED ZAGREB,VJEROVNICI,PLAVA VALA d.o.o. za trgovinu i promet nekretninama "u stečaju", OIB 23298548728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MINISTARSTVO FINANCIJA, POREZNA UPRAVA, PODRUČNI URED ZAGREB zastupanog po punomoćniku RH, ŽUPANIJSKO DRŽAVNO ODVJETNIŠTVO U ZAGREBU</item>
      <item>VJEROVNICI</item>
      <item>PLAVA VALA d.o.o. za trgovinu i promet nekretninama "u stečaju"</item>
    </izvorni_sadrzaj>
    <derivirana_varijabla naziv="DomainObject.Predmet.StrankaListFormated_1">
      <item>RH, MINISTARSTVO FINANCIJA, POREZNA UPRAVA, PODRUČNI URED ZAGREB zastupanog po punomoćniku RH, ŽUPANIJSKO DRŽAVNO ODVJETNIŠTVO U ZAGREBU</item>
      <item>VJEROVNICI</item>
      <item>PLAVA VALA d.o.o. za trgovinu i promet nekretninama "u stečaju"</item>
    </derivirana_varijabla>
  </DomainObject.Predmet.StrankaListFormated>
  <DomainObject.Predmet.StrankaListFormatedOIB>
    <izvorni_sadrzaj>
      <item>RH, MINISTARSTVO FINANCIJA, POREZNA UPRAVA, PODRUČNI URED ZAGREB zastupanog po punomoćniku RH, ŽUPANIJSKO DRŽAVNO ODVJETNIŠTVO U ZAGREBU</item>
      <item>VJEROVNICI</item>
      <item>PLAVA VALA d.o.o. za trgovinu i promet nekretninama "u stečaju", OIB 23298548728</item>
    </izvorni_sadrzaj>
    <derivirana_varijabla naziv="DomainObject.Predmet.StrankaListFormatedOIB_1">
      <item>RH, MINISTARSTVO FINANCIJA, POREZNA UPRAVA, PODRUČNI URED ZAGREB zastupanog po punomoćniku RH, ŽUPANIJSKO DRŽAVNO ODVJETNIŠTVO U ZAGREBU</item>
      <item>VJEROVNICI</item>
      <item>PLAVA VALA d.o.o. za trgovinu i promet nekretninama "u stečaju", OIB 23298548728</item>
    </derivirana_varijabla>
  </DomainObject.Predmet.StrankaListFormatedOIB>
  <DomainObject.Predmet.StrankaListFormatedWithAdress>
    <izvorni_sadrzaj>
      <item>RH, MINISTARSTVO FINANCIJA, POREZNA UPRAVA, PODRUČNI URED ZAGREB, 10000 Zagreb zastupanog po punomoćniku RH, ŽUPANIJSKO DRŽAVNO ODVJETNIŠTVO U ZAGREBU</item>
      <item>VJEROVNICI</item>
      <item>PLAVA VALA d.o.o. za trgovinu i promet nekretninama "u stečaju", Tina Ujevića 38, 23000 Zadar</item>
    </izvorni_sadrzaj>
    <derivirana_varijabla naziv="DomainObject.Predmet.StrankaListFormatedWithAdress_1">
      <item>RH, MINISTARSTVO FINANCIJA, POREZNA UPRAVA, PODRUČNI URED ZAGREB, 10000 Zagreb zastupanog po punomoćniku RH, ŽUPANIJSKO DRŽAVNO ODVJETNIŠTVO U ZAGREBU</item>
      <item>VJEROVNICI</item>
      <item>PLAVA VALA d.o.o. za trgovinu i promet nekretninama "u stečaju", Tina Ujevića 38, 23000 Zadar</item>
    </derivirana_varijabla>
  </DomainObject.Predmet.StrankaListFormatedWithAdress>
  <DomainObject.Predmet.StrankaListFormatedWithAdressOIB>
    <izvorni_sadrzaj>
      <item>RH, MINISTARSTVO FINANCIJA, POREZNA UPRAVA, PODRUČNI URED ZAGREB, 10000 Zagreb zastupanog po punomoćniku RH, ŽUPANIJSKO DRŽAVNO ODVJETNIŠTVO U ZAGREBU</item>
      <item>VJEROVNICI</item>
      <item>PLAVA VALA d.o.o. za trgovinu i promet nekretninama "u stečaju", OIB 23298548728, Tina Ujevića 38, 23000 Zadar</item>
    </izvorni_sadrzaj>
    <derivirana_varijabla naziv="DomainObject.Predmet.StrankaListFormatedWithAdressOIB_1">
      <item>RH, MINISTARSTVO FINANCIJA, POREZNA UPRAVA, PODRUČNI URED ZAGREB, 10000 Zagreb zastupanog po punomoćniku RH, ŽUPANIJSKO DRŽAVNO ODVJETNIŠTVO U ZAGREBU</item>
      <item>VJEROVNICI</item>
      <item>PLAVA VALA d.o.o. za trgovinu i promet nekretninama "u stečaju", OIB 23298548728, Tina Ujevića 38, 23000 Zadar</item>
    </derivirana_varijabla>
  </DomainObject.Predmet.StrankaListFormatedWithAdressOIB>
  <DomainObject.Predmet.StrankaListNazivFormated>
    <izvorni_sadrzaj>
      <item>RH, MINISTARSTVO FINANCIJA, POREZNA UPRAVA, PODRUČNI URED ZAGREB</item>
      <item>VJEROVNICI</item>
      <item>PLAVA VALA d.o.o. za trgovinu i promet nekretninama "u stečaju"</item>
    </izvorni_sadrzaj>
    <derivirana_varijabla naziv="DomainObject.Predmet.StrankaListNazivFormated_1">
      <item>RH, MINISTARSTVO FINANCIJA, POREZNA UPRAVA, PODRUČNI URED ZAGREB</item>
      <item>VJEROVNICI</item>
      <item>PLAVA VALA d.o.o. za trgovinu i promet nekretninama "u stečaju"</item>
    </derivirana_varijabla>
  </DomainObject.Predmet.StrankaListNazivFormated>
  <DomainObject.Predmet.StrankaListNazivFormatedOIB>
    <izvorni_sadrzaj>
      <item>RH, MINISTARSTVO FINANCIJA, POREZNA UPRAVA, PODRUČNI URED ZAGREB</item>
      <item>VJEROVNICI</item>
      <item>PLAVA VALA d.o.o. za trgovinu i promet nekretninama "u stečaju", OIB 23298548728</item>
    </izvorni_sadrzaj>
    <derivirana_varijabla naziv="DomainObject.Predmet.StrankaListNazivFormatedOIB_1">
      <item>RH, MINISTARSTVO FINANCIJA, POREZNA UPRAVA, PODRUČNI URED ZAGREB</item>
      <item>VJEROVNICI</item>
      <item>PLAVA VALA d.o.o. za trgovinu i promet nekretninama "u stečaju", OIB 23298548728</item>
    </derivirana_varijabla>
  </DomainObject.Predmet.StrankaListNazivFormatedOIB>
  <DomainObject.Predmet.ProtuStrankaListFormated>
    <izvorni_sadrzaj>
      <item>AGINVEST, vanjska i unutarnja trgovina i turizam, d.o.o. - u stečaju</item>
    </izvorni_sadrzaj>
    <derivirana_varijabla naziv="DomainObject.Predmet.ProtuStrankaListFormated_1">
      <item>AGINVEST, vanjska i unutarnja trgovina i turizam, d.o.o. - u stečaju</item>
    </derivirana_varijabla>
  </DomainObject.Predmet.ProtuStrankaListFormated>
  <DomainObject.Predmet.ProtuStrankaListFormatedOIB>
    <izvorni_sadrzaj>
      <item>AGINVEST, vanjska i unutarnja trgovina i turizam, d.o.o. - u stečaju, OIB 78712802937</item>
    </izvorni_sadrzaj>
    <derivirana_varijabla naziv="DomainObject.Predmet.ProtuStrankaListFormatedOIB_1">
      <item>AGINVEST, vanjska i unutarnja trgovina i turizam, d.o.o. - u stečaju, OIB 78712802937</item>
    </derivirana_varijabla>
  </DomainObject.Predmet.ProtuStrankaListFormatedOIB>
  <DomainObject.Predmet.ProtuStrankaListFormatedWithAdress>
    <izvorni_sadrzaj>
      <item>AGINVEST, vanjska i unutarnja trgovina i turizam, d.o.o. - u stečaju, Petra i Tome Erdody 17/4, 10000 Zagreb</item>
    </izvorni_sadrzaj>
    <derivirana_varijabla naziv="DomainObject.Predmet.ProtuStrankaListFormatedWithAdress_1">
      <item>AGINVEST, vanjska i unutarnja trgovina i turizam, d.o.o. - u stečaju, Petra i Tome Erdody 17/4, 10000 Zagreb</item>
    </derivirana_varijabla>
  </DomainObject.Predmet.ProtuStrankaListFormatedWithAdress>
  <DomainObject.Predmet.ProtuStrankaListFormatedWithAdressOIB>
    <izvorni_sadrzaj>
      <item>AGINVEST, vanjska i unutarnja trgovina i turizam, d.o.o. - u stečaju, OIB 78712802937, Petra i Tome Erdody 17/4, 10000 Zagreb</item>
    </izvorni_sadrzaj>
    <derivirana_varijabla naziv="DomainObject.Predmet.ProtuStrankaListFormatedWithAdressOIB_1">
      <item>AGINVEST, vanjska i unutarnja trgovina i turizam, d.o.o. - u stečaju, OIB 78712802937, Petra i Tome Erdody 17/4, 10000 Zagreb</item>
    </derivirana_varijabla>
  </DomainObject.Predmet.ProtuStrankaListFormatedWithAdressOIB>
  <DomainObject.Predmet.ProtuStrankaListNazivFormated>
    <izvorni_sadrzaj>
      <item>AGINVEST, vanjska i unutarnja trgovina i turizam, d.o.o. - u stečaju</item>
    </izvorni_sadrzaj>
    <derivirana_varijabla naziv="DomainObject.Predmet.ProtuStrankaListNazivFormated_1">
      <item>AGINVEST, vanjska i unutarnja trgovina i turizam, d.o.o. - u stečaju</item>
    </derivirana_varijabla>
  </DomainObject.Predmet.ProtuStrankaListNazivFormated>
  <DomainObject.Predmet.ProtuStrankaListNazivFormatedOIB>
    <izvorni_sadrzaj>
      <item>AGINVEST, vanjska i unutarnja trgovina i turizam, d.o.o. - u stečaju, OIB 78712802937</item>
    </izvorni_sadrzaj>
    <derivirana_varijabla naziv="DomainObject.Predmet.ProtuStrankaListNazivFormatedOIB_1">
      <item>AGINVEST, vanjska i unutarnja trgovina i turizam, d.o.o. - u stečaju, OIB 78712802937</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ODVJETNIČKO DRUŠTVO KAČIĆ I BRBORA</item>
      <item>LAGUNA TRADE, d.o.o. za marine, turizam, trgovinu i usluge</item>
      <item>Božidar Brkljač</item>
    </izvorni_sadrzaj>
    <derivirana_varijabla naziv="DomainObject.Predmet.OstaliListFormated_1">
      <item>RH, ŽUPANIJSKO DRŽAVNO ODVJETNIŠTVO U ZAGREBU punomoćnik sudionika u postupku RH, MINISTARSTVO FINANCIJA, POREZNA UPRAVA, PODRUČNI URED ZAGREB</item>
      <item>ODVJETNIČKO DRUŠTVO KAČIĆ I BRBORA</item>
      <item>LAGUNA TRADE, d.o.o. za marine, turizam, trgovinu i usluge</item>
      <item>Božidar Brkljač</item>
    </derivirana_varijabla>
  </DomainObject.Predmet.OstaliListFormated>
  <DomainObject.Predmet.OstaliListFormatedOIB>
    <izvorni_sadrzaj>
      <item>RH, ŽUPANIJSKO DRŽAVNO ODVJETNIŠTVO U ZAGREBU punomoćnik sudionika u postupku RH, MINISTARSTVO FINANCIJA, POREZNA UPRAVA, PODRUČNI URED ZAGREB</item>
      <item>ODVJETNIČKO DRUŠTVO KAČIĆ I BRBORA, OIB 71034689472</item>
      <item>LAGUNA TRADE, d.o.o. za marine, turizam, trgovinu i usluge, OIB 18996348579</item>
      <item>Božidar Brkljač, OIB 58227850404</item>
    </izvorni_sadrzaj>
    <derivirana_varijabla naziv="DomainObject.Predmet.OstaliListFormatedOIB_1">
      <item>RH, ŽUPANIJSKO DRŽAVNO ODVJETNIŠTVO U ZAGREBU punomoćnik sudionika u postupku RH, MINISTARSTVO FINANCIJA, POREZNA UPRAVA, PODRUČNI URED ZAGREB</item>
      <item>ODVJETNIČKO DRUŠTVO KAČIĆ I BRBORA, OIB 71034689472</item>
      <item>LAGUNA TRADE, d.o.o. za marine, turizam, trgovinu i usluge, OIB 18996348579</item>
      <item>Božidar Brkljač, OIB 58227850404</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ODVJETNIČKO DRUŠTVO KAČIĆ I BRBORA, Petrova 48a, 10000 Zagreb</item>
      <item>LAGUNA TRADE, d.o.o. za marine, turizam, trgovinu i usluge, 22203 Rogoznica</item>
      <item>Božidar Brkljač, Šime Devčića 3, 10000 Zagreb</item>
    </izvorni_sadrzaj>
    <derivirana_varijabla naziv="DomainObject.Predmet.OstaliListFormatedWithAdress_1">
      <item>RH, ŽUPANIJSKO DRŽAVNO ODVJETNIŠTVO U ZAGREBU, 10000 Zagreb punomoćnik sudionika u postupku RH, MINISTARSTVO FINANCIJA, POREZNA UPRAVA, PODRUČNI URED ZAGREB</item>
      <item>ODVJETNIČKO DRUŠTVO KAČIĆ I BRBORA, Petrova 48a, 10000 Zagreb</item>
      <item>LAGUNA TRADE, d.o.o. za marine, turizam, trgovinu i usluge, 22203 Rogoznica</item>
      <item>Božidar Brkljač, Šime Devčića 3,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ODVJETNIČKO DRUŠTVO KAČIĆ I BRBORA, OIB 71034689472, Petrova 48a, 10000 Zagreb</item>
      <item>LAGUNA TRADE, d.o.o. za marine, turizam, trgovinu i usluge, OIB 18996348579, 22203 Rogoznica</item>
      <item>Božidar Brkljač, OIB 58227850404, Šime Devčića 3,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ODVJETNIČKO DRUŠTVO KAČIĆ I BRBORA, OIB 71034689472, Petrova 48a, 10000 Zagreb</item>
      <item>LAGUNA TRADE, d.o.o. za marine, turizam, trgovinu i usluge, OIB 18996348579, 22203 Rogoznica</item>
      <item>Božidar Brkljač, OIB 58227850404, Šime Devčića 3, 10000 Zagreb</item>
    </derivirana_varijabla>
  </DomainObject.Predmet.OstaliListFormatedWithAdressOIB>
  <DomainObject.Predmet.OstaliListNazivFormated>
    <izvorni_sadrzaj>
      <item>RH, ŽUPANIJSKO DRŽAVNO ODVJETNIŠTVO U ZAGREBU</item>
      <item>ODVJETNIČKO DRUŠTVO KAČIĆ I BRBORA</item>
      <item>LAGUNA TRADE, d.o.o. za marine, turizam, trgovinu i usluge</item>
      <item>Božidar Brkljač</item>
    </izvorni_sadrzaj>
    <derivirana_varijabla naziv="DomainObject.Predmet.OstaliListNazivFormated_1">
      <item>RH, ŽUPANIJSKO DRŽAVNO ODVJETNIŠTVO U ZAGREBU</item>
      <item>ODVJETNIČKO DRUŠTVO KAČIĆ I BRBORA</item>
      <item>LAGUNA TRADE, d.o.o. za marine, turizam, trgovinu i usluge</item>
      <item>Božidar Brkljač</item>
    </derivirana_varijabla>
  </DomainObject.Predmet.OstaliListNazivFormated>
  <DomainObject.Predmet.OstaliListNazivFormatedOIB>
    <izvorni_sadrzaj>
      <item>RH, ŽUPANIJSKO DRŽAVNO ODVJETNIŠTVO U ZAGREBU</item>
      <item>ODVJETNIČKO DRUŠTVO KAČIĆ I BRBORA, OIB 71034689472</item>
      <item>LAGUNA TRADE, d.o.o. za marine, turizam, trgovinu i usluge, OIB 18996348579</item>
      <item>Božidar Brkljač, OIB 58227850404</item>
    </izvorni_sadrzaj>
    <derivirana_varijabla naziv="DomainObject.Predmet.OstaliListNazivFormatedOIB_1">
      <item>RH, ŽUPANIJSKO DRŽAVNO ODVJETNIŠTVO U ZAGREBU</item>
      <item>ODVJETNIČKO DRUŠTVO KAČIĆ I BRBORA, OIB 71034689472</item>
      <item>LAGUNA TRADE, d.o.o. za marine, turizam, trgovinu i usluge, OIB 18996348579</item>
      <item>Božidar Brkljač, OIB 58227850404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PLAVA VALA d.o.o. za trgovinu i promet nekretninama "u stečaju" i dr.</izvorni_sadrzaj>
    <derivirana_varijabla naziv="DomainObject.Predmet.StrankaIDrugi_1">PLAVA VALA d.o.o. za trgovinu i promet nekretninama "u stečaju" i dr.</derivirana_varijabla>
  </DomainObject.Predmet.StrankaIDrugi>
  <DomainObject.Predmet.ProtustrankaIDrugi>
    <izvorni_sadrzaj>AGINVEST, vanjska i unutarnja trgovina i turizam, d.o.o. - u stečaju</izvorni_sadrzaj>
    <derivirana_varijabla naziv="DomainObject.Predmet.ProtustrankaIDrugi_1">AGINVEST, vanjska i unutarnja trgovina i turizam, d.o.o. - u stečaju</derivirana_varijabla>
  </DomainObject.Predmet.ProtustrankaIDrugi>
  <DomainObject.Predmet.StrankaIDrugiAdressOIB>
    <izvorni_sadrzaj>PLAVA VALA d.o.o. za trgovinu i promet nekretninama "u stečaju", OIB 23298548728, Tina Ujevića 38, 23000 Zadar i dr.</izvorni_sadrzaj>
    <derivirana_varijabla naziv="DomainObject.Predmet.StrankaIDrugiAdressOIB_1">PLAVA VALA d.o.o. za trgovinu i promet nekretninama "u stečaju", OIB 23298548728, Tina Ujevića 38, 23000 Zadar i dr.</derivirana_varijabla>
  </DomainObject.Predmet.StrankaIDrugiAdressOIB>
  <DomainObject.Predmet.ProtustrankaIDrugiAdressOIB>
    <izvorni_sadrzaj>AGINVEST, vanjska i unutarnja trgovina i turizam, d.o.o. - u stečaju, OIB 78712802937, Petra i Tome Erdody 17/4, 10000 Zagreb</izvorni_sadrzaj>
    <derivirana_varijabla naziv="DomainObject.Predmet.ProtustrankaIDrugiAdressOIB_1">AGINVEST, vanjska i unutarnja trgovina i turizam, d.o.o. - u stečaju, OIB 78712802937, Petra i Tome Erdody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AGINVEST, vanjska i unutarnja trgovina i turizam, d.o.o. - u stečaju</item>
      <item>RH, ŽUPANIJSKO DRŽAVNO ODVJETNIŠTVO U ZAGREBU</item>
      <item>RH, MINISTARSTVO FINANCIJA, POREZNA UPRAVA, PODRUČNI URED ZAGREB</item>
      <item>VJEROVNICI</item>
      <item>PLAVA VALA d.o.o. za trgovinu i promet nekretninama "u stečaju"</item>
      <item>ODVJETNIČKO DRUŠTVO KAČIĆ I BRBORA</item>
      <item>LAGUNA TRADE, d.o.o. za marine, turizam, trgovinu i usluge</item>
      <item>Božidar Brkljač</item>
    </izvorni_sadrzaj>
    <derivirana_varijabla naziv="DomainObject.Predmet.SudioniciListNaziv_1">
      <item>AGINVEST, vanjska i unutarnja trgovina i turizam, d.o.o. - u stečaju</item>
      <item>RH, ŽUPANIJSKO DRŽAVNO ODVJETNIŠTVO U ZAGREBU</item>
      <item>RH, MINISTARSTVO FINANCIJA, POREZNA UPRAVA, PODRUČNI URED ZAGREB</item>
      <item>VJEROVNICI</item>
      <item>PLAVA VALA d.o.o. za trgovinu i promet nekretninama "u stečaju"</item>
      <item>ODVJETNIČKO DRUŠTVO KAČIĆ I BRBORA</item>
      <item>LAGUNA TRADE, d.o.o. za marine, turizam, trgovinu i usluge</item>
      <item>Božidar Brkljač</item>
    </derivirana_varijabla>
  </DomainObject.Predmet.SudioniciListNaziv>
  <DomainObject.Predmet.SudioniciListAdressOIB>
    <izvorni_sadrzaj>
      <item>AGINVEST, vanjska i unutarnja trgovina i turizam, d.o.o. - u stečaju, OIB 78712802937, Petra i Tome Erdody 17/4,10000 Zagreb</item>
      <item>RH, ŽUPANIJSKO DRŽAVNO ODVJETNIŠTVO U ZAGREBU, 10000 Zagreb</item>
      <item>RH, MINISTARSTVO FINANCIJA, POREZNA UPRAVA, PODRUČNI URED ZAGREB, 10000 Zagreb</item>
      <item>VJEROVNICI</item>
      <item>PLAVA VALA d.o.o. za trgovinu i promet nekretninama "u stečaju", OIB 23298548728, Tina Ujevića 38,23000 Zadar</item>
      <item>ODVJETNIČKO DRUŠTVO KAČIĆ I BRBORA, OIB 71034689472, Petrova 48a,10000 Zagreb</item>
      <item>LAGUNA TRADE, d.o.o. za marine, turizam, trgovinu i usluge, OIB 18996348579, 22203 Rogoznica</item>
      <item>Božidar Brkljač, OIB 58227850404, Šime Devčića 3,10000 Zagreb</item>
    </izvorni_sadrzaj>
    <derivirana_varijabla naziv="DomainObject.Predmet.SudioniciListAdressOIB_1">
      <item>AGINVEST, vanjska i unutarnja trgovina i turizam, d.o.o. - u stečaju, OIB 78712802937, Petra i Tome Erdody 17/4,10000 Zagreb</item>
      <item>RH, ŽUPANIJSKO DRŽAVNO ODVJETNIŠTVO U ZAGREBU, 10000 Zagreb</item>
      <item>RH, MINISTARSTVO FINANCIJA, POREZNA UPRAVA, PODRUČNI URED ZAGREB, 10000 Zagreb</item>
      <item>VJEROVNICI</item>
      <item>PLAVA VALA d.o.o. za trgovinu i promet nekretninama "u stečaju", OIB 23298548728, Tina Ujevića 38,23000 Zadar</item>
      <item>ODVJETNIČKO DRUŠTVO KAČIĆ I BRBORA, OIB 71034689472, Petrova 48a,10000 Zagreb</item>
      <item>LAGUNA TRADE, d.o.o. za marine, turizam, trgovinu i usluge, OIB 18996348579, 22203 Rogoznica</item>
      <item>Božidar Brkljač, OIB 58227850404, Šime Devčića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78712802937</item>
      <item>, OIB null</item>
      <item>, OIB null</item>
      <item>, OIB null</item>
      <item>, OIB 23298548728</item>
      <item>, OIB 71034689472</item>
      <item>, OIB 18996348579</item>
      <item>, OIB 58227850404</item>
    </izvorni_sadrzaj>
    <derivirana_varijabla naziv="DomainObject.Predmet.SudioniciListNazivOIB_1">
      <item>, OIB 78712802937</item>
      <item>, OIB null</item>
      <item>, OIB null</item>
      <item>, OIB null</item>
      <item>, OIB 23298548728</item>
      <item>, OIB 71034689472</item>
      <item>, OIB 18996348579</item>
      <item>, OIB 58227850404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5370</properties:Characters>
  <properties:Lines>149</properties:Lines>
  <properties:Paragraphs>61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2016-02-09T10:50:00Z</dcterms:created>
  <dc:creator>Mihael Kovačić</dc:creator>
  <cp:lastModifiedBy>Sonja Pilić</cp:lastModifiedBy>
  <cp:lastPrinted>2016-02-09T11:15:00Z</cp:lastPrinted>
  <dcterms:modified xmlns:xsi="http://www.w3.org/2001/XMLSchema-instance" xsi:type="dcterms:W3CDTF">2016-02-09T11:17:00Z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