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5de5f" w14:paraId="815de5f" w:rsidRDefault="00646474" w:rsidP="00646474" w:rsidR="00646474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46474" w:rsidP="00646474" w:rsidR="00646474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646474" w:rsidP="00646474" w:rsidR="00646474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646474" w:rsidP="00646474" w:rsidR="00646474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646474" w:rsidP="00646474" w:rsidR="00646474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646474" w:rsidP="00646474" w:rsidR="00646474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646474" w:rsidP="00646474" w:rsidR="00646474" w:rsidRPr="005D578C">
      <w:pPr>
        <w:jc w:val="center"/>
        <w:rPr>
          <w:rFonts w:cs="Times New Roman" w:eastAsia="Times New Roman"/>
          <w:szCs w:val="24"/>
        </w:rPr>
      </w:pPr>
    </w:p>
    <w:p w:rsidRDefault="00646474" w:rsidP="00646474" w:rsidR="00646474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646474" w:rsidP="00646474" w:rsidR="00646474" w:rsidRPr="005D578C">
      <w:pPr>
        <w:rPr>
          <w:rFonts w:cs="Times New Roman" w:eastAsia="Times New Roman"/>
          <w:szCs w:val="24"/>
        </w:rPr>
      </w:pPr>
    </w:p>
    <w:p w:rsidRDefault="00646474" w:rsidP="00646474" w:rsidR="00646474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sucu Damiru Rabaru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>
        <w:t xml:space="preserve">na temelju prijedloga sudske savjetnice Mihaele Kaligari,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>Giardini 5,</w:t>
      </w:r>
      <w:r>
        <w:rPr>
          <w:rFonts w:cs="Times New Roman" w:eastAsia="Times New Roman"/>
          <w:szCs w:val="24"/>
        </w:rPr>
        <w:t xml:space="preserve">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HOSPITIUM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Savudrija, Crveni vrh, Laura 101 A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 xml:space="preserve">99016528342, MBS 040284022, 25. </w:t>
      </w:r>
      <w:r w:rsidR="002B2EED">
        <w:rPr>
          <w:rFonts w:cs="Times New Roman" w:eastAsia="Times New Roman"/>
          <w:szCs w:val="24"/>
        </w:rPr>
        <w:t>svibnja</w:t>
      </w:r>
      <w:r>
        <w:rPr>
          <w:rFonts w:cs="Times New Roman" w:eastAsia="Times New Roman"/>
          <w:szCs w:val="24"/>
        </w:rPr>
        <w:t xml:space="preserve"> 2016.</w:t>
      </w:r>
    </w:p>
    <w:p w:rsidRDefault="00646474" w:rsidP="00646474" w:rsidR="00646474" w:rsidRPr="005D578C">
      <w:pPr>
        <w:rPr>
          <w:rFonts w:cs="Times New Roman" w:eastAsia="Times New Roman"/>
          <w:szCs w:val="24"/>
        </w:rPr>
      </w:pPr>
    </w:p>
    <w:p w:rsidRDefault="00646474" w:rsidP="00646474" w:rsidR="00646474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646474" w:rsidP="00646474" w:rsidR="00646474" w:rsidRPr="005D578C">
      <w:pPr>
        <w:rPr>
          <w:rFonts w:cs="Times New Roman" w:eastAsia="Times New Roman"/>
          <w:szCs w:val="24"/>
        </w:rPr>
      </w:pPr>
    </w:p>
    <w:p w:rsidRDefault="00646474" w:rsidP="00646474" w:rsidR="00646474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Odbacuje se prijedlog predlagatelja Grada Umaga, G. Garibaldi 6, OIB 84097228497, za otvaranje stečajnog postupka nad dužnikom HOSPITIUM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Savudrija, Crveni vrh, Laura 101 A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99016528342, MBS 040284022, kao nedopušten.</w:t>
      </w:r>
    </w:p>
    <w:p w:rsidRDefault="00646474" w:rsidP="00646474" w:rsidR="00646474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 </w:t>
      </w:r>
    </w:p>
    <w:p w:rsidRDefault="00646474" w:rsidP="00646474" w:rsidR="00646474" w:rsidRPr="005D578C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</w:t>
      </w: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HOSPITIUM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Savudrija, Crveni vrh, Laura 101 A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99016528342, MBS 040284022.</w:t>
      </w:r>
    </w:p>
    <w:p w:rsidRDefault="00646474" w:rsidP="00646474" w:rsidR="00646474" w:rsidRPr="005D578C">
      <w:pPr>
        <w:rPr>
          <w:rFonts w:cs="Times New Roman" w:eastAsia="Times New Roman"/>
          <w:szCs w:val="24"/>
        </w:rPr>
      </w:pPr>
    </w:p>
    <w:p w:rsidRDefault="00646474" w:rsidP="00646474" w:rsidR="00646474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I</w:t>
      </w: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 w:rsidRPr="00646474">
        <w:rPr>
          <w:rFonts w:cs="Times New Roman" w:eastAsia="Times New Roman"/>
          <w:szCs w:val="20"/>
        </w:rPr>
        <w:t>Jelenko Lehki iz Zagreba, Pavla Hatza 10, OIB 96068307857</w:t>
      </w:r>
      <w:r>
        <w:rPr>
          <w:rFonts w:cs="Times New Roman" w:eastAsia="Times New Roman"/>
          <w:szCs w:val="20"/>
        </w:rPr>
        <w:t>.</w:t>
      </w:r>
    </w:p>
    <w:p w:rsidRDefault="00646474" w:rsidP="00646474" w:rsidR="00646474">
      <w:pPr>
        <w:rPr>
          <w:rFonts w:cs="Times New Roman" w:eastAsia="Times New Roman"/>
          <w:szCs w:val="20"/>
        </w:rPr>
      </w:pPr>
    </w:p>
    <w:p w:rsidRDefault="00646474" w:rsidP="00646474" w:rsidR="00646474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IV.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HOSPITIUM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Savudrija, Crveni vrh, Laura 101 A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99016528342, MBS 040284022.</w:t>
      </w:r>
    </w:p>
    <w:p w:rsidRDefault="00646474" w:rsidP="00646474" w:rsidR="00646474">
      <w:pPr>
        <w:ind w:firstLine="709"/>
        <w:rPr>
          <w:rFonts w:cs="Times New Roman" w:eastAsia="Times New Roman"/>
          <w:szCs w:val="24"/>
        </w:rPr>
      </w:pPr>
    </w:p>
    <w:p w:rsidRDefault="00646474" w:rsidP="00646474" w:rsidR="00646474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HOSPITIUM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Savudrija, Crveni vrh, Laura 101 A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99016528342, MBS 040284022.</w:t>
      </w:r>
    </w:p>
    <w:p w:rsidRDefault="00646474" w:rsidP="00646474" w:rsidR="00646474" w:rsidRPr="005D578C">
      <w:pPr>
        <w:rPr>
          <w:rFonts w:cs="Times New Roman" w:eastAsia="Times New Roman"/>
          <w:szCs w:val="24"/>
        </w:rPr>
      </w:pPr>
    </w:p>
    <w:p w:rsidRDefault="00646474" w:rsidP="00646474" w:rsidR="00646474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646474" w:rsidP="00646474" w:rsidR="00646474">
      <w:pPr>
        <w:ind w:firstLine="708"/>
        <w:rPr>
          <w:rFonts w:cs="Times New Roman" w:eastAsia="Times New Roman"/>
          <w:szCs w:val="24"/>
        </w:rPr>
      </w:pPr>
    </w:p>
    <w:p w:rsidRDefault="00646474" w:rsidP="00646474" w:rsidR="00646474" w:rsidRPr="00465737">
      <w:pPr>
        <w:ind w:firstLine="708"/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 xml:space="preserve">na temelju čl. </w:t>
      </w:r>
      <w:r>
        <w:rPr>
          <w:rFonts w:cs="Times New Roman" w:eastAsia="Times New Roman"/>
          <w:szCs w:val="24"/>
        </w:rPr>
        <w:t xml:space="preserve">444. </w:t>
      </w:r>
      <w:r w:rsidRPr="005F5E36">
        <w:rPr>
          <w:rFonts w:cs="Times New Roman" w:eastAsia="Times New Roman"/>
          <w:szCs w:val="24"/>
        </w:rPr>
        <w:t>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>ovome sudu zahtjev za provedbu skraćenog stečajnog postupka nad pravnom osobom (dužnikom)</w:t>
      </w:r>
      <w:r>
        <w:rPr>
          <w:rFonts w:cs="Times New Roman" w:eastAsia="Times New Roman"/>
          <w:szCs w:val="24"/>
        </w:rPr>
        <w:t xml:space="preserve"> HOSPITIUM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 xml:space="preserve">Savudrija. </w:t>
      </w:r>
      <w:r>
        <w:rPr>
          <w:rFonts w:eastAsiaTheme="minorHAnsi"/>
          <w:lang w:eastAsia="en-US"/>
        </w:rPr>
        <w:t xml:space="preserve">Kako su za to bile ispunjene pretpostavke predviđene čl. 428. Stečajnog zakona,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plaćanje u neprekinutom razdoblju </w:t>
      </w:r>
      <w:r>
        <w:t xml:space="preserve">duljem od 120 dana (dužnik je na dan 1. rujna 2015. imao </w:t>
      </w:r>
      <w:r w:rsidRPr="00FB2CA9">
        <w:t>evidentirane neizvršene osnove za plaćanje u neprekinutom razdoblju</w:t>
      </w:r>
      <w:r>
        <w:t xml:space="preserve"> od 686 dana u ukupnom iznosu 128.161,31 kuna) i da za dužnika </w:t>
      </w:r>
      <w:r w:rsidRPr="00FB2CA9">
        <w:t>nisu ispunjene pretpostavke za pokretanje drugog postupka radi brisanja iz sudskog registra</w:t>
      </w:r>
      <w:r>
        <w:t xml:space="preserve">, što je utvrđeno uvidom u zahtjev Financijske agencije i sudski registar za dužnika, </w:t>
      </w:r>
      <w:r>
        <w:rPr>
          <w:rFonts w:eastAsiaTheme="minorHAnsi"/>
          <w:lang w:eastAsia="en-US"/>
        </w:rPr>
        <w:t xml:space="preserve">sud je </w:t>
      </w:r>
      <w:r>
        <w:rPr>
          <w:rFonts w:cs="Times New Roman" w:eastAsia="Times New Roman"/>
          <w:szCs w:val="24"/>
        </w:rPr>
        <w:t xml:space="preserve">20.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 xml:space="preserve">ona, na mrežnoj stranici e-Oglasna ploča sudova objavio oglas posl. br. 11 St-1350/2015-3 </w:t>
      </w:r>
      <w:r>
        <w:rPr>
          <w:rFonts w:cs="Times New Roman" w:eastAsia="Times New Roman"/>
          <w:szCs w:val="24"/>
        </w:rPr>
        <w:lastRenderedPageBreak/>
        <w:t>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646474" w:rsidP="00646474" w:rsidR="00646474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</w:t>
      </w:r>
      <w:r>
        <w:rPr>
          <w:rFonts w:cs="Times New Roman" w:eastAsia="Times New Roman"/>
          <w:szCs w:val="24"/>
        </w:rPr>
        <w:t>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prokazni</w:t>
      </w:r>
      <w:r>
        <w:rPr>
          <w:rFonts w:cs="Times New Roman" w:eastAsia="Times New Roman"/>
          <w:szCs w:val="24"/>
        </w:rPr>
        <w:t xml:space="preserve"> popis imovine i obveza dužnika. S druge strane, Grad Umag je, kao vjerovnik dužnika, u zakonskom roku od 45 dana na propisanom obrascu, podnio prijedlog za otvaranje stečajnog postupka nad dužnikom (listovi 5-6 spisa). Vjerovnik je, sukladno čl. 114. st. 1. u vezi s čl. 431. st. 1. Stečajnog zakona, ovosudnim zaključkom posl. br. 1 St-1350/2015-6 od 22. ožujka 2016., pozvan na uplatu predujma u visini 1.000,00 kuna u Fond za namirenje troškova stečajnog postupka te dodatnog predujma u visini 10.000,00 kuna za namirenje troškova stečajnog postupka, uz upozorenje da, ako u ostavljenom roku ne uplati predujam i dokaz o uplati ne dostavi sudu, da će sud prijedlog za otvaranje stečajnog postupka odbaciti kao nedopušten (prema čl. 114. st. 5. Stečajnog zakona) i po službenoj dužnosti donijeti rješenje o otvaranju i zaključenju skraćenog stečajnog postupka nad dužnikom (prema odredbi čl. 431. Stečajnog zakona).</w:t>
      </w:r>
    </w:p>
    <w:p w:rsidRDefault="00646474" w:rsidP="00646474" w:rsidR="00646474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Vjerovnik je navedeni zaključak primio 24. ožujka 2016., a u ostavljenom roku nije postupio po zaključku, odnosno nije uplatio predujam kako je to pozvan. Stoga je, na temelju odredbe čl. 114. st. Stečajnog zakona, valjalo odlučiti kao u t. I. izreke rješenja. Nadalje, kako nijedan drugi </w:t>
      </w:r>
      <w:r w:rsidRPr="00D649EA">
        <w:rPr>
          <w:rFonts w:cs="Times New Roman" w:eastAsia="Times New Roman"/>
          <w:szCs w:val="24"/>
        </w:rPr>
        <w:t>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</w:t>
      </w:r>
      <w:r>
        <w:rPr>
          <w:rFonts w:cs="Times New Roman" w:eastAsia="Times New Roman"/>
          <w:szCs w:val="24"/>
        </w:rPr>
        <w:t xml:space="preserve"> ni 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</w:t>
      </w:r>
      <w:r>
        <w:rPr>
          <w:rFonts w:cs="Times New Roman" w:eastAsia="Times New Roman"/>
          <w:szCs w:val="24"/>
        </w:rPr>
        <w:t>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prokazni</w:t>
      </w:r>
      <w:r>
        <w:rPr>
          <w:rFonts w:cs="Times New Roman" w:eastAsia="Times New Roman"/>
          <w:szCs w:val="24"/>
        </w:rPr>
        <w:t xml:space="preserve"> popis imovine i obveza dužnika, a uzimajući u obzir da se u takvim situacijama prema odredbi čl. 431. st. 1. Stečajnog zakona smatra da je dužnik nesposoban za plaćanje, na temelju odredbi čl. 431. i čl. 432. Stečajnog zakona vezano uz čl. 131., čl. 132. te čl. 286. Stečajnog zakona, valjalo je odlučiti</w:t>
      </w:r>
      <w:r w:rsidRPr="00D649EA">
        <w:rPr>
          <w:rFonts w:cs="Times New Roman" w:eastAsia="Times New Roman"/>
          <w:szCs w:val="24"/>
        </w:rPr>
        <w:t xml:space="preserve"> kao u </w:t>
      </w:r>
      <w:r>
        <w:rPr>
          <w:rFonts w:cs="Times New Roman" w:eastAsia="Times New Roman"/>
          <w:szCs w:val="24"/>
        </w:rPr>
        <w:t>t. II. do V. izreke</w:t>
      </w:r>
      <w:r w:rsidRPr="00D649EA">
        <w:rPr>
          <w:rFonts w:cs="Times New Roman" w:eastAsia="Times New Roman"/>
          <w:szCs w:val="24"/>
        </w:rPr>
        <w:t xml:space="preserve"> rješenja.</w:t>
      </w:r>
    </w:p>
    <w:p w:rsidRDefault="00646474" w:rsidP="00646474" w:rsidR="00646474" w:rsidRPr="005D578C">
      <w:pPr>
        <w:rPr>
          <w:rFonts w:cs="Times New Roman" w:eastAsia="Times New Roman"/>
          <w:szCs w:val="24"/>
        </w:rPr>
      </w:pPr>
    </w:p>
    <w:p w:rsidRDefault="00646474" w:rsidP="00646474" w:rsidR="00646474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 xml:space="preserve">25. </w:t>
      </w:r>
      <w:r w:rsidR="002B2EED">
        <w:rPr>
          <w:rFonts w:cs="Times New Roman" w:eastAsia="Times New Roman"/>
          <w:szCs w:val="24"/>
        </w:rPr>
        <w:t>svibnja</w:t>
      </w:r>
      <w:r>
        <w:rPr>
          <w:rFonts w:cs="Times New Roman" w:eastAsia="Times New Roman"/>
          <w:szCs w:val="24"/>
        </w:rPr>
        <w:t xml:space="preserve"> 2016. </w:t>
      </w:r>
    </w:p>
    <w:p w:rsidRDefault="00646474" w:rsidP="00646474" w:rsidR="00646474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646474" w:rsidP="00646474" w:rsidR="00646474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Damir Rabar</w:t>
      </w:r>
    </w:p>
    <w:p w:rsidRDefault="00646474" w:rsidP="00646474" w:rsidR="00646474" w:rsidRPr="005D578C">
      <w:pPr>
        <w:jc w:val="left"/>
        <w:rPr>
          <w:rFonts w:cs="Times New Roman" w:eastAsia="Times New Roman"/>
          <w:szCs w:val="24"/>
        </w:rPr>
      </w:pPr>
    </w:p>
    <w:p w:rsidRDefault="00646474" w:rsidP="00646474" w:rsidR="00646474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646474" w:rsidP="00646474" w:rsidR="00646474" w:rsidRPr="00465737">
      <w:r>
        <w:rPr>
          <w:rFonts w:cs="Times New Roman" w:eastAsia="Times New Roman"/>
          <w:szCs w:val="24"/>
        </w:rPr>
        <w:tab/>
      </w:r>
      <w:r>
        <w:t>Protiv rješenja sudskog savjetnika dopuštena je žalba u roku od osam dana od dostave rješenja, a dostava se smatra obavljenom istekom osmog dana od dana objave rješenja na mrežnoj stranici e-Oglasna ploča sudova (čl. 12. st. 1. i 2. Stečajnog zakona). Žalba se podnosi putem ovog suda u dovoljnom broju primjeraka za sud i protivnu stranu, a o žalbi odlučuje sudac pojedinac ovog suda.</w:t>
      </w:r>
    </w:p>
    <w:p w:rsidRDefault="00646474" w:rsidP="00646474" w:rsidR="0064647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II. rješenja pravo na žalbu ima osoba ovlaštena za zastupanje dužnika po zakonu do dana nastupanja pravnih posljedica otvaranja stečajnog postupka (čl. 128. st. 8. Stečajnog zakona).</w:t>
      </w:r>
    </w:p>
    <w:p w:rsidRDefault="00646474" w:rsidP="00646474" w:rsidR="00646474" w:rsidRPr="005D578C">
      <w:pPr>
        <w:rPr>
          <w:rFonts w:cs="Times New Roman" w:eastAsia="Times New Roman"/>
          <w:szCs w:val="24"/>
        </w:rPr>
      </w:pPr>
    </w:p>
    <w:p w:rsidRDefault="00646474" w:rsidP="00646474" w:rsidR="00646474" w:rsidRPr="00465737">
      <w:pPr>
        <w:jc w:val="left"/>
        <w:rPr>
          <w:rFonts w:cs="Times New Roman" w:eastAsia="Times New Roman"/>
          <w:sz w:val="20"/>
          <w:szCs w:val="20"/>
        </w:rPr>
      </w:pPr>
      <w:r w:rsidRPr="00465737">
        <w:rPr>
          <w:rFonts w:cs="Times New Roman" w:eastAsia="Times New Roman"/>
          <w:sz w:val="20"/>
          <w:szCs w:val="20"/>
        </w:rPr>
        <w:t>DNA:</w:t>
      </w:r>
    </w:p>
    <w:p w:rsidRDefault="00646474" w:rsidP="00646474" w:rsidR="00646474" w:rsidRPr="00465737">
      <w:pPr>
        <w:rPr>
          <w:rFonts w:cs="Times New Roman" w:eastAsia="Times New Roman"/>
          <w:sz w:val="20"/>
          <w:szCs w:val="20"/>
        </w:rPr>
      </w:pPr>
      <w:r w:rsidRPr="00465737">
        <w:rPr>
          <w:rFonts w:cs="Times New Roman" w:eastAsia="Times New Roman"/>
          <w:sz w:val="20"/>
          <w:szCs w:val="20"/>
        </w:rPr>
        <w:t>1. Financijska agencija, RC Rijeka, Podružnica Pula, Pula, Giardini 5,</w:t>
      </w:r>
    </w:p>
    <w:p w:rsidRDefault="00646474" w:rsidP="00646474" w:rsidR="00646474" w:rsidRPr="00465737">
      <w:pPr>
        <w:rPr>
          <w:rFonts w:cs="Times New Roman" w:eastAsia="Times New Roman"/>
          <w:sz w:val="20"/>
          <w:szCs w:val="20"/>
        </w:rPr>
      </w:pPr>
      <w:r w:rsidRPr="00465737">
        <w:rPr>
          <w:rFonts w:cs="Times New Roman" w:eastAsia="Times New Roman"/>
          <w:sz w:val="20"/>
          <w:szCs w:val="20"/>
        </w:rPr>
        <w:t xml:space="preserve">2. dužnik </w:t>
      </w:r>
      <w:r w:rsidRPr="00646474">
        <w:rPr>
          <w:rFonts w:cs="Times New Roman" w:eastAsia="Times New Roman"/>
          <w:sz w:val="20"/>
          <w:szCs w:val="20"/>
        </w:rPr>
        <w:t xml:space="preserve">HOSPITIUM d. o. o. Savudrija, Crveni vrh, Laura 101 A, </w:t>
      </w:r>
    </w:p>
    <w:p w:rsidRDefault="00646474" w:rsidP="00646474" w:rsidR="00646474" w:rsidRPr="00465737">
      <w:pPr>
        <w:rPr>
          <w:rFonts w:cs="Times New Roman" w:eastAsia="Times New Roman"/>
          <w:sz w:val="20"/>
          <w:szCs w:val="20"/>
        </w:rPr>
      </w:pPr>
      <w:r w:rsidRPr="00465737">
        <w:rPr>
          <w:rFonts w:cs="Times New Roman" w:eastAsia="Times New Roman"/>
          <w:sz w:val="20"/>
          <w:szCs w:val="20"/>
        </w:rPr>
        <w:t xml:space="preserve">3. RH, Ministarstvo financija, Porezna uprava, Područni ured Istra, Primorje, Lika, Ispostava </w:t>
      </w:r>
      <w:r w:rsidRPr="00465737">
        <w:rPr>
          <w:sz w:val="20"/>
          <w:szCs w:val="20"/>
        </w:rPr>
        <w:t>Poreč – Parenzo, Poreč, M. Vlašića 20,</w:t>
      </w:r>
    </w:p>
    <w:p w:rsidRDefault="00646474" w:rsidP="00646474" w:rsidR="00646474" w:rsidRPr="00465737">
      <w:pPr>
        <w:rPr>
          <w:rFonts w:cs="Times New Roman" w:eastAsia="Times New Roman"/>
          <w:sz w:val="20"/>
          <w:szCs w:val="20"/>
        </w:rPr>
      </w:pPr>
      <w:r w:rsidRPr="00465737">
        <w:rPr>
          <w:rFonts w:cs="Times New Roman" w:eastAsia="Times New Roman"/>
          <w:sz w:val="20"/>
          <w:szCs w:val="20"/>
        </w:rPr>
        <w:t>4. Županijsko državno odvjetništvo u Puli – Pola, Pula, Kranjčevićeva 8,</w:t>
      </w:r>
    </w:p>
    <w:p w:rsidRDefault="00646474" w:rsidP="00646474" w:rsidR="00646474" w:rsidRPr="00465737">
      <w:pPr>
        <w:rPr>
          <w:rFonts w:cs="Times New Roman" w:eastAsia="Times New Roman"/>
          <w:sz w:val="20"/>
          <w:szCs w:val="20"/>
        </w:rPr>
      </w:pPr>
      <w:r w:rsidRPr="00465737">
        <w:rPr>
          <w:rFonts w:cs="Times New Roman" w:eastAsia="Times New Roman"/>
          <w:sz w:val="20"/>
          <w:szCs w:val="20"/>
        </w:rPr>
        <w:t xml:space="preserve">5. stečajni upravitelj </w:t>
      </w:r>
      <w:r w:rsidRPr="00646474">
        <w:rPr>
          <w:rFonts w:cs="Times New Roman" w:eastAsia="Times New Roman"/>
          <w:sz w:val="20"/>
          <w:szCs w:val="20"/>
        </w:rPr>
        <w:t xml:space="preserve">Jelenko Lehki iz Zagreba, Pavla Hatza 10, </w:t>
      </w:r>
    </w:p>
    <w:p w:rsidRDefault="00646474" w:rsidP="00646474" w:rsidR="00646474" w:rsidRPr="00465737">
      <w:pPr>
        <w:rPr>
          <w:rFonts w:cs="Times New Roman" w:eastAsia="Times New Roman"/>
          <w:sz w:val="20"/>
          <w:szCs w:val="20"/>
        </w:rPr>
      </w:pPr>
      <w:r w:rsidRPr="00465737">
        <w:rPr>
          <w:rFonts w:cs="Times New Roman" w:eastAsia="Times New Roman"/>
          <w:sz w:val="20"/>
          <w:szCs w:val="20"/>
        </w:rPr>
        <w:t>6. podnositelj prijedloga Grad Umag, G. Garibaldi 6, na broj klase: 423-01/16-01/</w:t>
      </w:r>
      <w:r>
        <w:rPr>
          <w:rFonts w:cs="Times New Roman" w:eastAsia="Times New Roman"/>
          <w:sz w:val="20"/>
          <w:szCs w:val="20"/>
        </w:rPr>
        <w:t>44</w:t>
      </w:r>
      <w:r w:rsidRPr="00465737">
        <w:rPr>
          <w:rFonts w:cs="Times New Roman" w:eastAsia="Times New Roman"/>
          <w:sz w:val="20"/>
          <w:szCs w:val="20"/>
        </w:rPr>
        <w:t>,</w:t>
      </w:r>
    </w:p>
    <w:p w:rsidRDefault="00646474" w:rsidP="00646474" w:rsidR="00646474" w:rsidRPr="00465737">
      <w:pPr>
        <w:rPr>
          <w:rFonts w:cs="Times New Roman" w:eastAsia="Times New Roman"/>
          <w:sz w:val="20"/>
          <w:szCs w:val="20"/>
        </w:rPr>
      </w:pPr>
      <w:r w:rsidRPr="00465737">
        <w:rPr>
          <w:rFonts w:cs="Times New Roman" w:eastAsia="Times New Roman"/>
          <w:sz w:val="20"/>
          <w:szCs w:val="20"/>
        </w:rPr>
        <w:t>7. mrežna stranica e-Oglasna ploča sudova</w:t>
      </w:r>
      <w:r>
        <w:rPr>
          <w:rFonts w:cs="Times New Roman" w:eastAsia="Times New Roman"/>
          <w:sz w:val="20"/>
          <w:szCs w:val="20"/>
        </w:rPr>
        <w:t xml:space="preserve"> (8 dana)</w:t>
      </w:r>
      <w:r w:rsidRPr="00465737">
        <w:rPr>
          <w:rFonts w:cs="Times New Roman" w:eastAsia="Times New Roman"/>
          <w:sz w:val="20"/>
          <w:szCs w:val="20"/>
        </w:rPr>
        <w:t xml:space="preserve">, </w:t>
      </w:r>
    </w:p>
    <w:p w:rsidRDefault="00646474" w:rsidP="00646474" w:rsidR="00646474" w:rsidRPr="00465737">
      <w:pPr>
        <w:rPr>
          <w:rFonts w:cs="Times New Roman" w:eastAsia="Times New Roman"/>
          <w:sz w:val="20"/>
          <w:szCs w:val="20"/>
        </w:rPr>
      </w:pPr>
      <w:r w:rsidRPr="00465737">
        <w:rPr>
          <w:rFonts w:cs="Times New Roman" w:eastAsia="Times New Roman"/>
          <w:sz w:val="20"/>
          <w:szCs w:val="20"/>
        </w:rPr>
        <w:t>8. sudski registar – radi zabilježbe otvaranja skraćenog stečajnog postupka,</w:t>
      </w:r>
    </w:p>
    <w:p w:rsidRDefault="00646474" w:rsidR="004F5027" w:rsidRPr="00646474">
      <w:pPr>
        <w:rPr>
          <w:rFonts w:cs="Times New Roman" w:eastAsia="Times New Roman"/>
          <w:sz w:val="20"/>
          <w:szCs w:val="20"/>
        </w:rPr>
      </w:pPr>
      <w:r w:rsidRPr="00465737">
        <w:rPr>
          <w:rFonts w:cs="Times New Roman" w:eastAsia="Times New Roman"/>
          <w:sz w:val="20"/>
          <w:szCs w:val="20"/>
        </w:rPr>
        <w:t>9. sudski registar – po pravomoćnosti – radi brisanja dužnika iz sudskog registra.</w:t>
      </w:r>
    </w:p>
    <w:sectPr w:rsidSect="0032551B" w:rsidR="004F5027" w:rsidRPr="00646474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6474" w:rsidP="00646474" w:rsidR="00646474">
      <w:r>
        <w:separator/>
      </w:r>
    </w:p>
  </w:endnote>
  <w:endnote w:id="0" w:type="continuationSeparator">
    <w:p w:rsidRDefault="00646474" w:rsidP="00646474" w:rsidR="006464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6474" w:rsidP="00646474" w:rsidR="00646474">
      <w:r>
        <w:separator/>
      </w:r>
    </w:p>
  </w:footnote>
  <w:footnote w:id="0" w:type="continuationSeparator">
    <w:p w:rsidRDefault="00646474" w:rsidP="00646474" w:rsidR="0064647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6474" w:rsidP="0032551B" w:rsidR="00C07BB4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BE550C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 St-1350/2015-7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6474" w:rsidP="0032551B" w:rsidR="00C07BB4" w:rsidRPr="00A074C3">
    <w:pPr>
      <w:pStyle w:val="Zaglavlje"/>
      <w:jc w:val="right"/>
      <w:rPr>
        <w:szCs w:val="24"/>
      </w:rPr>
    </w:pPr>
    <w:r>
      <w:rPr>
        <w:szCs w:val="24"/>
      </w:rPr>
      <w:t>1 St-1350/2015-7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26867"/>
    <w:rsid w:val="002B2EED"/>
    <w:rsid w:val="004F5027"/>
    <w:rsid w:val="00646474"/>
    <w:rsid w:val="00726867"/>
    <w:rsid w:val="00BE550C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46474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46474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646474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4647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46474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4647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46474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E55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550C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BE550C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BE550C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BE550C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46474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46474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646474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4647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46474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4647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46474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E55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550C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BE550C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BE550C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BE550C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svibnja 2016.</izvorni_sadrzaj>
    <derivirana_varijabla naziv="DomainObject.DatumDonosenjaOdluke_1">25.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1350</izvorni_sadrzaj>
    <derivirana_varijabla naziv="DomainObject.Predmet.Broj_1">1350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St-1350/2015</izvorni_sadrzaj>
    <derivirana_varijabla naziv="DomainObject.Predmet.OznakaBroj_1">St-1350/2015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HOSPITIUM d.o.o. SAVUDRIJA</izvorni_sadrzaj>
    <derivirana_varijabla naziv="DomainObject.Predmet.ProtustrankaFormated_1">  HOSPITIUM d.o.o. SAVUDRIJA</derivirana_varijabla>
  </DomainObject.Predmet.ProtustrankaFormated>
  <DomainObject.Predmet.ProtustrankaFormatedOIB>
    <izvorni_sadrzaj>  HOSPITIUM d.o.o. SAVUDRIJA, OIB 99016528342</izvorni_sadrzaj>
    <derivirana_varijabla naziv="DomainObject.Predmet.ProtustrankaFormatedOIB_1">  HOSPITIUM d.o.o. SAVUDRIJA, OIB 99016528342</derivirana_varijabla>
  </DomainObject.Predmet.ProtustrankaFormatedOIB>
  <DomainObject.Predmet.ProtustrankaFormatedWithAdress>
    <izvorni_sadrzaj> HOSPITIUM d.o.o. SAVUDRIJA, Crveni vrh, Laura 101 A, 52475 Savudrija</izvorni_sadrzaj>
    <derivirana_varijabla naziv="DomainObject.Predmet.ProtustrankaFormatedWithAdress_1"> HOSPITIUM d.o.o. SAVUDRIJA, Crveni vrh, Laura 101 A, 52475 Savudrija</derivirana_varijabla>
  </DomainObject.Predmet.ProtustrankaFormatedWithAdress>
  <DomainObject.Predmet.ProtustrankaFormatedWithAdressOIB>
    <izvorni_sadrzaj> HOSPITIUM d.o.o. SAVUDRIJA, OIB 99016528342, Crveni vrh, Laura 101 A, 52475 Savudrija</izvorni_sadrzaj>
    <derivirana_varijabla naziv="DomainObject.Predmet.ProtustrankaFormatedWithAdressOIB_1"> HOSPITIUM d.o.o. SAVUDRIJA, OIB 99016528342, Crveni vrh, Laura 101 A, 52475 Savudrija</derivirana_varijabla>
  </DomainObject.Predmet.ProtustrankaFormatedWithAdressOIB>
  <DomainObject.Predmet.ProtustrankaWithAdress>
    <izvorni_sadrzaj>HOSPITIUM d.o.o. SAVUDRIJA Crveni vrh, Laura 101 A, 52475 Savudrija</izvorni_sadrzaj>
    <derivirana_varijabla naziv="DomainObject.Predmet.ProtustrankaWithAdress_1">HOSPITIUM d.o.o. SAVUDRIJA Crveni vrh, Laura 101 A, 52475 Savudrija</derivirana_varijabla>
  </DomainObject.Predmet.ProtustrankaWithAdress>
  <DomainObject.Predmet.ProtustrankaWithAdressOIB>
    <izvorni_sadrzaj>HOSPITIUM d.o.o. SAVUDRIJA, OIB 99016528342, Crveni vrh, Laura 101 A, 52475 Savudrija</izvorni_sadrzaj>
    <derivirana_varijabla naziv="DomainObject.Predmet.ProtustrankaWithAdressOIB_1">HOSPITIUM d.o.o. SAVUDRIJA, OIB 99016528342, Crveni vrh, Laura 101 A, 52475 Savudrija</derivirana_varijabla>
  </DomainObject.Predmet.ProtustrankaWithAdressOIB>
  <DomainObject.Predmet.ProtustrankaNazivFormated>
    <izvorni_sadrzaj>HOSPITIUM d.o.o. SAVUDRIJA</izvorni_sadrzaj>
    <derivirana_varijabla naziv="DomainObject.Predmet.ProtustrankaNazivFormated_1">HOSPITIUM d.o.o. SAVUDRIJA</derivirana_varijabla>
  </DomainObject.Predmet.ProtustrankaNazivFormated>
  <DomainObject.Predmet.ProtustrankaNazivFormatedOIB>
    <izvorni_sadrzaj>HOSPITIUM d.o.o. SAVUDRIJA, OIB 99016528342</izvorni_sadrzaj>
    <derivirana_varijabla naziv="DomainObject.Predmet.ProtustrankaNazivFormatedOIB_1">HOSPITIUM d.o.o. SAVUDRIJA, OIB 99016528342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128161.31</izvorni_sadrzaj>
    <derivirana_varijabla naziv="DomainObject.Predmet.TrenutnaVrijednost_1">128161.31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HOSPITIUM d.o.o. SAVUDRIJA</item>
    </izvorni_sadrzaj>
    <derivirana_varijabla naziv="DomainObject.Predmet.ProtuStrankaListFormated_1">
      <item>HOSPITIUM d.o.o. SAVUDRIJA</item>
    </derivirana_varijabla>
  </DomainObject.Predmet.ProtuStrankaListFormated>
  <DomainObject.Predmet.ProtuStrankaListFormatedOIB>
    <izvorni_sadrzaj>
      <item>HOSPITIUM d.o.o. SAVUDRIJA, OIB 99016528342</item>
    </izvorni_sadrzaj>
    <derivirana_varijabla naziv="DomainObject.Predmet.ProtuStrankaListFormatedOIB_1">
      <item>HOSPITIUM d.o.o. SAVUDRIJA, OIB 99016528342</item>
    </derivirana_varijabla>
  </DomainObject.Predmet.ProtuStrankaListFormatedOIB>
  <DomainObject.Predmet.ProtuStrankaListFormatedWithAdress>
    <izvorni_sadrzaj>
      <item>HOSPITIUM d.o.o. SAVUDRIJA, Crveni vrh, Laura 101 A, 52475 Savudrija</item>
    </izvorni_sadrzaj>
    <derivirana_varijabla naziv="DomainObject.Predmet.ProtuStrankaListFormatedWithAdress_1">
      <item>HOSPITIUM d.o.o. SAVUDRIJA, Crveni vrh, Laura 101 A, 52475 Savudrija</item>
    </derivirana_varijabla>
  </DomainObject.Predmet.ProtuStrankaListFormatedWithAdress>
  <DomainObject.Predmet.ProtuStrankaListFormatedWithAdressOIB>
    <izvorni_sadrzaj>
      <item>HOSPITIUM d.o.o. SAVUDRIJA, OIB 99016528342, Crveni vrh, Laura 101 A, 52475 Savudrija</item>
    </izvorni_sadrzaj>
    <derivirana_varijabla naziv="DomainObject.Predmet.ProtuStrankaListFormatedWithAdressOIB_1">
      <item>HOSPITIUM d.o.o. SAVUDRIJA, OIB 99016528342, Crveni vrh, Laura 101 A, 52475 Savudrija</item>
    </derivirana_varijabla>
  </DomainObject.Predmet.ProtuStrankaListFormatedWithAdressOIB>
  <DomainObject.Predmet.ProtuStrankaListNazivFormated>
    <izvorni_sadrzaj>
      <item>HOSPITIUM d.o.o. SAVUDRIJA</item>
    </izvorni_sadrzaj>
    <derivirana_varijabla naziv="DomainObject.Predmet.ProtuStrankaListNazivFormated_1">
      <item>HOSPITIUM d.o.o. SAVUDRIJA</item>
    </derivirana_varijabla>
  </DomainObject.Predmet.ProtuStrankaListNazivFormated>
  <DomainObject.Predmet.ProtuStrankaListNazivFormatedOIB>
    <izvorni_sadrzaj>
      <item>HOSPITIUM d.o.o. SAVUDRIJA, OIB 99016528342</item>
    </izvorni_sadrzaj>
    <derivirana_varijabla naziv="DomainObject.Predmet.ProtuStrankaListNazivFormatedOIB_1">
      <item>HOSPITIUM d.o.o. SAVUDRIJA, OIB 99016528342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2016.</izvorni_sadrzaj>
    <derivirana_varijabla naziv="DomainObject.Datum_1">25.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HOSPITIUM d.o.o. SAVUDRIJA</izvorni_sadrzaj>
    <derivirana_varijabla naziv="DomainObject.Predmet.ProtustrankaIDrugi_1">HOSPITIUM d.o.o. SAVUDRIJA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HOSPITIUM d.o.o. SAVUDRIJA, OIB 99016528342, Crveni vrh, Laura 101 A, 52475 Savudrija</izvorni_sadrzaj>
    <derivirana_varijabla naziv="DomainObject.Predmet.ProtustrankaIDrugiAdressOIB_1">HOSPITIUM d.o.o. SAVUDRIJA, OIB 99016528342, Crveni vrh, Laura 101 A, 52475 Savudrija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HOSPITIUM d.o.o. SAVUDRIJA</item>
    </izvorni_sadrzaj>
    <derivirana_varijabla naziv="DomainObject.Predmet.SudioniciListNaziv_1">
      <item>FINANCIJSKA AGENCIJA, RC RIJEKA, PODRUŽNICA PULA, PULA</item>
      <item>HOSPITIUM d.o.o. SAVUDRIJA</item>
    </derivirana_varijabla>
  </DomainObject.Predmet.SudioniciListNaziv>
  <DomainObject.Predmet.SudioniciListAdressOIB>
    <izvorni_sadrzaj>
      <item>FINANCIJSKA AGENCIJA, RC RIJEKA, PODRUŽNICA PULA, PULA, OIB 85821130368, Giardini 5,52100 Pula</item>
      <item>HOSPITIUM d.o.o. SAVUDRIJA, OIB 99016528342, Crveni vrh, Laura 101 A,52475 Savudrija</item>
    </izvorni_sadrzaj>
    <derivirana_varijabla naziv="DomainObject.Predmet.SudioniciListAdressOIB_1">
      <item>FINANCIJSKA AGENCIJA, RC RIJEKA, PODRUŽNICA PULA, PULA, OIB 85821130368, Giardini 5,52100 Pula</item>
      <item>HOSPITIUM d.o.o. SAVUDRIJA, OIB 99016528342, Crveni vrh, Laura 101 A,52475 Savudrija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99016528342</item>
    </izvorni_sadrzaj>
    <derivirana_varijabla naziv="DomainObject.Predmet.SudioniciListNazivOIB_1">
      <item>, OIB 85821130368</item>
      <item>, OIB 99016528342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941</properties:Words>
  <properties:Characters>5046</properties:Characters>
  <properties:Lines>99</properties:Lines>
  <properties:Paragraphs>32</properties:Paragraphs>
  <properties:TotalTime>5</properties:TotalTime>
  <properties:ScaleCrop>false</properties:ScaleCrop>
  <properties:LinksUpToDate>false</properties:LinksUpToDate>
  <properties:CharactersWithSpaces>6008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2016-04-22T10:32:00Z</dcterms:created>
  <dc:creator>Mihaela Kaligari</dc:creator>
  <dc:description/>
  <cp:keywords/>
  <cp:lastModifiedBy>Lorena Paris Aničić</cp:lastModifiedBy>
  <dcterms:modified xmlns:xsi="http://www.w3.org/2001/XMLSchema-instance" xsi:type="dcterms:W3CDTF">2016-05-25T10:15:00Z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