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81b33" w14:paraId="cd81b33"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F62CC9" w:rsidP="00F62CC9" w:rsidR="00F62CC9">
      <w:pPr>
        <w:spacing w:after="0"/>
        <w:jc w:val="both"/>
      </w:pPr>
    </w:p>
    <w:p w:rsidRDefault="00F62CC9" w:rsidP="00F62CC9" w:rsidR="00F62CC9">
      <w:pPr>
        <w:spacing w:after="0"/>
        <w:jc w:val="both"/>
      </w:pPr>
    </w:p>
    <w:p w:rsidRDefault="00F62CC9" w:rsidP="00F62CC9" w:rsidR="00F62CC9">
      <w:pPr>
        <w:spacing w:after="0"/>
        <w:jc w:val="both"/>
      </w:pPr>
    </w:p>
    <w:p w:rsidRDefault="00F62CC9" w:rsidP="00F62CC9" w:rsidR="00F62CC9">
      <w:pPr>
        <w:spacing w:after="0"/>
        <w:jc w:val="both"/>
      </w:pPr>
    </w:p>
    <w:p w:rsidRDefault="00F62CC9" w:rsidP="00F62CC9" w:rsidR="00F62CC9">
      <w:pPr>
        <w:spacing w:after="0"/>
        <w:jc w:val="both"/>
      </w:pPr>
    </w:p>
    <w:p w:rsidRDefault="00F62CC9" w:rsidP="00F62CC9" w:rsidR="00F62CC9">
      <w:pPr>
        <w:spacing w:after="0"/>
        <w:jc w:val="center"/>
      </w:pPr>
      <w:r>
        <w:t>R E P U B L I K A   H R V A T S K A</w:t>
      </w:r>
    </w:p>
    <w:p w:rsidRDefault="00F62CC9" w:rsidP="00F62CC9" w:rsidR="00F62CC9">
      <w:pPr>
        <w:spacing w:after="0"/>
        <w:jc w:val="center"/>
      </w:pPr>
    </w:p>
    <w:p w:rsidRDefault="00F62CC9" w:rsidP="00F62CC9" w:rsidR="00F62CC9">
      <w:pPr>
        <w:spacing w:after="0"/>
        <w:jc w:val="center"/>
      </w:pPr>
      <w:r>
        <w:t>R J E Š E NJ E</w:t>
      </w:r>
    </w:p>
    <w:p w:rsidRDefault="00F62CC9" w:rsidP="00F62CC9" w:rsidR="00F62CC9">
      <w:pPr>
        <w:spacing w:after="0"/>
        <w:jc w:val="both"/>
      </w:pPr>
    </w:p>
    <w:p w:rsidRDefault="00F62CC9" w:rsidP="00F62CC9" w:rsidR="00F62CC9">
      <w:pPr>
        <w:spacing w:after="0"/>
        <w:jc w:val="both"/>
      </w:pPr>
    </w:p>
    <w:p w:rsidRDefault="00F62CC9" w:rsidP="00F62CC9" w:rsidR="00F62CC9">
      <w:pPr>
        <w:spacing w:after="0"/>
        <w:ind w:firstLine="708"/>
        <w:jc w:val="both"/>
      </w:pPr>
      <w:r>
        <w:t>Visoki trgovački sud Republike Hrvatske, u vijeću sastavljenom od sudaca Dubravke Zubović, predsjednice vijeća, Nevenke Marković, sutkinje izvjestiteljice i Branke Vučaj, članice vijeća u stečajnom postupku nad dužnikom INFORMATIVNI CENTAR BJELOVAR d.o.o. u stečaju, OIB 14895266944, Bjelovar, Trg Eugena Kvaternika b.b., odlučujući o žalbi stečajnog vjerovnika ERSTE &amp; STEIERMARKISCHE BANK d.d., OIB 23057039320, Rijeka, Jadranski trg 3a, koje zastupaju punomoćnici Zorislav Krivačić i Dalibor Divić, odvjetnici u Bjelovaru, A. K. Miošića 19, protiv rješenja Trgovačkog suda u Bjelovaru poslovni broj St-800/2017-30 od 12. veljače 2018., u sjednici vijeća održanoj 27. ožujka 2018.</w:t>
      </w:r>
    </w:p>
    <w:p w:rsidRDefault="00F62CC9" w:rsidP="00F62CC9" w:rsidR="00F62CC9">
      <w:pPr>
        <w:spacing w:after="0"/>
        <w:jc w:val="both"/>
      </w:pPr>
    </w:p>
    <w:p w:rsidRDefault="00F62CC9" w:rsidP="00F62CC9" w:rsidR="00F62CC9">
      <w:pPr>
        <w:spacing w:after="0"/>
        <w:jc w:val="center"/>
      </w:pPr>
      <w:r>
        <w:t>r i j e š i o   j e</w:t>
      </w:r>
    </w:p>
    <w:p w:rsidRDefault="00F62CC9" w:rsidP="00F62CC9" w:rsidR="00F62CC9">
      <w:pPr>
        <w:spacing w:after="0"/>
        <w:jc w:val="both"/>
      </w:pPr>
    </w:p>
    <w:p w:rsidRDefault="00F62CC9" w:rsidP="00F62CC9" w:rsidR="00F62CC9">
      <w:pPr>
        <w:spacing w:after="0"/>
        <w:ind w:firstLine="708"/>
        <w:jc w:val="both"/>
      </w:pPr>
      <w:r>
        <w:t>Ukida se rješenje Trgovačkog suda u Bjelovaru poslovni broj St-800/2017-30 od 12. veljače 2018. u točki 2. njegove izreke u dijelu u kojem je stečajni vjerovnik ERSTE &amp; STEIERMARKISCHE BANK d.d. iz Rijeke upućen na parnicu radi utvrđenja osnovanosti osporene tražbine u iznosu od 8.372.639,18 kn u drugom višem isplatnom redu u roku od osam dana od pravomoćnosti prvostupanjskog rješenja, odnosno primitka drugostupanjske odluke, jer će se inače smatrati da je odustao od prava na vođenje parnice i predmet vraća prvostupanjskom sudu na ponovan postupak.</w:t>
      </w:r>
    </w:p>
    <w:p w:rsidRDefault="00F62CC9" w:rsidP="00F62CC9" w:rsidR="00F62CC9">
      <w:pPr>
        <w:spacing w:after="0"/>
        <w:jc w:val="both"/>
      </w:pPr>
    </w:p>
    <w:p w:rsidRDefault="00F62CC9" w:rsidP="00F62CC9" w:rsidR="00F62CC9">
      <w:pPr>
        <w:spacing w:after="0"/>
        <w:jc w:val="center"/>
      </w:pPr>
      <w:r>
        <w:t>Obrazloženje</w:t>
      </w:r>
    </w:p>
    <w:p w:rsidRDefault="00F62CC9" w:rsidP="00F62CC9" w:rsidR="00F62CC9">
      <w:pPr>
        <w:spacing w:after="0"/>
        <w:jc w:val="both"/>
      </w:pPr>
    </w:p>
    <w:p w:rsidRDefault="00F62CC9" w:rsidP="00F62CC9" w:rsidR="00F62CC9">
      <w:pPr>
        <w:spacing w:after="0"/>
        <w:jc w:val="both"/>
      </w:pPr>
      <w:r>
        <w:tab/>
        <w:t>Rješenjem Trgovačkog suda u Bjelovaru poslovni broj St-800/2017-30 od 12. veljače 2018. u točki 1. njegove izreke utvrđene su tražbine viših isplatnih redova. Točkom 2. izreke rješenja u drugom višem isplatnom redu osporena je tražbina stečajnog vjerovnika  ERSTE &amp; STEIERMARKISCHE BANK d.d. u iznosu od 8.372.639,18 kn i stečajni vjerovnik je upućen na pokretanje parnice radi dokazivanja osnovanosti osporene tražbine uz upozorenje o posljedicama propuštanja pokretanja parnice.</w:t>
      </w:r>
    </w:p>
    <w:p w:rsidRDefault="00F62CC9" w:rsidP="00F62CC9" w:rsidR="00F62CC9">
      <w:pPr>
        <w:spacing w:after="0"/>
        <w:jc w:val="both"/>
      </w:pPr>
    </w:p>
    <w:p w:rsidRDefault="00F62CC9" w:rsidP="00F62CC9" w:rsidR="00F62CC9">
      <w:pPr>
        <w:spacing w:after="0"/>
        <w:ind w:firstLine="708"/>
        <w:jc w:val="both"/>
      </w:pPr>
      <w:r>
        <w:t xml:space="preserve">Iz obrazloženja pobijanog rješenja proizlazi da su prijavljene tražbine ispitane na ispitnom ročištu održanom 7. veljače 2018. i da je stečajni upravitelj osporio žaliteljevu tražbinu u iznosu od 8.372.639,18 kn, jer je tražbina u cijelosti prestala po Zakonu povodom sklopljene predstečajne nagodbe (članak 81. stavak 3. Zakona o financijskom poslovanju i predstečajnoj nagodbi – „Narodne novine“ broj 108/12 i 144/12; dalje: ZFPPN), a tražbina je i djelomično, u iznosu od 2.249.192,35 kn, namirena prema rješenjima Općinskog suda u </w:t>
      </w:r>
      <w:r>
        <w:lastRenderedPageBreak/>
        <w:t>Bjelovaru Ovr-3182/2017-2 od 22. rujna 2017. i Ovr-511/2014-53 od 8. srpnja 2015. te stoga što zatezne kamate u cijelosti nisu pravilno obračunate. Osporena tražbina je na ispitnom ročištu posebno raspravljena, ali osporavanje nije otklonjeno. Sud je ocijenio da su ovršne isprave koje taj vjerovnik navodi u prijavi tražbine (zadužnice broj Ov-15317/2008 od 31. listopada 2008., Ov-10353/2009 od 5. studenog 2009. te Ov-10366/2010, Ov-10365/2010 i Ov-10367/2010 od 11. studenog 2010.) izgubile pravnu snagu pravomoćnošću rješenja Trgovačkog suda u Bjelovaru poslovni broj Stpn-46/2013-6 od 14. siječnja 2014. Nadalje, sud navodi kako se vjerovnik u postupku predstečajne nagodbe nad dužnikom nije odrekao svog prava na odvojeno namirenje pa je slijedom toga, kao razlučni vjerovnik, svoju osiguranu tražbinu mogao namirivati isključivo iz predmeta na kojima ima razlučno pravo, po pravilima ovršnog postupka. Za dio tražbine koji nije bio osiguran razlučnim pravom, odnosno za dio tražbine koji nije naplaćen iz predmeta na kojima je postojalo razlučno pravo, sud je zaključio da ERSTE &amp; STEIERMARKISCHE BANK d.d. kao stečajni vjerovnik nema ovršnu ispravu, jer je u predstečajnom postupku iskoristio mogućnost i izabrao namiriti osigurane tražbine iz predmeta na kojima je imao razlučno pravo. Za preostali dio tražbine vjerovnik ima isti položaj kao i ostali vjerovnici dužnika pa je sud na pokretanje parnice uputio stečajnog vjerovnika radi utvrđenja osnovanosti tražbine u iznosu od 8.372.639,18 kn prema odredbama članka 266. stavka 1. i članka 267. stavka 1. Stečajnog zakona („Narodne novine“ broj: 71/15 i 104/17; dalje: SZ).</w:t>
      </w:r>
    </w:p>
    <w:p w:rsidRDefault="00F62CC9" w:rsidP="00F62CC9" w:rsidR="00F62CC9">
      <w:pPr>
        <w:spacing w:after="0"/>
        <w:jc w:val="both"/>
      </w:pPr>
    </w:p>
    <w:p w:rsidRDefault="00F62CC9" w:rsidP="00F62CC9" w:rsidR="00F62CC9">
      <w:pPr>
        <w:spacing w:after="0"/>
        <w:ind w:firstLine="708"/>
        <w:jc w:val="both"/>
      </w:pPr>
      <w:r>
        <w:t>Protiv označenog rješenja u dijelu u kojem je radi osporene tražbine stečajni vjerovnik upućen na pokretanje parnice, žalbu je podnio stečajni vjerovnik ERSTE &amp; STEIERMARKISCHE BANK d.d. zbog bitne povrede odredaba parničnog postupka i pogrešne primjene materijalnog prava, s prijedlogom da ovaj sud preinači pobijano rješenje na način da na parnicu uputi stečajnog upravitelja radi dokazivanja osnovanosti osporavanja. U žalbi navodi kako je sud pogrešno zaključio da vjerovnik nema ovršnu ispravu, jer ovršne isprave na temelju kojih je stečajni vjerovnik prijavio tražbinu nisu izgubile pravnu snagu. Ističe kako predmetna tražbina nije bila dio predstečajne nagodbe pa je sud pogrešno primijenio odredbu članka 266. stavka 4. SZ-a.</w:t>
      </w:r>
    </w:p>
    <w:p w:rsidRDefault="00F62CC9" w:rsidP="00F62CC9" w:rsidR="00F62CC9">
      <w:pPr>
        <w:spacing w:after="0"/>
        <w:jc w:val="both"/>
      </w:pPr>
    </w:p>
    <w:p w:rsidRDefault="00F62CC9" w:rsidP="00F62CC9" w:rsidR="00F62CC9">
      <w:pPr>
        <w:spacing w:after="0"/>
        <w:ind w:firstLine="708"/>
        <w:jc w:val="both"/>
      </w:pPr>
      <w:r>
        <w:t>Žalba je osnovana.</w:t>
      </w:r>
    </w:p>
    <w:p w:rsidRDefault="00F62CC9" w:rsidP="00F62CC9" w:rsidR="00F62CC9">
      <w:pPr>
        <w:spacing w:after="0"/>
        <w:ind w:firstLine="708"/>
        <w:jc w:val="both"/>
      </w:pPr>
    </w:p>
    <w:p w:rsidRDefault="00F62CC9" w:rsidP="00F62CC9" w:rsidR="00F62CC9">
      <w:pPr>
        <w:spacing w:after="0"/>
        <w:ind w:firstLine="708"/>
        <w:jc w:val="both"/>
      </w:pPr>
      <w:r>
        <w:t>Ispitavši rješenje u pobijanom dijelu sukladno odredaba članka 381. i članka 365. stavka 2. Zakona o parničnom postupku („Narodne novine“ broj: 53/91, 91/92, 112/99, 88/01, 117/03, 88/05, 2/07, 84/08, 123/08, 57/11, 25/13 i 89/14; dalje: ZPP) u vezi s člankom 10. SZ-a u granicama žalbenih razloga, pazeći po službenoj dužnosti na bitne povrede odredaba parničnog postupka iz članka 354. stavka 2. točaka 2., 4., 8., 9., 11., 13. i 14. ZPP-a, kao i na pravilnu primjenu materijalnog prava, ovaj sud nalazi da je pobijano rješenje nepravilno i nije osnovano na zakonu.</w:t>
      </w:r>
    </w:p>
    <w:p w:rsidRDefault="00F62CC9" w:rsidP="00F62CC9" w:rsidR="00F62CC9">
      <w:pPr>
        <w:spacing w:after="0"/>
        <w:jc w:val="both"/>
      </w:pPr>
    </w:p>
    <w:p w:rsidRDefault="00F62CC9" w:rsidP="00F62CC9" w:rsidR="00F62CC9">
      <w:pPr>
        <w:spacing w:after="0"/>
        <w:ind w:firstLine="708"/>
        <w:jc w:val="both"/>
      </w:pPr>
      <w:r>
        <w:t>Odredba članka 81. ZFPPN-a propisuje pravne učinke predstečajne nagodbe pa se tako na temelju predstečajne nagodbe dužnik oslobađa obveze da vjerovniku isplati iznos koji je veći od postotka prihvaćenog u predstečajnoj nagodbi, a rokovi plaćanja odgađaju se u skladu s predstečajnom nagodbom; u odnosu na tražbine vjerovnika priznate u postupku predstečajne nagodbe i obuhvaćene predstečajnom nagodbom, ovršni i upravni postupci pokrenuti prije otvaranja postupka predstečajne nagodbe obustavljaju se, a u parničnim postupcima sud je dužan u odnosu na te tražbine odbaciti tužbu, na prijedlog dužnika podnesen nakon pravomoćnosti rješenja o potvrdi predstečajne nagodbe, a ovršne isprave koje se odnose na tražbine iz predstečajne nagodbe gube u odnosu na dužnika pravnu snagu.</w:t>
      </w:r>
    </w:p>
    <w:p w:rsidRDefault="00F62CC9" w:rsidP="00F62CC9" w:rsidR="00F62CC9">
      <w:pPr>
        <w:spacing w:after="0"/>
        <w:ind w:firstLine="708"/>
        <w:jc w:val="both"/>
      </w:pPr>
    </w:p>
    <w:p w:rsidRDefault="00F62CC9" w:rsidP="00F62CC9" w:rsidR="00F62CC9">
      <w:pPr>
        <w:spacing w:after="0"/>
        <w:ind w:firstLine="708"/>
        <w:jc w:val="both"/>
      </w:pPr>
      <w:r>
        <w:lastRenderedPageBreak/>
        <w:t>U konkretnom slučaju nije jasno pozivanje suda na odredbe ZFPPN-a prilikom donošenja pobijanog rješenja.</w:t>
      </w:r>
    </w:p>
    <w:p w:rsidRDefault="00F62CC9" w:rsidP="00F62CC9" w:rsidR="00F62CC9">
      <w:pPr>
        <w:spacing w:after="0"/>
        <w:jc w:val="both"/>
      </w:pPr>
    </w:p>
    <w:p w:rsidRDefault="00F62CC9" w:rsidP="00F62CC9" w:rsidR="00F62CC9">
      <w:pPr>
        <w:spacing w:after="0"/>
        <w:ind w:firstLine="708"/>
        <w:jc w:val="both"/>
      </w:pPr>
      <w:r>
        <w:t xml:space="preserve">Iz sadržaja prijave tražbine proizlazi kako je žalitelj prijavio u stečajnom postupku tražbinu u iznosu od 8.372.639,18 kn na temelju tri Ugovora o kratkoročnom kreditu i dva Ugovora o solidarnom jamstvu, u kojoj prijavi tražbine navodi kako za cjelokupno prijavljenu tražbinu ima ovršne isprave i to zadužnice broj Ov-15317/2008 od 31. listopada 2008., </w:t>
      </w:r>
      <w:r>
        <w:br/>
        <w:t>Ov-10353/2009 od 5. studenog 2009. te Ov-10366/2010, Ov-10365/2010 i Ov-10367/2010 od 11. studenog 2010.</w:t>
      </w:r>
    </w:p>
    <w:p w:rsidRDefault="00F62CC9" w:rsidP="00F62CC9" w:rsidR="00F62CC9">
      <w:pPr>
        <w:spacing w:after="0"/>
        <w:jc w:val="both"/>
      </w:pPr>
    </w:p>
    <w:p w:rsidRDefault="00F62CC9" w:rsidP="00F62CC9" w:rsidR="00F62CC9">
      <w:pPr>
        <w:spacing w:after="0"/>
        <w:ind w:firstLine="708"/>
        <w:jc w:val="both"/>
      </w:pPr>
      <w:r>
        <w:t xml:space="preserve">Stečajni upravitelj je iz dva razloga osporio prijavljenu tražbinu i to iz razloga jer je tražbina u cijelosti prestala povodom sklopljene predstečajne nagodbe te iz razloga što je iznos od 2.249.192,35 kn namiren u ovršnim postupcima. Ne ulazeći u razloge osporavanja, budući da će oni biti predmet raspravljanja i odlučivanja u parničnom postupku, ipak je potrebno navesti kako iz stanja spisa proizlazi da je nad dužnikom, prije podnošenja prijedloga za otvaranje stečajnog postupka (17. listopada 2017.) proveden postupak predstečajne nagodbe prema pravilima ZFPPN-a u kojem je prvostupanjski sud rješenjem poslovni broj Stpn-46/2013 od 14. siječnja 2014., odobrio sklapanje predstečajne nagodbe. U postupku predstečajne nagodbe žalitelj je prijavio tražbinu u iznosu od 14.014.962,47 kn za koju je naveo kako je osigurana razlučnim pravom na imovini dužnika i izjavio da se ne odriče razlučnog prava (list 352. do 354. spisa). Iz rješenja prvostupanjskog suda poslovni broj Stpn-46/2013 od 14. siječnja 2014. proizlazi da je žalitelj označen kao razlučni i izlučni vjerovnik čija je tražbina u cijelosti pokrivena sredstvima osiguranja. </w:t>
      </w:r>
    </w:p>
    <w:p w:rsidRDefault="00F62CC9" w:rsidP="00F62CC9" w:rsidR="00F62CC9">
      <w:pPr>
        <w:spacing w:after="0"/>
        <w:jc w:val="both"/>
      </w:pPr>
    </w:p>
    <w:p w:rsidRDefault="00F62CC9" w:rsidP="00F62CC9" w:rsidR="00F62CC9">
      <w:pPr>
        <w:spacing w:after="0"/>
        <w:ind w:firstLine="708"/>
        <w:jc w:val="both"/>
      </w:pPr>
      <w:r>
        <w:t>Dakle, ne bi trebalo biti sporno kako žalitelj nije bio sudionik postupka predstečajne nagodbe jer se nije odrekao razlučnog prava pa postupak predstečajne nagodbe nije utjecao na njegovo pravo odvojenog namirenja (članak 71. stavak 2. ZFPPN-a). Slijedom toga, na žalitelja se ne primjenjuje odredba članka 82. ZFPPN-a kojom su propisana pravila prijavljivanja tražbina vjerovnika predstečajnog postupka kada se nad dužnikom nakon sklopljene predstečajne nagodbe otvori stečajni postupak.</w:t>
      </w:r>
    </w:p>
    <w:p w:rsidRDefault="00F62CC9" w:rsidP="00F62CC9" w:rsidR="00F62CC9">
      <w:pPr>
        <w:spacing w:after="0"/>
        <w:jc w:val="both"/>
      </w:pPr>
    </w:p>
    <w:p w:rsidRDefault="00F62CC9" w:rsidP="00F62CC9" w:rsidR="00F62CC9">
      <w:pPr>
        <w:spacing w:after="0"/>
        <w:ind w:firstLine="708"/>
        <w:jc w:val="both"/>
      </w:pPr>
      <w:r>
        <w:t>Žalitelj je u stečajnom postupku prijavio tražbinu isključivo kao stečajni vjerovnik, a ne kao razlučni vjerovnik kojemu je dužnik i osobno odgovoran te bi se smatrao i stečajnim vjerovnikom (članak 153. SZ-a) pa nije jasno zašto se, u konkretnom slučaju, prvostupanjski sud upuštao u razmatranje položaja žalitelja u predstečajnom postupku kao razlučnog vjerovnika.</w:t>
      </w:r>
    </w:p>
    <w:p w:rsidRDefault="00F62CC9" w:rsidP="00F62CC9" w:rsidR="00F62CC9">
      <w:pPr>
        <w:spacing w:after="0"/>
        <w:jc w:val="both"/>
      </w:pPr>
    </w:p>
    <w:p w:rsidRDefault="00F62CC9" w:rsidP="00F62CC9" w:rsidR="00F62CC9">
      <w:pPr>
        <w:spacing w:after="0"/>
        <w:ind w:firstLine="708"/>
        <w:jc w:val="both"/>
      </w:pPr>
      <w:r>
        <w:t xml:space="preserve">Nakon što se tražbine prijavljene u stečajnom postupku ispitaju na ispitnom ročištu, tražbina se smatra utvrđenom ako je na ispitnom ročištu prizna stečajni upravitelj i ne ospori stečajni vjerovnik, odnosno ako izjavljeno osporavanje bude otklonjeno (članak 263. SZ-a). Dakle, tražbine su ovlašteni osporavati stečajni upravitelj i vjerovnici nazočni na ispitnom ročištu, s time da je stečajni upravitelj dužan određeno se očitovati priznaje li ili osporava svaku prijavljenu tražbinu (članak 260. stavak 2. SZ-a). Sud nije ovlašten osporavati tražbinu već je dužan, nakon što se tražbine ispitaju na ispitnom ročištu, donijeti rješenje o utvrđenim i osporenim tražbinama. To se rješenje sastoji od dva dijela: prvi dio kojim se odlučuje u kojem iznosu i kojem isplatnom redu su utvrđene, odnosno osporene pojedine tražbine i drugi dio kojim se odlučuje o upućivanju na parnicu radi utvrđivanja, odnosno osporavanja tražbine. U obrazloženju rješenja sud je dužan navesti razloge osporavanja koje su istaknuli ovlašteni osporavatelj bez upuštanja u opravdanost ili neopravdanost osporavanja, jer će se o tome </w:t>
      </w:r>
      <w:r>
        <w:lastRenderedPageBreak/>
        <w:t>raspravljati u parničnom postupku. Odluku o upućivanju na parnicu sud donosi na temelju utvrđenja ima li ili ne stečajni vjerovnik ovršnu ispravu za osporenu tražbinu.</w:t>
      </w:r>
    </w:p>
    <w:p w:rsidRDefault="00F62CC9" w:rsidP="00F62CC9" w:rsidR="00F62CC9">
      <w:pPr>
        <w:spacing w:after="0"/>
        <w:jc w:val="both"/>
      </w:pPr>
    </w:p>
    <w:p w:rsidRDefault="00F62CC9" w:rsidP="00F62CC9" w:rsidR="00F62CC9">
      <w:pPr>
        <w:spacing w:after="0"/>
        <w:ind w:firstLine="708"/>
        <w:jc w:val="both"/>
      </w:pPr>
      <w:r>
        <w:t>U konkretnom slučaju, žalitelj je naveo kako za prijavljenu tražbinu ima ovršne isprave (zadužnice). Prema odredbi članka 214. stavka 1. Ovršnog zakona („Narodne novine“ broj: 112/12, 25/13, 93/14, 55/16, 73/17; dalje: OZ) zadužnica ima učinak rješenja o ovrsi kojim se zapljenjuje tražbina po računu i prenosi na ovrhovoditelja. Stoga, ako za osporenu tražbinu postoji ovršna isprava, sud je dužan na parnicu uputiti osporavatelja da dokaže osnovanost svoga osporavanja (članak 266. stavak 4. SZ-a). Je su li navedene ovršne isprave izgubile ili ne ovršnu snagu zbog toga što je nad dužnikom prethodno proveden predstečajni postupak, utvrđivat će se u parničnom postupku. Stoga je bilo bitno u stečajnom postupku samo utvrditi postoji za prijavljenu tražbinu ovršna isprava pa ako za cjelokupno prijavljenu tražbinu postoji ovršna isprava, uputiti osporavatelja na pokretanje parnice radi dokazivanja osnovanosti svoga osporavanja.</w:t>
      </w:r>
    </w:p>
    <w:p w:rsidRDefault="00F62CC9" w:rsidP="00F62CC9" w:rsidR="00F62CC9">
      <w:pPr>
        <w:spacing w:after="0"/>
        <w:jc w:val="both"/>
      </w:pPr>
    </w:p>
    <w:p w:rsidRDefault="00F62CC9" w:rsidP="00F62CC9" w:rsidR="00F62CC9">
      <w:pPr>
        <w:spacing w:after="0"/>
        <w:ind w:firstLine="708"/>
        <w:jc w:val="both"/>
      </w:pPr>
      <w:r>
        <w:t>Prema ocjeni ovoga, iz obrazloženja pobijanog rješenja, a imajući u vidu podatke u spisu, nije jasno iz kojeg je razloga osporena vjerovnikova tražbina: zbog toga što je namirena, zbog toga što je iz drugog razloga prestala ili zbog toga što su ovršne isprave na kojima se tražbina zasniva izgubile pravnu snagu (a što izričito ne navodi stečajni upravitelj kao razlog osporavanja) pa je pobijano rješenje valjalo ukinuti i predmet vratiti na ponovan postupak prema odredbi članka 380. točke 3. ZPP-a u vezi s odredbom članka 10. SZ-a, kako je odlučeno u izreci ovog rješenja.</w:t>
      </w:r>
    </w:p>
    <w:p w:rsidRDefault="00F62CC9" w:rsidP="00F62CC9" w:rsidR="00F62CC9">
      <w:pPr>
        <w:spacing w:after="0"/>
        <w:jc w:val="both"/>
      </w:pPr>
    </w:p>
    <w:p w:rsidRDefault="00F62CC9" w:rsidP="00F62CC9" w:rsidR="00F62CC9">
      <w:pPr>
        <w:spacing w:after="0"/>
        <w:ind w:firstLine="708"/>
        <w:jc w:val="both"/>
      </w:pPr>
      <w:r>
        <w:t>U ponovnom postupku sud će, vodeći računa o uputi danoj u ovom rješenju, ispitati zasniva li se žaliteljeva tražbina u cijelosti na ovršnoj ispravi (zadužnici) koja snagu ovršnosti može izgubiti samo u zakonom propisanom postupku pa će nakon toga donijeti novo na zakonu osnovano rješenje o upućivanju na parnicu.</w:t>
      </w:r>
    </w:p>
    <w:p w:rsidRDefault="00F62CC9" w:rsidP="00F62CC9" w:rsidR="00F62CC9">
      <w:pPr>
        <w:spacing w:after="0"/>
        <w:jc w:val="both"/>
      </w:pPr>
    </w:p>
    <w:p w:rsidRDefault="00F62CC9" w:rsidP="00F62CC9" w:rsidR="00F62CC9">
      <w:pPr>
        <w:spacing w:after="0"/>
        <w:jc w:val="center"/>
      </w:pPr>
      <w:r>
        <w:t>Zagreb, 27. ožujka 2018.</w:t>
      </w:r>
    </w:p>
    <w:p w:rsidRDefault="00F62CC9" w:rsidP="00F62CC9" w:rsidR="00F62CC9">
      <w:pPr>
        <w:spacing w:after="0"/>
        <w:jc w:val="both"/>
      </w:pPr>
    </w:p>
    <w:p w:rsidRDefault="00F62CC9" w:rsidP="00F62CC9" w:rsidR="00F62CC9">
      <w:pPr>
        <w:spacing w:after="0"/>
        <w:ind w:left="4536"/>
        <w:jc w:val="center"/>
      </w:pPr>
      <w:r>
        <w:t>Predsjednica vijeća</w:t>
      </w:r>
    </w:p>
    <w:p w:rsidRDefault="00F62CC9" w:rsidP="00F62CC9" w:rsidR="00F62CC9">
      <w:pPr>
        <w:spacing w:after="0"/>
        <w:ind w:left="4536"/>
        <w:jc w:val="center"/>
      </w:pPr>
      <w:r>
        <w:t>Dubravka Zubović, v. r.</w:t>
      </w:r>
    </w:p>
    <w:p w:rsidRDefault="00F62CC9" w:rsidP="00F62CC9" w:rsidR="00F62CC9">
      <w:pPr>
        <w:spacing w:after="0"/>
        <w:ind w:left="4536"/>
        <w:jc w:val="center"/>
      </w:pPr>
    </w:p>
    <w:p w:rsidRDefault="00F62CC9" w:rsidP="00F62CC9" w:rsidR="00F62CC9">
      <w:pPr>
        <w:spacing w:after="0"/>
        <w:ind w:left="4536"/>
        <w:jc w:val="center"/>
      </w:pPr>
      <w:r>
        <w:t>Za točnost otpravka – ovlašteni službenik</w:t>
      </w:r>
    </w:p>
    <w:p w:rsidRDefault="00F62CC9" w:rsidP="00F62CC9" w:rsidR="00F62CC9">
      <w:pPr>
        <w:spacing w:after="0"/>
        <w:ind w:left="4536"/>
        <w:jc w:val="center"/>
      </w:pPr>
      <w:r>
        <w:t>Brankica Curman</w:t>
      </w: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3F38" w:rsidP="00BD5A69" w:rsidR="00CD3F38">
      <w:pPr>
        <w:spacing w:after="0"/>
      </w:pPr>
      <w:r>
        <w:separator/>
      </w:r>
    </w:p>
  </w:endnote>
  <w:endnote w:id="0" w:type="continuationSeparator">
    <w:p w:rsidRDefault="00CD3F38" w:rsidP="00BD5A69" w:rsidR="00CD3F3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1D0E19">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3F38" w:rsidP="00BD5A69" w:rsidR="00CD3F38">
      <w:pPr>
        <w:spacing w:after="0"/>
      </w:pPr>
      <w:r>
        <w:separator/>
      </w:r>
    </w:p>
  </w:footnote>
  <w:footnote w:id="0" w:type="continuationSeparator">
    <w:p w:rsidRDefault="00CD3F38" w:rsidP="00BD5A69" w:rsidR="00CD3F3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F62CC9">
      <w:t>75 Pž-1934/2018-2</w:t>
    </w:r>
    <w: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62C1B"/>
    <w:rsid w:val="001705BB"/>
    <w:rsid w:val="001D0E19"/>
    <w:rsid w:val="001F6D10"/>
    <w:rsid w:val="00233ACE"/>
    <w:rsid w:val="002E6EBB"/>
    <w:rsid w:val="003D0BF9"/>
    <w:rsid w:val="004E49A1"/>
    <w:rsid w:val="005474F3"/>
    <w:rsid w:val="006D7A34"/>
    <w:rsid w:val="00896057"/>
    <w:rsid w:val="009538B5"/>
    <w:rsid w:val="00B92656"/>
    <w:rsid w:val="00BD5A69"/>
    <w:rsid w:val="00C22ACB"/>
    <w:rsid w:val="00CD3F38"/>
    <w:rsid w:val="00CE72EB"/>
    <w:rsid w:val="00E53009"/>
    <w:rsid w:val="00F62CC9"/>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1D0E19"/>
    <w:rPr>
      <w:color w:val="808080"/>
      <w:bdr w:space="0" w:sz="0" w:color="auto" w:val="none"/>
      <w:shd w:fill="auto" w:color="auto" w:val="clear"/>
    </w:rPr>
  </w:style>
  <w:style w:customStyle="true" w:styleId="eSPISCCParagraphDefaultFont" w:type="character">
    <w:name w:val="eSPIS_CC_Paragraph Default Font"/>
    <w:basedOn w:val="Zadanifontodlomka"/>
    <w:rsid w:val="001D0E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0E19"/>
    <w:rPr>
      <w:bdr w:space="0" w:sz="0" w:color="auto" w:val="none"/>
      <w:shd w:fill="FFFFCC" w:color="auto" w:val="clear"/>
      <w:lang w:val="hr-HR"/>
    </w:rPr>
  </w:style>
  <w:style w:customStyle="true" w:styleId="PozadinaSvijetloCrvena" w:type="character">
    <w:name w:val="Pozadina_SvijetloCrvena"/>
    <w:basedOn w:val="eSPISCCParagraphDefaultFont"/>
    <w:rsid w:val="001D0E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0E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1D0E19"/>
    <w:rPr>
      <w:color w:val="808080"/>
      <w:bdr w:color="auto" w:space="0" w:sz="0" w:val="none"/>
      <w:shd w:color="auto" w:fill="auto" w:val="clear"/>
    </w:rPr>
  </w:style>
  <w:style w:customStyle="1" w:styleId="eSPISCCParagraphDefaultFont" w:type="character">
    <w:name w:val="eSPIS_CC_Paragraph Default Font"/>
    <w:basedOn w:val="Zadanifontodlomka"/>
    <w:rsid w:val="001D0E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0E19"/>
    <w:rPr>
      <w:bdr w:color="auto" w:space="0" w:sz="0" w:val="none"/>
      <w:shd w:color="auto" w:fill="FFFFCC" w:val="clear"/>
      <w:lang w:val="hr-HR"/>
    </w:rPr>
  </w:style>
  <w:style w:customStyle="1" w:styleId="PozadinaSvijetloCrvena" w:type="character">
    <w:name w:val="Pozadina_SvijetloCrvena"/>
    <w:basedOn w:val="eSPISCCParagraphDefaultFont"/>
    <w:rsid w:val="001D0E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0E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093667641">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1767</properties:Words>
  <properties:Characters>10162</properties:Characters>
  <properties:Lines>183</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2018-04-13T06:05:00Z</dcterms:created>
  <dc:creator>Ljiljana Cafuk</dc:creator>
  <cp:lastModifiedBy>Ljiljana Cafuk</cp:lastModifiedBy>
  <dcterms:modified xmlns:xsi="http://www.w3.org/2001/XMLSchema-instance" xsi:type="dcterms:W3CDTF">2018-04-13T06:10:00Z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Rješenje - prihvaćena žalba - ukinuto 1. st. rješenje (St-800-17 - Pž-1934-18.docx)</vt:lpwstr>
  </prop:property>
  <prop:property name="CC_coloring" pid="4" fmtid="{D5CDD505-2E9C-101B-9397-08002B2CF9AE}">
    <vt:bool>false</vt:bool>
  </prop:property>
  <prop:property name="BrojStranica" pid="5" fmtid="{D5CDD505-2E9C-101B-9397-08002B2CF9AE}">
    <vt:i4>4</vt:i4>
  </prop:property>
</prop:Properties>
</file>