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1672" w14:paraId="c1c1672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A83685" w:rsidP="00D83D5B" w:rsidR="00DC749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MATADOR j.d.o.o., Osijek, Vatrogasna 52, MBS: 030154800, OIB: 40691859326</w:t>
      </w:r>
      <w:r>
        <w:t>, dana 24. kolovoza 2017. godine</w:t>
      </w:r>
    </w:p>
    <w:p w:rsidRDefault="00DC749D" w:rsidP="00DC749D" w:rsidR="00DC749D">
      <w:pPr>
        <w:ind w:firstLine="708"/>
        <w:jc w:val="both"/>
      </w:pPr>
    </w:p>
    <w:p w:rsidRDefault="00D434BD" w:rsidP="009642D8" w:rsidR="00D434BD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80282F" w:rsidR="0080282F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D83D5B">
        <w:t xml:space="preserve">Ivani Krstić sa sjedištem i poslovnom adresom u Osijeku, Županijska 2, i adresom prebivališta u  Osijeku, Josipa </w:t>
      </w:r>
      <w:proofErr w:type="spellStart"/>
      <w:r w:rsidR="00D83D5B">
        <w:t>Jurja</w:t>
      </w:r>
      <w:proofErr w:type="spellEnd"/>
      <w:r w:rsidR="00D83D5B">
        <w:t xml:space="preserve"> Strossmayera 268, OIB 47574637103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80282F" w:rsidP="0080282F" w:rsidR="0080282F">
      <w:pPr>
        <w:ind w:left="360"/>
        <w:jc w:val="both"/>
      </w:pPr>
    </w:p>
    <w:p w:rsidRDefault="009642D8" w:rsidP="0080282F" w:rsidR="009642D8" w:rsidRPr="0080282F">
      <w:pPr>
        <w:numPr>
          <w:ilvl w:val="0"/>
          <w:numId w:val="13"/>
        </w:numPr>
        <w:jc w:val="both"/>
      </w:pPr>
      <w:r w:rsidRPr="0080282F">
        <w:rPr>
          <w:lang w:eastAsia="x-none" w:val="x-none"/>
        </w:rPr>
        <w:t xml:space="preserve">Nalaže se računovodstvu ovoga suda da </w:t>
      </w:r>
      <w:r w:rsidR="008F0859" w:rsidRPr="0080282F">
        <w:rPr>
          <w:lang w:eastAsia="x-none" w:val="x-none"/>
        </w:rPr>
        <w:t xml:space="preserve">iz Fonda za namirenje troškova stečajnog postupka </w:t>
      </w:r>
      <w:r w:rsidRPr="0080282F">
        <w:rPr>
          <w:lang w:eastAsia="x-none" w:val="x-none"/>
        </w:rPr>
        <w:t>izvrši isplatu privremeno</w:t>
      </w:r>
      <w:r w:rsidR="002E038D" w:rsidRPr="0080282F">
        <w:rPr>
          <w:lang w:eastAsia="x-none"/>
        </w:rPr>
        <w:t>j</w:t>
      </w:r>
      <w:r w:rsidRPr="0080282F">
        <w:rPr>
          <w:lang w:eastAsia="x-none" w:val="x-none"/>
        </w:rPr>
        <w:t xml:space="preserve"> stečajno</w:t>
      </w:r>
      <w:r w:rsidR="002E038D" w:rsidRPr="0080282F">
        <w:rPr>
          <w:lang w:eastAsia="x-none"/>
        </w:rPr>
        <w:t>j</w:t>
      </w:r>
      <w:r w:rsidRPr="0080282F">
        <w:rPr>
          <w:lang w:eastAsia="x-none" w:val="x-none"/>
        </w:rPr>
        <w:t xml:space="preserve"> upravitelj</w:t>
      </w:r>
      <w:r w:rsidR="002E038D" w:rsidRPr="0080282F">
        <w:rPr>
          <w:lang w:eastAsia="x-none"/>
        </w:rPr>
        <w:t>ici</w:t>
      </w:r>
      <w:r w:rsidRPr="0080282F">
        <w:rPr>
          <w:lang w:eastAsia="x-none" w:val="x-none"/>
        </w:rPr>
        <w:t xml:space="preserve"> na nje</w:t>
      </w:r>
      <w:r w:rsidR="002E038D" w:rsidRPr="0080282F">
        <w:rPr>
          <w:lang w:eastAsia="x-none"/>
        </w:rPr>
        <w:t>n</w:t>
      </w:r>
      <w:r w:rsidRPr="0080282F">
        <w:rPr>
          <w:lang w:eastAsia="x-none" w:val="x-none"/>
        </w:rPr>
        <w:t xml:space="preserve"> žiro-račun broj </w:t>
      </w:r>
      <w:r w:rsidR="0080282F" w:rsidRPr="0080282F">
        <w:t>HR8723400093101061115</w:t>
      </w:r>
      <w:r w:rsidR="00730828" w:rsidRPr="0080282F">
        <w:rPr>
          <w:lang w:eastAsia="x-none"/>
        </w:rPr>
        <w:t xml:space="preserve"> </w:t>
      </w:r>
      <w:r w:rsidRPr="0080282F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74593B">
      <w:pPr>
        <w:pStyle w:val="Tijeloteksta"/>
        <w:rPr>
          <w:sz w:val="24"/>
        </w:rPr>
      </w:pPr>
      <w:r w:rsidRPr="0074593B">
        <w:rPr>
          <w:bCs/>
          <w:sz w:val="24"/>
        </w:rPr>
        <w:tab/>
      </w:r>
      <w:r w:rsidRPr="0074593B">
        <w:rPr>
          <w:sz w:val="24"/>
        </w:rPr>
        <w:t xml:space="preserve">Rješenjem ovoga suda broj </w:t>
      </w:r>
      <w:r w:rsidR="002C000F" w:rsidRPr="0074593B">
        <w:rPr>
          <w:sz w:val="24"/>
        </w:rPr>
        <w:t>7 St-</w:t>
      </w:r>
      <w:r w:rsidR="00D83D5B" w:rsidRPr="0074593B">
        <w:rPr>
          <w:sz w:val="24"/>
        </w:rPr>
        <w:t>2939</w:t>
      </w:r>
      <w:r w:rsidR="002C000F" w:rsidRPr="0074593B">
        <w:rPr>
          <w:sz w:val="24"/>
        </w:rPr>
        <w:t>/16-</w:t>
      </w:r>
      <w:r w:rsidR="0034146E" w:rsidRPr="0074593B">
        <w:rPr>
          <w:sz w:val="24"/>
        </w:rPr>
        <w:t>9</w:t>
      </w:r>
      <w:r w:rsidRPr="0074593B">
        <w:rPr>
          <w:sz w:val="24"/>
        </w:rPr>
        <w:t xml:space="preserve"> od </w:t>
      </w:r>
      <w:r w:rsidR="0034146E" w:rsidRPr="0074593B">
        <w:rPr>
          <w:sz w:val="24"/>
        </w:rPr>
        <w:t>2</w:t>
      </w:r>
      <w:r w:rsidR="00D83D5B" w:rsidRPr="0074593B">
        <w:rPr>
          <w:sz w:val="24"/>
        </w:rPr>
        <w:t>3</w:t>
      </w:r>
      <w:r w:rsidR="0060360E" w:rsidRPr="0074593B">
        <w:rPr>
          <w:sz w:val="24"/>
        </w:rPr>
        <w:t>. ožujka</w:t>
      </w:r>
      <w:r w:rsidR="002C000F" w:rsidRPr="0074593B">
        <w:rPr>
          <w:sz w:val="24"/>
        </w:rPr>
        <w:t xml:space="preserve"> 2017. godine</w:t>
      </w:r>
      <w:r w:rsidRPr="0074593B">
        <w:rPr>
          <w:sz w:val="24"/>
        </w:rPr>
        <w:t xml:space="preserve"> pokrenut je prethodni postupak nad dužnikom </w:t>
      </w:r>
      <w:r w:rsidR="0074593B" w:rsidRPr="0074593B">
        <w:rPr>
          <w:color w:val="000000"/>
          <w:sz w:val="24"/>
        </w:rPr>
        <w:t xml:space="preserve">MATADOR j.d.o.o., Osijek, Vatrogasna 52, MBS: 030154800, OIB: 40691859326 </w:t>
      </w:r>
      <w:r w:rsidRPr="0074593B">
        <w:rPr>
          <w:sz w:val="24"/>
        </w:rPr>
        <w:t>i imenovan</w:t>
      </w:r>
      <w:r w:rsidR="002A5F22" w:rsidRPr="0074593B">
        <w:rPr>
          <w:sz w:val="24"/>
        </w:rPr>
        <w:t>a</w:t>
      </w:r>
      <w:r w:rsidRPr="0074593B">
        <w:rPr>
          <w:sz w:val="24"/>
        </w:rPr>
        <w:t xml:space="preserve"> je </w:t>
      </w:r>
      <w:r w:rsidR="0074593B" w:rsidRPr="0074593B">
        <w:rPr>
          <w:sz w:val="24"/>
        </w:rPr>
        <w:t xml:space="preserve">Ivana Krstić sa sjedištem i poslovnom adresom u Osijeku, Županijska 2, i adresom prebivališta u  Osijeku, Josipa </w:t>
      </w:r>
      <w:proofErr w:type="spellStart"/>
      <w:r w:rsidR="0074593B" w:rsidRPr="0074593B">
        <w:rPr>
          <w:sz w:val="24"/>
        </w:rPr>
        <w:t>Jurja</w:t>
      </w:r>
      <w:proofErr w:type="spellEnd"/>
      <w:r w:rsidR="0074593B" w:rsidRPr="0074593B">
        <w:rPr>
          <w:sz w:val="24"/>
        </w:rPr>
        <w:t xml:space="preserve"> Strossmayera 268, OIB 47574637103</w:t>
      </w:r>
      <w:r w:rsidR="002C000F" w:rsidRPr="0074593B">
        <w:rPr>
          <w:sz w:val="24"/>
        </w:rPr>
        <w:t xml:space="preserve"> </w:t>
      </w:r>
      <w:r w:rsidRPr="0074593B">
        <w:rPr>
          <w:sz w:val="24"/>
        </w:rPr>
        <w:t>za privremen</w:t>
      </w:r>
      <w:r w:rsidR="002A5F22" w:rsidRPr="0074593B">
        <w:rPr>
          <w:sz w:val="24"/>
        </w:rPr>
        <w:t xml:space="preserve">u </w:t>
      </w:r>
      <w:r w:rsidRPr="0074593B">
        <w:rPr>
          <w:sz w:val="24"/>
        </w:rPr>
        <w:t>stečajn</w:t>
      </w:r>
      <w:r w:rsidR="002A5F22" w:rsidRPr="0074593B">
        <w:rPr>
          <w:sz w:val="24"/>
        </w:rPr>
        <w:t xml:space="preserve">u </w:t>
      </w:r>
      <w:r w:rsidRPr="0074593B">
        <w:rPr>
          <w:sz w:val="24"/>
        </w:rPr>
        <w:t>upravitelj</w:t>
      </w:r>
      <w:r w:rsidR="002A5F22" w:rsidRPr="0074593B">
        <w:rPr>
          <w:sz w:val="24"/>
        </w:rPr>
        <w:t>icu</w:t>
      </w:r>
      <w:r w:rsidR="00C94EF3" w:rsidRPr="0074593B">
        <w:rPr>
          <w:sz w:val="24"/>
        </w:rPr>
        <w:t>, sa zadatkom da u roku 15 dana</w:t>
      </w:r>
      <w:r w:rsidR="00750581" w:rsidRPr="0074593B">
        <w:rPr>
          <w:sz w:val="24"/>
        </w:rPr>
        <w:t xml:space="preserve"> </w:t>
      </w:r>
      <w:r w:rsidRPr="0074593B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74593B">
        <w:rPr>
          <w:sz w:val="24"/>
        </w:rPr>
        <w:t xml:space="preserve"> </w:t>
      </w:r>
    </w:p>
    <w:p w:rsidRDefault="009642D8" w:rsidP="009642D8" w:rsidR="009642D8" w:rsidRPr="0074593B">
      <w:pPr>
        <w:pStyle w:val="Tijeloteksta"/>
        <w:rPr>
          <w:sz w:val="24"/>
        </w:rPr>
      </w:pPr>
    </w:p>
    <w:p w:rsidRDefault="009642D8" w:rsidP="00C94EF3" w:rsidR="001338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</w:t>
      </w:r>
      <w:r w:rsidRPr="008F0859">
        <w:rPr>
          <w:rFonts w:hAnsi="Times New Roman" w:ascii="Times New Roman"/>
          <w:sz w:val="24"/>
          <w:szCs w:val="24"/>
        </w:rPr>
        <w:lastRenderedPageBreak/>
        <w:t xml:space="preserve">otvaranje stečajnog postupka i ročištu radi rasprave o uvjetima za otvaranje stečajnog </w:t>
      </w:r>
      <w:r w:rsidR="001338C5">
        <w:rPr>
          <w:rFonts w:hAnsi="Times New Roman" w:ascii="Times New Roman"/>
          <w:sz w:val="24"/>
          <w:szCs w:val="24"/>
        </w:rPr>
        <w:t>postupka.</w:t>
      </w:r>
    </w:p>
    <w:p w:rsidRDefault="001338C5" w:rsidP="00C94EF3" w:rsidR="001338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338C5" w:rsidP="001338C5" w:rsidR="001338C5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5. svibnja 2017. godine privremena stečajna upraviteljica </w:t>
      </w:r>
      <w:r w:rsidRPr="00C94EF3">
        <w:rPr>
          <w:rFonts w:hAnsi="Times New Roman" w:ascii="Times New Roman"/>
          <w:sz w:val="24"/>
          <w:szCs w:val="24"/>
        </w:rPr>
        <w:t>predloži</w:t>
      </w:r>
      <w:r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C94EF3">
        <w:rPr>
          <w:rFonts w:hAnsi="Times New Roman" w:ascii="Times New Roman"/>
          <w:sz w:val="24"/>
          <w:szCs w:val="24"/>
        </w:rPr>
        <w:t xml:space="preserve">da </w:t>
      </w:r>
      <w:r>
        <w:rPr>
          <w:rFonts w:hAnsi="Times New Roman" w:ascii="Times New Roman"/>
          <w:sz w:val="24"/>
          <w:szCs w:val="24"/>
        </w:rPr>
        <w:t>joj</w:t>
      </w:r>
      <w:r w:rsidRPr="00C94EF3">
        <w:rPr>
          <w:rFonts w:hAnsi="Times New Roman" w:ascii="Times New Roman"/>
          <w:sz w:val="24"/>
          <w:szCs w:val="24"/>
        </w:rPr>
        <w:t xml:space="preserve"> se odredi nagrada za obavljanje poslova privremen</w:t>
      </w:r>
      <w:r>
        <w:rPr>
          <w:rFonts w:hAnsi="Times New Roman" w:ascii="Times New Roman"/>
          <w:sz w:val="24"/>
          <w:szCs w:val="24"/>
        </w:rPr>
        <w:t>e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e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ice</w:t>
      </w:r>
      <w:r w:rsidRPr="00C94EF3">
        <w:rPr>
          <w:rFonts w:hAnsi="Times New Roman" w:ascii="Times New Roman"/>
          <w:sz w:val="24"/>
          <w:szCs w:val="24"/>
        </w:rPr>
        <w:t>, te je sud vodeći računa o složenosti poslova koje je obavi</w:t>
      </w:r>
      <w:r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privremen</w:t>
      </w:r>
      <w:r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>, odlučio kao u izreci temeljem čl. 119. st. 6. u vezi s čl. 94. Stečajnog zakona (NN 71/15) te čl. 2., čl. 4. i čl. 15. Uredbe o kriterijima i načinu obračuna i plaćanja nagrade stečajnim upraviteljima (NN 105/15).</w:t>
      </w:r>
    </w:p>
    <w:p w:rsidRDefault="001338C5" w:rsidP="001338C5" w:rsidR="001338C5" w:rsidRPr="00C94EF3">
      <w:pPr>
        <w:jc w:val="both"/>
      </w:pPr>
    </w:p>
    <w:p w:rsidRDefault="001338C5" w:rsidP="001338C5" w:rsidR="001338C5" w:rsidRPr="008F08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B670C0">
        <w:rPr>
          <w:bCs/>
        </w:rPr>
        <w:t>2</w:t>
      </w:r>
      <w:r w:rsidR="0074593B">
        <w:rPr>
          <w:bCs/>
        </w:rPr>
        <w:t>4</w:t>
      </w:r>
      <w:r w:rsidR="00B670C0">
        <w:rPr>
          <w:bCs/>
        </w:rPr>
        <w:t>. kolovoza</w:t>
      </w:r>
      <w:r w:rsidR="00B670C0" w:rsidRPr="008F0859">
        <w:rPr>
          <w:bCs/>
        </w:rPr>
        <w:t xml:space="preserve">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>Zapisničar Danijela Špeletić</w:t>
      </w:r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8C79A9" w:rsidR="008C79A9">
      <w:pPr>
        <w:jc w:val="both"/>
      </w:pPr>
      <w:r>
        <w:t>1.</w:t>
      </w:r>
      <w:r>
        <w:tab/>
      </w:r>
      <w:r w:rsidR="008C79A9">
        <w:t>privremena stečajna upraviteljica Ivana Krstić, Osijek</w:t>
      </w:r>
      <w:r w:rsidR="008C79A9" w:rsidRPr="0074593B">
        <w:t>, Županijska 2</w:t>
      </w:r>
    </w:p>
    <w:p w:rsidRDefault="008C79A9" w:rsidP="008C79A9" w:rsidR="008C79A9">
      <w:pPr>
        <w:jc w:val="both"/>
      </w:pPr>
      <w:r>
        <w:t>2.</w:t>
      </w:r>
      <w:r>
        <w:tab/>
        <w:t xml:space="preserve">mrežna stranica e-Oglasna ploča sudova </w:t>
      </w:r>
    </w:p>
    <w:p w:rsidRDefault="008C79A9" w:rsidP="008C79A9" w:rsidR="008C79A9">
      <w:pPr>
        <w:jc w:val="both"/>
      </w:pPr>
      <w:r>
        <w:t>3.</w:t>
      </w:r>
      <w:r>
        <w:tab/>
        <w:t>računovodstvu</w:t>
      </w:r>
    </w:p>
    <w:p w:rsidRDefault="00B670C0" w:rsidP="008C79A9" w:rsidR="00B670C0" w:rsidRPr="00D1501A">
      <w:pPr>
        <w:jc w:val="both"/>
      </w:pPr>
      <w:r>
        <w:t xml:space="preserve">4.    </w:t>
      </w:r>
      <w:r>
        <w:tab/>
      </w:r>
      <w:r w:rsidRPr="00B670C0">
        <w:t>kal. 29.</w:t>
      </w:r>
      <w:r>
        <w:t>0</w:t>
      </w:r>
      <w:r w:rsidRPr="00B670C0">
        <w:t>9.17.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lastRenderedPageBreak/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639" w:rsidR="003E0639">
      <w:r>
        <w:separator/>
      </w:r>
    </w:p>
  </w:endnote>
  <w:endnote w:id="0" w:type="continuationSeparator">
    <w:p w:rsidRDefault="003E0639" w:rsidR="003E0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639" w:rsidR="003E0639">
      <w:r>
        <w:separator/>
      </w:r>
    </w:p>
  </w:footnote>
  <w:footnote w:id="0" w:type="continuationSeparator">
    <w:p w:rsidRDefault="003E0639" w:rsidR="003E0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1B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A7A88" w:rsidR="000421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A7A88">
      <w:t>7 St-2939/16-19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7A88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7A88">
      <w:t>7 St-2939/16-19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61BE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0639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6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61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61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1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1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6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61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61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1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1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Anita Gaće</item>
      <item>FINA RC Osijek</item>
    </izvorni_sadrzaj>
    <derivirana_varijabla naziv="DomainObject.Predmet.OstaliListFormated_1">
      <item>Anita Gaće</item>
      <item>FINA RC Osijek</item>
    </derivirana_varijabla>
  </DomainObject.Predmet.OstaliListFormated>
  <DomainObject.Predmet.OstaliListFormatedOIB>
    <izvorni_sadrzaj>
      <item>Anita Gaće, OIB 97839026484</item>
      <item>FINA RC Osijek, OIB </item>
    </izvorni_sadrzaj>
    <derivirana_varijabla naziv="DomainObject.Predmet.OstaliListFormatedOIB_1">
      <item>Anita Gaće, OIB 97839026484</item>
      <item>FINA RC Osijek, OIB </item>
    </derivirana_varijabla>
  </DomainObject.Predmet.OstaliListFormatedOIB>
  <DomainObject.Predmet.OstaliListFormatedWithAdress>
    <izvorni_sadrzaj>
      <item>Anita Gaće, Vatrogasna 52, 31000 Osijek</item>
      <item>FINA RC Osijek, L. Jagera 3, 31000 Osijek</item>
    </izvorni_sadrzaj>
    <derivirana_varijabla naziv="DomainObject.Predmet.OstaliListFormatedWithAdress_1">
      <item>Anita Gaće, Vatrogasna 52, 31000 Osijek</item>
      <item>FINA RC Osijek, L. Jagera 3, 31000 Osijek</item>
    </derivirana_varijabla>
  </DomainObject.Predmet.OstaliListFormatedWithAdress>
  <DomainObject.Predmet.OstaliListFormatedWithAdressOIB>
    <izvorni_sadrzaj>
      <item>Anita Gaće, OIB 97839026484, Vatrogasna 52, 31000 Osijek</item>
      <item>FINA RC Osijek, OIB , L. Jagera 3, 31000 Osijek</item>
    </izvorni_sadrzaj>
    <derivirana_varijabla naziv="DomainObject.Predmet.OstaliListFormatedWithAdressOIB_1">
      <item>Anita Gaće, OIB 97839026484, Vatrogasna 52, 31000 Osijek</item>
      <item>FINA RC Osijek, OIB , L. Jagera 3, 31000 Osijek</item>
    </derivirana_varijabla>
  </DomainObject.Predmet.OstaliListFormatedWithAdressOIB>
  <DomainObject.Predmet.OstaliListNazivFormated>
    <izvorni_sadrzaj>
      <item>Anita Gaće</item>
      <item>FINA RC Osijek</item>
    </izvorni_sadrzaj>
    <derivirana_varijabla naziv="DomainObject.Predmet.OstaliListNazivFormated_1">
      <item>Anita Gaće</item>
      <item>FINA RC Osijek</item>
    </derivirana_varijabla>
  </DomainObject.Predmet.OstaliListNazivFormated>
  <DomainObject.Predmet.OstaliListNazivFormatedOIB>
    <izvorni_sadrzaj>
      <item>Anita Gaće, OIB 97839026484</item>
      <item>FINA RC Osijek, OIB </item>
    </izvorni_sadrzaj>
    <derivirana_varijabla naziv="DomainObject.Predmet.OstaliListNazivFormatedOIB_1">
      <item>Anita Gaće, OIB 97839026484</item>
      <item>FINA RC Osijek,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  <item>Anita Gaće</item>
      <item>FINA RC Osijek</item>
    </izvorni_sadrzaj>
    <derivirana_varijabla naziv="DomainObject.Predmet.SudioniciListNaziv_1">
      <item>MATADOR j.d.o.o. za usluge</item>
      <item>Anita Gaće</item>
      <item>FINA RC Osijek</item>
    </derivirana_varijabla>
  </DomainObject.Predmet.SudioniciListNaziv>
  <DomainObject.Predmet.SudioniciListAdressOIB>
    <izvorni_sadrzaj>
      <item>MATADOR j.d.o.o. za usluge, OIB 40691859326, Vatrogasna 52,31000 Osijek</item>
      <item>Anita Gaće, OIB 97839026484, Vatrogasna 52,31000 Osijek</item>
      <item>FINA RC Osijek, OIB , L. Jagera 3,31000 Osijek</item>
    </izvorni_sadrzaj>
    <derivirana_varijabla naziv="DomainObject.Predmet.SudioniciListAdressOIB_1">
      <item>MATADOR j.d.o.o. za usluge, OIB 40691859326, Vatrogasna 52,31000 Osijek</item>
      <item>Anita Gaće, OIB 97839026484, Vatrogasna 52,31000 Osijek</item>
      <item>FINA RC Osijek, OIB 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  <item>, OIB 97839026484</item>
      <item>, OIB </item>
    </izvorni_sadrzaj>
    <derivirana_varijabla naziv="DomainObject.Predmet.SudioniciListNazivOIB_1">
      <item>, OIB 40691859326</item>
      <item>, OIB 97839026484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707EB-D744-4279-9F2F-660A2367F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458</properties:Words>
  <properties:Characters>2584</properties:Characters>
  <properties:Lines>146</properties:Lines>
  <properties:Paragraphs>24</properties:Paragraphs>
  <properties:TotalTime>612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2017-08-24T10:20:00Z</dcterms:modified>
  <cp:revision>489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