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4343" w14:paraId="0604343" w:rsidRDefault="00657B11" w:rsidP="00657B11" w:rsidR="00657B11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Default="001F5F22" w:rsidP="00657B11" w:rsidR="00657B11">
      <w:pPr>
        <w:jc w:val="center"/>
        <w:rPr>
          <w:bCs/>
        </w:rPr>
      </w:pPr>
      <w:r>
        <w:rPr>
          <w:bCs/>
        </w:rPr>
        <w:t>18</w:t>
      </w:r>
      <w:r w:rsidR="005347BE">
        <w:rPr>
          <w:bCs/>
        </w:rPr>
        <w:t xml:space="preserve">. </w:t>
      </w:r>
      <w:r>
        <w:rPr>
          <w:bCs/>
        </w:rPr>
        <w:t>lipnja</w:t>
      </w:r>
      <w:r w:rsidR="00124EE6">
        <w:rPr>
          <w:bCs/>
        </w:rPr>
        <w:t xml:space="preserve"> 2019</w:t>
      </w:r>
      <w:r w:rsidR="00C72B43">
        <w:rPr>
          <w:bCs/>
        </w:rPr>
        <w:t>.</w:t>
      </w:r>
    </w:p>
    <w:p w:rsidRDefault="00657B11" w:rsidP="00657B11" w:rsidR="00657B11" w:rsidRPr="006D773C">
      <w:pPr>
        <w:jc w:val="center"/>
        <w:rPr>
          <w:bCs/>
        </w:rPr>
      </w:pPr>
    </w:p>
    <w:p w:rsidRDefault="00657B11" w:rsidP="00657B11" w:rsidR="00657B11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3C45F6">
        <w:t>MIKULIĆ COMMERCE d.o.o., Gornje Raštane, Gornje Raštane bb,  OIB: 67144731376</w:t>
      </w:r>
      <w:r w:rsidR="003730D3">
        <w:t xml:space="preserve">, </w:t>
      </w:r>
    </w:p>
    <w:p w:rsidRDefault="003730D3" w:rsidP="00657B11" w:rsidR="003730D3" w:rsidRPr="006D773C">
      <w:pPr>
        <w:jc w:val="both"/>
      </w:pPr>
    </w:p>
    <w:p w:rsidRDefault="00657B11" w:rsidP="00657B11" w:rsidR="00657B11" w:rsidRPr="006D773C">
      <w:pPr>
        <w:jc w:val="both"/>
      </w:pPr>
      <w:r w:rsidRPr="006D773C">
        <w:t>OD SUDA NAZOČNI:</w:t>
      </w:r>
    </w:p>
    <w:p w:rsidRDefault="00657B11" w:rsidP="00657B11" w:rsidR="00657B11" w:rsidRPr="006D773C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Default="00020692" w:rsidP="00657B11" w:rsidR="00657B11" w:rsidRPr="006D773C">
      <w:pPr>
        <w:jc w:val="both"/>
      </w:pPr>
      <w:r>
        <w:t>Ante Rubelj</w:t>
      </w:r>
      <w:r w:rsidR="00657B11" w:rsidRPr="006D773C">
        <w:t>, zapisničar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center"/>
      </w:pPr>
      <w:r w:rsidRPr="006D773C">
        <w:t xml:space="preserve">Početak u </w:t>
      </w:r>
      <w:r w:rsidR="002B69A8">
        <w:t>9</w:t>
      </w:r>
      <w:r w:rsidR="0095400C">
        <w:t>,</w:t>
      </w:r>
      <w:r w:rsidR="002B69A8">
        <w:t>54</w:t>
      </w:r>
      <w:r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930" w:val="left"/>
        </w:tabs>
        <w:jc w:val="both"/>
      </w:pPr>
    </w:p>
    <w:p w:rsidRDefault="000A03F1" w:rsidP="001520A9" w:rsidR="001520A9" w:rsidRPr="001520A9">
      <w:pPr>
        <w:jc w:val="both"/>
      </w:pPr>
      <w:r>
        <w:t>Utvrđuje se da je nazoč</w:t>
      </w:r>
      <w:r w:rsidR="003C45F6">
        <w:t>an</w:t>
      </w:r>
      <w:r w:rsidR="001520A9" w:rsidRPr="001520A9">
        <w:t xml:space="preserve"> </w:t>
      </w:r>
      <w:r w:rsidR="003C45F6">
        <w:t>Stjepan Kugler</w:t>
      </w:r>
      <w:r w:rsidR="001520A9" w:rsidRPr="001520A9">
        <w:t>, stečajn</w:t>
      </w:r>
      <w:r w:rsidR="003C45F6">
        <w:t>i</w:t>
      </w:r>
      <w:r w:rsidR="001520A9" w:rsidRPr="001520A9">
        <w:t xml:space="preserve"> upravitelj.</w:t>
      </w:r>
    </w:p>
    <w:p w:rsidRDefault="001520A9" w:rsidP="001520A9" w:rsidR="001520A9" w:rsidRPr="001520A9">
      <w:pPr>
        <w:jc w:val="both"/>
      </w:pPr>
    </w:p>
    <w:p w:rsidRDefault="001502FB" w:rsidP="001502FB" w:rsidR="001502FB">
      <w:pPr>
        <w:ind w:hanging="360" w:left="360"/>
        <w:jc w:val="both"/>
      </w:pPr>
      <w:r w:rsidRPr="00C54F05">
        <w:t>Nazočni od vjerovnika:</w:t>
      </w:r>
      <w:r>
        <w:t xml:space="preserve"> za RH </w:t>
      </w:r>
      <w:r w:rsidR="002B69A8">
        <w:t>Lidija Vitaljić</w:t>
      </w:r>
      <w:r>
        <w:t>, zamjenica u ŽDO-u Zadar</w:t>
      </w:r>
    </w:p>
    <w:p w:rsidRDefault="001520A9" w:rsidP="001520A9" w:rsidR="001520A9">
      <w:pPr>
        <w:jc w:val="both"/>
      </w:pPr>
    </w:p>
    <w:p w:rsidRDefault="002B69A8" w:rsidP="002B69A8" w:rsidR="002B69A8">
      <w:pPr>
        <w:ind w:hanging="360" w:left="360"/>
        <w:jc w:val="both"/>
      </w:pPr>
      <w:r>
        <w:t>Ostali: za Željka Brajnovića, izlučnog vjerovnika Miran Zorica, odvjetnik u Župić i partneri u Zadru</w:t>
      </w:r>
    </w:p>
    <w:p w:rsidRDefault="002B69A8" w:rsidP="001520A9" w:rsidR="002B69A8">
      <w:pPr>
        <w:jc w:val="both"/>
      </w:pPr>
    </w:p>
    <w:p w:rsidRDefault="001502FB" w:rsidP="001520A9" w:rsidR="002B69A8">
      <w:pPr>
        <w:jc w:val="both"/>
      </w:pPr>
      <w:r>
        <w:t>Sud utvrđuje da je</w:t>
      </w:r>
      <w:r w:rsidR="002B69A8">
        <w:t>dini nazočni vjerovnik je ujedno i jedini stečajni vjerovnik pa da dakle ima 100% prava glasa.</w:t>
      </w:r>
    </w:p>
    <w:p w:rsidRDefault="001502FB" w:rsidP="001520A9" w:rsidR="001502FB">
      <w:pPr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Ad 1)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1502FB">
      <w:pPr>
        <w:tabs>
          <w:tab w:pos="960" w:val="left"/>
        </w:tabs>
        <w:jc w:val="both"/>
      </w:pPr>
      <w:r w:rsidRPr="006D773C">
        <w:t>Stečajn</w:t>
      </w:r>
      <w:r w:rsidR="00530BE7"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je sastavni dio ovog zapisnika. </w:t>
      </w:r>
    </w:p>
    <w:p w:rsidRDefault="001502FB" w:rsidP="00B71E0E" w:rsidR="001502FB">
      <w:pPr>
        <w:tabs>
          <w:tab w:pos="960" w:val="left"/>
        </w:tabs>
        <w:jc w:val="both"/>
      </w:pPr>
    </w:p>
    <w:p w:rsidRDefault="002B69A8" w:rsidP="00B71E0E" w:rsidR="00B71E0E">
      <w:pPr>
        <w:tabs>
          <w:tab w:pos="960" w:val="left"/>
        </w:tabs>
        <w:jc w:val="both"/>
      </w:pPr>
      <w:r>
        <w:t>Stečajni vjerovnik</w:t>
      </w:r>
      <w:r w:rsidR="001502FB">
        <w:t xml:space="preserve"> </w:t>
      </w:r>
      <w:r w:rsidR="00B71E0E">
        <w:t>nema pitanja u odnosu na izvješće.</w:t>
      </w:r>
    </w:p>
    <w:p w:rsidRDefault="006410B6" w:rsidP="00B71E0E" w:rsidR="006410B6">
      <w:pPr>
        <w:tabs>
          <w:tab w:pos="960" w:val="left"/>
        </w:tabs>
        <w:jc w:val="both"/>
      </w:pPr>
    </w:p>
    <w:p w:rsidRDefault="00AF4EC4" w:rsidP="00AF4EC4" w:rsidR="00AF4EC4">
      <w:pPr>
        <w:tabs>
          <w:tab w:pos="960" w:val="left"/>
        </w:tabs>
        <w:jc w:val="both"/>
      </w:pPr>
      <w:r>
        <w:t>Izvješće stečajnog upravitelja daje se na glasovanje.</w:t>
      </w:r>
    </w:p>
    <w:p w:rsidRDefault="00AF4EC4" w:rsidP="00AF4EC4" w:rsidR="00AF4EC4">
      <w:pPr>
        <w:tabs>
          <w:tab w:pos="960" w:val="left"/>
        </w:tabs>
        <w:jc w:val="both"/>
      </w:pPr>
    </w:p>
    <w:p w:rsidRDefault="00AF4EC4" w:rsidP="00AF4EC4" w:rsidR="00AF4EC4">
      <w:pPr>
        <w:tabs>
          <w:tab w:pos="960" w:val="left"/>
        </w:tabs>
        <w:jc w:val="both"/>
      </w:pPr>
      <w:r>
        <w:t>Za prihvaćanje izvješć</w:t>
      </w:r>
      <w:r w:rsidR="002B69A8">
        <w:t>a stečajnog upravitelja glasuje nazočni vjerovnik</w:t>
      </w:r>
      <w:r>
        <w:t xml:space="preserve">. </w:t>
      </w:r>
    </w:p>
    <w:p w:rsidRDefault="00AF4EC4" w:rsidP="00AF4EC4" w:rsidR="00AF4EC4">
      <w:pPr>
        <w:tabs>
          <w:tab w:pos="960" w:val="left"/>
        </w:tabs>
        <w:jc w:val="both"/>
      </w:pPr>
    </w:p>
    <w:p w:rsidRDefault="001502FB" w:rsidP="00AF4EC4" w:rsidR="00AF4EC4">
      <w:pPr>
        <w:tabs>
          <w:tab w:pos="960" w:val="left"/>
        </w:tabs>
        <w:jc w:val="both"/>
      </w:pPr>
      <w:r>
        <w:t>Sud</w:t>
      </w:r>
      <w:r w:rsidR="00AF4EC4">
        <w:t xml:space="preserve"> utvrđuje da je izvješće stečajnog upravitelja prihvaćeno.</w:t>
      </w:r>
    </w:p>
    <w:p w:rsidRDefault="00AF4EC4" w:rsidP="00AF4EC4" w:rsidR="00AF4EC4">
      <w:pPr>
        <w:tabs>
          <w:tab w:pos="960" w:val="left"/>
        </w:tabs>
        <w:jc w:val="both"/>
      </w:pPr>
    </w:p>
    <w:p w:rsidRDefault="001502FB" w:rsidP="00AF4EC4" w:rsidR="001502FB">
      <w:pPr>
        <w:tabs>
          <w:tab w:pos="960" w:val="left"/>
        </w:tabs>
        <w:jc w:val="both"/>
      </w:pPr>
      <w:r>
        <w:t>Ad 2)</w:t>
      </w:r>
    </w:p>
    <w:p w:rsidRDefault="001502FB" w:rsidP="00AF4EC4" w:rsidR="001502FB">
      <w:pPr>
        <w:tabs>
          <w:tab w:pos="960" w:val="left"/>
        </w:tabs>
        <w:jc w:val="both"/>
      </w:pPr>
    </w:p>
    <w:p w:rsidRDefault="00AF4EC4" w:rsidP="00AF4EC4" w:rsidR="00AF4EC4">
      <w:pPr>
        <w:tabs>
          <w:tab w:pos="960" w:val="left"/>
        </w:tabs>
        <w:jc w:val="both"/>
      </w:pPr>
      <w:r>
        <w:t>Prelazi se na raspravu o predračunu troškova stečajnog postupka.</w:t>
      </w:r>
    </w:p>
    <w:p w:rsidRDefault="00AF4EC4" w:rsidP="00AF4EC4" w:rsidR="00AF4EC4">
      <w:pPr>
        <w:tabs>
          <w:tab w:pos="960" w:val="left"/>
        </w:tabs>
        <w:jc w:val="both"/>
      </w:pPr>
    </w:p>
    <w:p w:rsidRDefault="001502FB" w:rsidP="00AF4EC4" w:rsidR="001502FB">
      <w:pPr>
        <w:tabs>
          <w:tab w:pos="960" w:val="left"/>
        </w:tabs>
        <w:jc w:val="both"/>
      </w:pPr>
      <w:r>
        <w:t xml:space="preserve">Stečajni upravitelj navodi da bi predračun troškova iznosio </w:t>
      </w:r>
      <w:r w:rsidR="002B69A8">
        <w:t>28.340,00</w:t>
      </w:r>
      <w:r>
        <w:t xml:space="preserve"> kuna </w:t>
      </w:r>
      <w:r w:rsidR="002B69A8">
        <w:t>pobliže obrazložen na ls. 121</w:t>
      </w:r>
      <w:r>
        <w:t>.</w:t>
      </w:r>
    </w:p>
    <w:p w:rsidRDefault="001502FB" w:rsidP="00AF4EC4" w:rsidR="001502FB">
      <w:pPr>
        <w:tabs>
          <w:tab w:pos="960" w:val="left"/>
        </w:tabs>
        <w:jc w:val="both"/>
      </w:pPr>
    </w:p>
    <w:p w:rsidRDefault="002B69A8" w:rsidP="00AF4EC4" w:rsidR="001502FB">
      <w:pPr>
        <w:tabs>
          <w:tab w:pos="960" w:val="left"/>
        </w:tabs>
        <w:jc w:val="both"/>
      </w:pPr>
      <w:r>
        <w:t>Nazočni vjerovnik prihvaća</w:t>
      </w:r>
      <w:r w:rsidR="001502FB">
        <w:t xml:space="preserve"> predračun troškova koji je predložio stečajni upravitelj.</w:t>
      </w:r>
    </w:p>
    <w:p w:rsidRDefault="00AF4EC4" w:rsidP="00AF4EC4" w:rsidR="00AF4EC4">
      <w:pPr>
        <w:tabs>
          <w:tab w:pos="960" w:val="left"/>
        </w:tabs>
        <w:jc w:val="both"/>
      </w:pPr>
    </w:p>
    <w:p w:rsidRDefault="002B69A8" w:rsidP="002B69A8" w:rsidR="002B69A8">
      <w:pPr>
        <w:tabs>
          <w:tab w:pos="960" w:val="left"/>
        </w:tabs>
        <w:jc w:val="both"/>
      </w:pPr>
      <w:r>
        <w:t>Sud utvrđuje da je predračun troškova postupka prihvaćen.</w:t>
      </w:r>
    </w:p>
    <w:p w:rsidRDefault="002B69A8" w:rsidP="00AF4EC4" w:rsidR="002B69A8">
      <w:pPr>
        <w:tabs>
          <w:tab w:pos="960" w:val="left"/>
        </w:tabs>
        <w:jc w:val="both"/>
      </w:pPr>
    </w:p>
    <w:p w:rsidRDefault="002B69A8" w:rsidP="00AF4EC4" w:rsidR="002B69A8">
      <w:pPr>
        <w:tabs>
          <w:tab w:pos="960" w:val="left"/>
        </w:tabs>
        <w:jc w:val="both"/>
      </w:pPr>
      <w:r>
        <w:t>AD 3)</w:t>
      </w:r>
    </w:p>
    <w:p w:rsidRDefault="002B69A8" w:rsidP="00AF4EC4" w:rsidR="002B69A8">
      <w:pPr>
        <w:tabs>
          <w:tab w:pos="960" w:val="left"/>
        </w:tabs>
        <w:jc w:val="both"/>
      </w:pPr>
    </w:p>
    <w:p w:rsidRDefault="002B69A8" w:rsidP="00AF4EC4" w:rsidR="002B69A8">
      <w:pPr>
        <w:tabs>
          <w:tab w:pos="960" w:val="left"/>
        </w:tabs>
        <w:jc w:val="both"/>
      </w:pPr>
      <w:r>
        <w:t>Stečajni upravitelj predlaže da se naknadno pronađena imovina unovči, uz napomenu da je u tijeku parnica koju je pokrenu izlučni vjerovnik, a predmet se vodi pred ovim sudom pod brojem P-117/19.</w:t>
      </w:r>
    </w:p>
    <w:p w:rsidRDefault="002B69A8" w:rsidP="00AF4EC4" w:rsidR="002B69A8">
      <w:pPr>
        <w:tabs>
          <w:tab w:pos="960" w:val="left"/>
        </w:tabs>
        <w:jc w:val="both"/>
      </w:pPr>
    </w:p>
    <w:p w:rsidRDefault="002B69A8" w:rsidP="00AF4EC4" w:rsidR="002B69A8">
      <w:pPr>
        <w:tabs>
          <w:tab w:pos="960" w:val="left"/>
        </w:tabs>
        <w:jc w:val="both"/>
      </w:pPr>
      <w:r>
        <w:lastRenderedPageBreak/>
        <w:t>Zbog ove činjenice postoji problem predujmljivanja sredstava za sudjelovanje u postupku u kojem će tuženik biti stečajni dužnik, a riječ je o imovini na kojoj razlučno pravo ima RH i koja bi se jedina namirila eventualnom prodajom tog postupka.</w:t>
      </w:r>
    </w:p>
    <w:p w:rsidRDefault="002B69A8" w:rsidP="00AF4EC4" w:rsidR="002B69A8">
      <w:pPr>
        <w:tabs>
          <w:tab w:pos="960" w:val="left"/>
        </w:tabs>
        <w:jc w:val="both"/>
      </w:pPr>
    </w:p>
    <w:p w:rsidRDefault="002B69A8" w:rsidP="00AF4EC4" w:rsidR="002B69A8">
      <w:pPr>
        <w:tabs>
          <w:tab w:pos="960" w:val="left"/>
        </w:tabs>
        <w:jc w:val="both"/>
      </w:pPr>
      <w:r>
        <w:t>Zastupnica RH predlaže da stečajni upravitelj u trenutku zaprimanja tužbe na odluku istu dostavi njoj zajedno sa dokumentacijom koju ima za navedeni poslovni prostor, nakon čega će predložiti sazivanje skupštine vjerovnika radi donošenja odluke o upuštanju u navedenu parnicu.</w:t>
      </w:r>
    </w:p>
    <w:p w:rsidRDefault="002B69A8" w:rsidP="00AF4EC4" w:rsidR="002B69A8">
      <w:pPr>
        <w:tabs>
          <w:tab w:pos="960" w:val="left"/>
        </w:tabs>
        <w:jc w:val="both"/>
      </w:pPr>
    </w:p>
    <w:p w:rsidRDefault="00446737" w:rsidP="00AF4EC4" w:rsidR="00446737">
      <w:pPr>
        <w:tabs>
          <w:tab w:pos="960" w:val="left"/>
        </w:tabs>
        <w:jc w:val="both"/>
      </w:pPr>
      <w:r>
        <w:t>Zastupnica po zakonu RH predlaže da stečajni upravitelj poduzme mjere radi eventualnog iznajmljivanja prostora, na način da obavijest o iznajmljivanju objesi na pročelje zgrade u kojoj se prostor nalazi što ne bi iziskivalo troškove za kojih sredstava u stečajnoj masi nema i o prikupljenim ponudama izvijestiti zastupnicu po zakonu RH.</w:t>
      </w:r>
    </w:p>
    <w:p w:rsidRDefault="00446737" w:rsidP="00AF4EC4" w:rsidR="00446737">
      <w:pPr>
        <w:tabs>
          <w:tab w:pos="960" w:val="left"/>
        </w:tabs>
        <w:jc w:val="both"/>
      </w:pPr>
    </w:p>
    <w:p w:rsidRDefault="00AF4EC4" w:rsidP="00AF4EC4" w:rsidR="00AF4EC4" w:rsidRPr="006D773C">
      <w:pPr>
        <w:tabs>
          <w:tab w:pos="960" w:val="left"/>
        </w:tabs>
        <w:jc w:val="both"/>
      </w:pPr>
      <w:r>
        <w:t>Sutkinja</w:t>
      </w:r>
      <w:r w:rsidRPr="006D773C">
        <w:t xml:space="preserve"> utvrđuje da su na skupštini vjerovnika donijet</w:t>
      </w:r>
      <w:r>
        <w:t>e</w:t>
      </w:r>
      <w:r w:rsidRPr="006D773C">
        <w:t xml:space="preserve"> slijedeć</w:t>
      </w:r>
      <w:r>
        <w:t>e</w:t>
      </w:r>
      <w:r w:rsidRPr="006D773C">
        <w:t xml:space="preserve"> odluk</w:t>
      </w:r>
      <w:r>
        <w:t>e</w:t>
      </w:r>
    </w:p>
    <w:p w:rsidRDefault="00AF4EC4" w:rsidP="00AF4EC4" w:rsidR="00AF4EC4" w:rsidRPr="006D773C">
      <w:pPr>
        <w:tabs>
          <w:tab w:pos="960" w:val="left"/>
        </w:tabs>
        <w:jc w:val="both"/>
      </w:pPr>
    </w:p>
    <w:p w:rsidRDefault="00AF4EC4" w:rsidP="00AF4EC4" w:rsidR="00AF4EC4">
      <w:pPr>
        <w:numPr>
          <w:ilvl w:val="0"/>
          <w:numId w:val="1"/>
        </w:numPr>
        <w:tabs>
          <w:tab w:pos="960" w:val="left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Default="006B7734" w:rsidP="00AF4EC4" w:rsidR="006B7734">
      <w:pPr>
        <w:numPr>
          <w:ilvl w:val="0"/>
          <w:numId w:val="1"/>
        </w:numPr>
        <w:tabs>
          <w:tab w:pos="960" w:val="left"/>
        </w:tabs>
        <w:jc w:val="both"/>
      </w:pPr>
      <w:r>
        <w:t xml:space="preserve">Prihvaća se predračun troškova stečajnog postupka u iznosu od </w:t>
      </w:r>
      <w:r w:rsidR="002B69A8">
        <w:t xml:space="preserve">28.340,00 </w:t>
      </w:r>
      <w:r>
        <w:t>kuna.</w:t>
      </w:r>
    </w:p>
    <w:p w:rsidRDefault="002B69A8" w:rsidP="00AF4EC4" w:rsidR="006B7734">
      <w:pPr>
        <w:numPr>
          <w:ilvl w:val="0"/>
          <w:numId w:val="1"/>
        </w:numPr>
        <w:tabs>
          <w:tab w:pos="960" w:val="left"/>
        </w:tabs>
        <w:jc w:val="both"/>
      </w:pPr>
      <w:r>
        <w:t>Nalaže se stečajnom upravitelju svu dokumentaciju po primitku tužbe dostaviti vjerovniku nakon čega će se zakazati skupština vjerovnika radi odlučivanja o upuštanju u spor sa vjerovnikom koji je prijavio izlučno pravo.</w:t>
      </w:r>
    </w:p>
    <w:p w:rsidRDefault="00446737" w:rsidP="00AF4EC4" w:rsidR="00446737">
      <w:pPr>
        <w:numPr>
          <w:ilvl w:val="0"/>
          <w:numId w:val="1"/>
        </w:numPr>
        <w:tabs>
          <w:tab w:pos="960" w:val="left"/>
        </w:tabs>
        <w:jc w:val="both"/>
      </w:pPr>
      <w:r>
        <w:t>Nalaže se stečajnom upravitelju poduzeti radnje radi iznajmljivanja poslovnog prostora i o prikupljenim ponudama izvijestiti vjerovnika RH.</w:t>
      </w:r>
    </w:p>
    <w:p w:rsidRDefault="00AF4EC4" w:rsidP="00AF4EC4" w:rsidR="00AF4EC4">
      <w:pPr>
        <w:tabs>
          <w:tab w:pos="960" w:val="left"/>
        </w:tabs>
        <w:ind w:left="720"/>
        <w:jc w:val="both"/>
      </w:pPr>
    </w:p>
    <w:p w:rsidRDefault="00B71E0E" w:rsidP="001B0AD2" w:rsidR="00B71E0E" w:rsidRPr="006D773C">
      <w:pPr>
        <w:tabs>
          <w:tab w:pos="960" w:val="left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Default="00B71E0E" w:rsidP="00B71E0E" w:rsidR="00B71E0E" w:rsidRPr="006D773C">
      <w:pPr>
        <w:tabs>
          <w:tab w:pos="0" w:val="left"/>
          <w:tab w:pos="360" w:val="left"/>
        </w:tabs>
      </w:pPr>
    </w:p>
    <w:p w:rsidRDefault="00B71E0E" w:rsidP="00B71E0E" w:rsidR="00B71E0E" w:rsidRPr="006D773C">
      <w:pPr>
        <w:tabs>
          <w:tab w:pos="0" w:val="left"/>
          <w:tab w:pos="360" w:val="left"/>
        </w:tabs>
      </w:pPr>
      <w:r w:rsidRPr="006D773C">
        <w:t xml:space="preserve">Dovršeno u </w:t>
      </w:r>
      <w:r w:rsidR="00446737">
        <w:t>10,06</w:t>
      </w:r>
      <w:r>
        <w:t xml:space="preserve"> </w:t>
      </w:r>
      <w:r w:rsidRPr="006D773C">
        <w:t>sati.</w:t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  <w:r w:rsidRPr="006D773C">
        <w:t>VJEROVNICI</w:t>
      </w:r>
    </w:p>
    <w:p w:rsidRDefault="00DB052E" w:rsidP="00B71E0E" w:rsidR="00DB052E">
      <w:pPr>
        <w:tabs>
          <w:tab w:pos="960" w:val="left"/>
        </w:tabs>
        <w:jc w:val="both"/>
      </w:pPr>
    </w:p>
    <w:sectPr w:rsidSect="00882B0B" w:rsidR="00DB05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02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B11" w:rsidP="00657B11" w:rsidR="00657B11">
      <w:r>
        <w:separator/>
      </w:r>
    </w:p>
  </w:endnote>
  <w:endnote w:id="0" w:type="continuationSeparator">
    <w:p w:rsidRDefault="00657B11" w:rsidP="00657B11" w:rsidR="0065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F6328A" w:rsidR="001B678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1461" w:rsidP="00F6328A" w:rsidR="001B678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461" w:rsidP="00F6328A" w:rsidR="001B6783">
    <w:pPr>
      <w:pStyle w:val="Podnoje"/>
      <w:framePr w:y="1" w:xAlign="right" w:vAnchor="text" w:hAnchor="margin" w:wrap="around"/>
      <w:rPr>
        <w:rStyle w:val="Brojstranice"/>
      </w:rPr>
    </w:pPr>
  </w:p>
  <w:p w:rsidRDefault="00E01461" w:rsidP="005973AD" w:rsidR="001B678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B11" w:rsidP="00657B11" w:rsidR="00657B11">
      <w:r>
        <w:separator/>
      </w:r>
    </w:p>
  </w:footnote>
  <w:footnote w:id="0" w:type="continuationSeparator">
    <w:p w:rsidRDefault="00657B11" w:rsidP="00657B11" w:rsidR="0065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1461" w:rsidR="001B67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14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7B11" w:rsidP="00020988" w:rsidR="001B6783" w:rsidRPr="006D773C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446737">
      <w:rPr>
        <w:bCs/>
      </w:rPr>
      <w:t>82</w:t>
    </w:r>
    <w:r w:rsidR="000C28EF">
      <w:rPr>
        <w:bCs/>
      </w:rPr>
      <w:t>/</w:t>
    </w:r>
    <w:r w:rsidR="005347BE">
      <w:rPr>
        <w:bCs/>
      </w:rPr>
      <w:t>20</w:t>
    </w:r>
    <w:r w:rsidR="00B71E0E">
      <w:rPr>
        <w:bCs/>
      </w:rPr>
      <w:t>1</w:t>
    </w:r>
    <w:r w:rsidR="001F5F22">
      <w:rPr>
        <w:bCs/>
      </w:rPr>
      <w:t>9</w:t>
    </w:r>
    <w:r w:rsidR="000C28EF">
      <w:rPr>
        <w:bCs/>
      </w:rPr>
      <w:t>-</w:t>
    </w:r>
    <w:r w:rsidR="00446737">
      <w:rPr>
        <w:bCs/>
      </w:rPr>
      <w:t>7</w:t>
    </w:r>
  </w:p>
  <w:p w:rsidRDefault="00E01461" w:rsidP="00D154FA" w:rsidR="001B678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657B11" w:rsidR="00657B11">
    <w:pPr>
      <w:pStyle w:val="Zaglavlje"/>
      <w:jc w:val="right"/>
    </w:pPr>
    <w:r>
      <w:t>1St-</w:t>
    </w:r>
    <w:r w:rsidR="003C45F6">
      <w:t>82</w:t>
    </w:r>
    <w:r w:rsidR="007038D3">
      <w:t>/</w:t>
    </w:r>
    <w:r w:rsidR="005347BE">
      <w:t>20</w:t>
    </w:r>
    <w:r w:rsidR="007038D3">
      <w:t>1</w:t>
    </w:r>
    <w:r w:rsidR="001F5F22">
      <w:t>9</w:t>
    </w:r>
    <w:r w:rsidR="007038D3">
      <w:t>-</w:t>
    </w:r>
    <w:r w:rsidR="003C45F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tplc="DA1AA9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394D54"/>
    <w:multiLevelType w:val="hybridMultilevel"/>
    <w:tmpl w:val="EC90D950"/>
    <w:lvl w:tplc="04DCB8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1510D10"/>
    <w:multiLevelType w:val="hybridMultilevel"/>
    <w:tmpl w:val="08AC19CA"/>
    <w:lvl w:tplc="3BB0448C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247484"/>
    <w:multiLevelType w:val="hybridMultilevel"/>
    <w:tmpl w:val="E52C61EC"/>
    <w:lvl w:tplc="366E6F3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9065C71"/>
    <w:multiLevelType w:val="hybridMultilevel"/>
    <w:tmpl w:val="9DA8DC40"/>
    <w:lvl w:tplc="F948DF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B11"/>
    <w:rsid w:val="000109C7"/>
    <w:rsid w:val="0001217C"/>
    <w:rsid w:val="00020692"/>
    <w:rsid w:val="00054CC2"/>
    <w:rsid w:val="00063729"/>
    <w:rsid w:val="000731B4"/>
    <w:rsid w:val="000A03F1"/>
    <w:rsid w:val="000C28EF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761B0"/>
    <w:rsid w:val="001806A7"/>
    <w:rsid w:val="001915B4"/>
    <w:rsid w:val="00197ED6"/>
    <w:rsid w:val="001B0AD2"/>
    <w:rsid w:val="001D3056"/>
    <w:rsid w:val="001F5F22"/>
    <w:rsid w:val="001F5FDB"/>
    <w:rsid w:val="00245BB5"/>
    <w:rsid w:val="00267DF9"/>
    <w:rsid w:val="0028068C"/>
    <w:rsid w:val="002815C9"/>
    <w:rsid w:val="00290BF8"/>
    <w:rsid w:val="002B5261"/>
    <w:rsid w:val="002B69A8"/>
    <w:rsid w:val="002F1AFB"/>
    <w:rsid w:val="002F2753"/>
    <w:rsid w:val="003071EA"/>
    <w:rsid w:val="00315E67"/>
    <w:rsid w:val="003414B4"/>
    <w:rsid w:val="00350DF4"/>
    <w:rsid w:val="0036059B"/>
    <w:rsid w:val="003730D3"/>
    <w:rsid w:val="00375D8C"/>
    <w:rsid w:val="003C45F6"/>
    <w:rsid w:val="00401F7E"/>
    <w:rsid w:val="004202A7"/>
    <w:rsid w:val="0042042A"/>
    <w:rsid w:val="00437B7A"/>
    <w:rsid w:val="00440511"/>
    <w:rsid w:val="00446737"/>
    <w:rsid w:val="004828D5"/>
    <w:rsid w:val="00484DE2"/>
    <w:rsid w:val="00485D76"/>
    <w:rsid w:val="004A5C03"/>
    <w:rsid w:val="004D6AEE"/>
    <w:rsid w:val="00510CE0"/>
    <w:rsid w:val="00530BE7"/>
    <w:rsid w:val="005347BE"/>
    <w:rsid w:val="0054161A"/>
    <w:rsid w:val="0054198B"/>
    <w:rsid w:val="00555878"/>
    <w:rsid w:val="00555E60"/>
    <w:rsid w:val="00594A8B"/>
    <w:rsid w:val="005D07B7"/>
    <w:rsid w:val="005D6822"/>
    <w:rsid w:val="005E4C12"/>
    <w:rsid w:val="00601119"/>
    <w:rsid w:val="006410B6"/>
    <w:rsid w:val="00643F81"/>
    <w:rsid w:val="00654178"/>
    <w:rsid w:val="00656E41"/>
    <w:rsid w:val="00657B11"/>
    <w:rsid w:val="0066646A"/>
    <w:rsid w:val="00685F4D"/>
    <w:rsid w:val="006A16E6"/>
    <w:rsid w:val="006B4F9A"/>
    <w:rsid w:val="006B7734"/>
    <w:rsid w:val="006E4A2A"/>
    <w:rsid w:val="006E7C61"/>
    <w:rsid w:val="006F624D"/>
    <w:rsid w:val="007038D3"/>
    <w:rsid w:val="007068B7"/>
    <w:rsid w:val="007139AE"/>
    <w:rsid w:val="0073558C"/>
    <w:rsid w:val="007405D2"/>
    <w:rsid w:val="00750586"/>
    <w:rsid w:val="00772728"/>
    <w:rsid w:val="007A14C1"/>
    <w:rsid w:val="007B69EF"/>
    <w:rsid w:val="007C65A2"/>
    <w:rsid w:val="007D179C"/>
    <w:rsid w:val="007F6642"/>
    <w:rsid w:val="008116D6"/>
    <w:rsid w:val="0081772F"/>
    <w:rsid w:val="008204C8"/>
    <w:rsid w:val="008443C3"/>
    <w:rsid w:val="008502F3"/>
    <w:rsid w:val="00862F65"/>
    <w:rsid w:val="008634CB"/>
    <w:rsid w:val="00873B91"/>
    <w:rsid w:val="00876EC6"/>
    <w:rsid w:val="00880BC4"/>
    <w:rsid w:val="00886040"/>
    <w:rsid w:val="008B6C3B"/>
    <w:rsid w:val="008D4B6B"/>
    <w:rsid w:val="008D7345"/>
    <w:rsid w:val="008E5CAA"/>
    <w:rsid w:val="009274FE"/>
    <w:rsid w:val="00947E47"/>
    <w:rsid w:val="0095400C"/>
    <w:rsid w:val="00965659"/>
    <w:rsid w:val="00995DCA"/>
    <w:rsid w:val="009A51D4"/>
    <w:rsid w:val="009B507E"/>
    <w:rsid w:val="009C0642"/>
    <w:rsid w:val="009E6DDF"/>
    <w:rsid w:val="00A01489"/>
    <w:rsid w:val="00A24AB8"/>
    <w:rsid w:val="00A276B3"/>
    <w:rsid w:val="00A327E3"/>
    <w:rsid w:val="00A40446"/>
    <w:rsid w:val="00A6131F"/>
    <w:rsid w:val="00A721CB"/>
    <w:rsid w:val="00A90F02"/>
    <w:rsid w:val="00AC2FBE"/>
    <w:rsid w:val="00AF41BC"/>
    <w:rsid w:val="00AF4EC4"/>
    <w:rsid w:val="00B27AB3"/>
    <w:rsid w:val="00B31B65"/>
    <w:rsid w:val="00B41397"/>
    <w:rsid w:val="00B600EF"/>
    <w:rsid w:val="00B603CD"/>
    <w:rsid w:val="00B71E0E"/>
    <w:rsid w:val="00B90D6C"/>
    <w:rsid w:val="00B978B3"/>
    <w:rsid w:val="00BD13F9"/>
    <w:rsid w:val="00BD306B"/>
    <w:rsid w:val="00BF5833"/>
    <w:rsid w:val="00C5051F"/>
    <w:rsid w:val="00C50BF3"/>
    <w:rsid w:val="00C72B43"/>
    <w:rsid w:val="00C7364B"/>
    <w:rsid w:val="00C9447A"/>
    <w:rsid w:val="00C96E55"/>
    <w:rsid w:val="00CB7074"/>
    <w:rsid w:val="00CD316F"/>
    <w:rsid w:val="00CE4E13"/>
    <w:rsid w:val="00CF4076"/>
    <w:rsid w:val="00CF7C56"/>
    <w:rsid w:val="00D11390"/>
    <w:rsid w:val="00D87D2B"/>
    <w:rsid w:val="00DA1EB0"/>
    <w:rsid w:val="00DA3F93"/>
    <w:rsid w:val="00DB052E"/>
    <w:rsid w:val="00DE500C"/>
    <w:rsid w:val="00E01461"/>
    <w:rsid w:val="00E01751"/>
    <w:rsid w:val="00E160EE"/>
    <w:rsid w:val="00E37447"/>
    <w:rsid w:val="00E408C6"/>
    <w:rsid w:val="00E47A68"/>
    <w:rsid w:val="00E728DE"/>
    <w:rsid w:val="00EA4B7D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20E59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B11"/>
    <w:pPr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46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46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46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46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46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46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46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46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95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38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7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50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9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80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18. lipnja 2019.</izvorni_sadrzaj>
    <derivirana_varijabla naziv="DomainObject.StvarniPocetakDatum_1">18. lipnja 2019.</derivirana_varijabla>
  </DomainObject.StvarniPocetakDatum>
  <DomainObject.StvarniZavrsetakDatum>
    <izvorni_sadrzaj>18. lipnja 2019.</izvorni_sadrzaj>
    <derivirana_varijabla naziv="DomainObject.StvarniZavrsetakDatum_1">18. lipnja 2019.</derivirana_varijabla>
  </DomainObject.StvarniZavrsetakDatum>
  <DomainObject.PlaniraniZavrsetakDatum>
    <izvorni_sadrzaj>18. lipnja 2019.</izvorni_sadrzaj>
    <derivirana_varijabla naziv="DomainObject.PlaniraniZavrsetakDatum_1">18. lipnja 2019.</derivirana_varijabla>
  </DomainObject.PlaniraniZavrsetakDatum>
  <DomainObject.PlaniraniPocetakDatum>
    <izvorni_sadrzaj>18. lipnja 2019.</izvorni_sadrzaj>
    <derivirana_varijabla naziv="DomainObject.PlaniraniPocetakDatum_1">18. lipnja 2019.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09:53</izvorni_sadrzaj>
    <derivirana_varijabla naziv="DomainObject.StvarniZavrsetakVrijeme_1">09:53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2019.</izvorni_sadrzaj>
    <derivirana_varijabla naziv="DomainObject.Zapisnik.DatumKreiranja_1">18.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St-82/2019-9</izvorni_sadrzaj>
    <derivirana_varijabla naziv="DomainObject.Zapisnik.Oznaka_1">St-82/2019-9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St-82/2019</izvorni_sadrzaj>
    <derivirana_varijabla naziv="DomainObject.Predmet.OznakaBroj_1">St-82/2019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MIKULIĆ COMMERCE,d.o.o. za trgovinu, export-import u stečaju</izvorni_sadrzaj>
    <derivirana_varijabla naziv="DomainObject.Predmet.ProtustrankaFormated_1">  MIKULIĆ COMMERCE,d.o.o. za trgovinu, export-import u stečaju</derivirana_varijabla>
  </DomainObject.Predmet.ProtustrankaFormated>
  <DomainObject.Predmet.ProtustrankaFormatedOIB>
    <izvorni_sadrzaj>  MIKULIĆ COMMERCE,d.o.o. za trgovinu, export-import u stečaju, OIB 67144731376</izvorni_sadrzaj>
    <derivirana_varijabla naziv="DomainObject.Predmet.ProtustrankaFormatedOIB_1">  MIKULIĆ COMMERCE,d.o.o. za trgovinu, export-import u stečaju, OIB 67144731376</derivirana_varijabla>
  </DomainObject.Predmet.ProtustrankaFormatedOIB>
  <DomainObject.Predmet.ProtustrankaFormatedWithAdress>
    <izvorni_sadrzaj> MIKULIĆ COMMERCE,d.o.o. za trgovinu, export-import u stečaju, Gornje Raštane bb, 23210 Gornje Raštane</izvorni_sadrzaj>
    <derivirana_varijabla naziv="DomainObject.Predmet.ProtustrankaFormatedWithAdress_1"> MIKULIĆ COMMERCE,d.o.o. za trgovinu, export-import u stečaju, Gornje Raštane bb, 23210 Gornje Raštane</derivirana_varijabla>
  </DomainObject.Predmet.ProtustrankaFormatedWithAdress>
  <DomainObject.Predmet.ProtustrankaFormatedWithAdressOIB>
    <izvorni_sadrzaj> MIKULIĆ COMMERCE,d.o.o. za trgovinu, export-import u stečaju, OIB 67144731376, Gornje Raštane bb, 23210 Gornje Raštane</izvorni_sadrzaj>
    <derivirana_varijabla naziv="DomainObject.Predmet.ProtustrankaFormatedWithAdressOIB_1"> MIKULIĆ COMMERCE,d.o.o. za trgovinu, export-import u stečaju, OIB 67144731376, Gornje Raštane bb, 23210 Gornje Raštane</derivirana_varijabla>
  </DomainObject.Predmet.ProtustrankaFormatedWithAdressOIB>
  <DomainObject.Predmet.ProtustrankaWithAdress>
    <izvorni_sadrzaj>MIKULIĆ COMMERCE,d.o.o. za trgovinu, export-import u stečaju Gornje Raštane bb, 23210 Gornje Raštane</izvorni_sadrzaj>
    <derivirana_varijabla naziv="DomainObject.Predmet.ProtustrankaWithAdress_1">MIKULIĆ COMMERCE,d.o.o. za trgovinu, export-import u stečaju Gornje Raštane bb, 23210 Gornje Raštane</derivirana_varijabla>
  </DomainObject.Predmet.ProtustrankaWithAdress>
  <DomainObject.Predmet.ProtustrankaWithAdressOIB>
    <izvorni_sadrzaj>MIKULIĆ COMMERCE,d.o.o. za trgovinu, export-import u stečaju, OIB 67144731376, Gornje Raštane bb, 23210 Gornje Raštane</izvorni_sadrzaj>
    <derivirana_varijabla naziv="DomainObject.Predmet.ProtustrankaWithAdressOIB_1">MIKULIĆ COMMERCE,d.o.o. za trgovinu, export-import u stečaju, OIB 67144731376, Gornje Raštane bb, 23210 Gornje Raštane</derivirana_varijabla>
  </DomainObject.Predmet.ProtustrankaWithAdressOIB>
  <DomainObject.Predmet.ProtustrankaNazivFormated>
    <izvorni_sadrzaj>MIKULIĆ COMMERCE,d.o.o. za trgovinu, export-import u stečaju</izvorni_sadrzaj>
    <derivirana_varijabla naziv="DomainObject.Predmet.ProtustrankaNazivFormated_1">MIKULIĆ COMMERCE,d.o.o. za trgovinu, export-import u stečaju</derivirana_varijabla>
  </DomainObject.Predmet.ProtustrankaNazivFormated>
  <DomainObject.Predmet.ProtustrankaNazivFormatedOIB>
    <izvorni_sadrzaj>MIKULIĆ COMMERCE,d.o.o. za trgovinu, export-import u stečaju, OIB 67144731376</izvorni_sadrzaj>
    <derivirana_varijabla naziv="DomainObject.Predmet.ProtustrankaNazivFormatedOIB_1">MIKULIĆ COMMERCE,d.o.o. za trgovinu, export-import u stečaju, OIB 67144731376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MIKULIĆ COMMERCE,d.o.o. za trgovinu, export-import u stečaju</item>
    </izvorni_sadrzaj>
    <derivirana_varijabla naziv="DomainObject.Predmet.ProtuStrankaListFormated_1">
      <item>MIKULIĆ COMMERCE,d.o.o. za trgovinu, export-import u stečaju</item>
    </derivirana_varijabla>
  </DomainObject.Predmet.ProtuStrankaListFormated>
  <DomainObject.Predmet.ProtuStrankaListFormatedOIB>
    <izvorni_sadrzaj>
      <item>MIKULIĆ COMMERCE,d.o.o. za trgovinu, export-import u stečaju, OIB 67144731376</item>
    </izvorni_sadrzaj>
    <derivirana_varijabla naziv="DomainObject.Predmet.ProtuStrankaListFormatedOIB_1">
      <item>MIKULIĆ COMMERCE,d.o.o. za trgovinu, export-import u stečaju, OIB 67144731376</item>
    </derivirana_varijabla>
  </DomainObject.Predmet.ProtuStrankaListFormatedOIB>
  <DomainObject.Predmet.ProtuStrankaListFormatedWithAdress>
    <izvorni_sadrzaj>
      <item>MIKULIĆ COMMERCE,d.o.o. za trgovinu, export-import u stečaju, Gornje Raštane bb, 23210 Gornje Raštane</item>
    </izvorni_sadrzaj>
    <derivirana_varijabla naziv="DomainObject.Predmet.ProtuStrankaListFormatedWithAdress_1">
      <item>MIKULIĆ COMMERCE,d.o.o. za trgovinu, export-import u stečaju, Gornje Raštane bb, 23210 Gornje Raštane</item>
    </derivirana_varijabla>
  </DomainObject.Predmet.ProtuStrankaListFormatedWithAdress>
  <DomainObject.Predmet.ProtuStrankaListFormatedWithAdressOIB>
    <izvorni_sadrzaj>
      <item>MIKULIĆ COMMERCE,d.o.o. za trgovinu, export-import u stečaju, OIB 67144731376, Gornje Raštane bb, 23210 Gornje Raštane</item>
    </izvorni_sadrzaj>
    <derivirana_varijabla naziv="DomainObject.Predmet.ProtuStrankaListFormatedWithAdressOIB_1">
      <item>MIKULIĆ COMMERCE,d.o.o. za trgovinu, export-import u stečaju, OIB 67144731376, Gornje Raštane bb, 23210 Gornje Raštane</item>
    </derivirana_varijabla>
  </DomainObject.Predmet.ProtuStrankaListFormatedWithAdressOIB>
  <DomainObject.Predmet.ProtuStrankaListNazivFormated>
    <izvorni_sadrzaj>
      <item>MIKULIĆ COMMERCE,d.o.o. za trgovinu, export-import u stečaju</item>
    </izvorni_sadrzaj>
    <derivirana_varijabla naziv="DomainObject.Predmet.ProtuStrankaListNazivFormated_1">
      <item>MIKULIĆ COMMERCE,d.o.o. za trgovinu, export-import u stečaju</item>
    </derivirana_varijabla>
  </DomainObject.Predmet.ProtuStrankaListNazivFormated>
  <DomainObject.Predmet.ProtuStrankaListNazivFormatedOIB>
    <izvorni_sadrzaj>
      <item>MIKULIĆ COMMERCE,d.o.o. za trgovinu, export-import u stečaju, OIB 67144731376</item>
    </izvorni_sadrzaj>
    <derivirana_varijabla naziv="DomainObject.Predmet.ProtuStrankaListNazivFormatedOIB_1">
      <item>MIKULIĆ COMMERCE,d.o.o. za trgovinu, export-import u stečaju, OIB 67144731376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>St-82/2019-9</izvorni_sadrzaj>
    <derivirana_varijabla naziv="DomainObject.PoslovniBrojDokumenta_1">St-82/2019-9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MIKULIĆ COMMERCE,d.o.o. za trgovinu, export-import u stečaju</izvorni_sadrzaj>
    <derivirana_varijabla naziv="DomainObject.Predmet.ProtustrankaIDrugi_1">MIKULIĆ COMMERCE,d.o.o. za trgovinu, export-import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MIKULIĆ COMMERCE,d.o.o. za trgovinu, export-import u stečaju, OIB 67144731376, Gornje Raštane bb, 23210 Gornje Raštane</izvorni_sadrzaj>
    <derivirana_varijabla naziv="DomainObject.Predmet.ProtustrankaIDrugiAdressOIB_1">MIKULIĆ COMMERCE,d.o.o. za trgovinu, export-import u stečaju, OIB 67144731376, Gornje Raštane bb, 23210 Gornje Raštane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MIKULIĆ COMMERCE,d.o.o. za trgovinu, export-import u stečaju</item>
    </izvorni_sadrzaj>
    <derivirana_varijabla naziv="DomainObject.Predmet.SudioniciListNaziv_1">
      <item>MIKULIĆ COMMERCE,d.o.o. za trgovinu, export-import u stečaju</item>
    </derivirana_varijabla>
  </DomainObject.Predmet.SudioniciListNaziv>
  <DomainObject.Predmet.SudioniciListAdressOIB>
    <izvorni_sadrzaj>
      <item>MIKULIĆ COMMERCE,d.o.o. za trgovinu, export-import u stečaju, OIB 67144731376, Gornje Raštane bb,23210 Gornje Raštane</item>
    </izvorni_sadrzaj>
    <derivirana_varijabla naziv="DomainObject.Predmet.SudioniciListAdressOIB_1">
      <item>MIKULIĆ COMMERCE,d.o.o. za trgovinu, export-import u stečaju, OIB 67144731376, Gornje Raštane bb,23210 Gornje Raštane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67144731376</item>
    </izvorni_sadrzaj>
    <derivirana_varijabla naziv="DomainObject.Predmet.SudioniciListNazivOIB_1">
      <item>, OIB 67144731376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2019.</izvorni_sadrzaj>
    <derivirana_varijabla naziv="DomainObject.Predmet.DatumZadnjeOdrzaneSudskeRadnje_1">18.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1293A-F982-4F2D-AFB9-966DBFF8A9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2608</properties:Characters>
  <properties:Lines>83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2019-06-18T05:40:00Z</dcterms:created>
  <dc:creator>wsadmin</dc:creator>
  <cp:lastModifiedBy>Ante Rubelj</cp:lastModifiedBy>
  <cp:lastPrinted>2017-04-10T09:15:00Z</cp:lastPrinted>
  <dcterms:modified xmlns:xsi="http://www.w3.org/2001/XMLSchema-instance" xsi:type="dcterms:W3CDTF">2019-06-18T13:05:00Z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St-82/2019-9 / Zapisnik - Izvještajno ročište (1St-82-19 -  - IZVJEŠTAJNO ROČIŠTE - 18.6.19.docx)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