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fd4" w14:paraId="c2c1fd4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60/14-24</w:t>
      </w:r>
      <w:r w:rsidR="00C76CB2">
        <w:rPr>
          <w:rFonts w:cs="Times New Roman" w:hAnsi="Times New Roman" w:ascii="Times New Roman"/>
          <w:sz w:val="24"/>
        </w:rPr>
        <w:t>7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5477C" w:rsidP="0095477C" w:rsidR="0095477C" w:rsidRPr="0095477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</w:t>
      </w:r>
      <w:r w:rsidRPr="0095477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77C" w:rsidP="0095477C" w:rsidR="0095477C" w:rsidRPr="0095477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95477C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95477C" w:rsidP="0095477C" w:rsidR="0095477C" w:rsidRPr="0095477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95477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5477C" w:rsidP="0095477C" w:rsidR="0095477C" w:rsidRPr="0095477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5477C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974873">
        <w:rPr>
          <w:rFonts w:cs="Times New Roman" w:hAnsi="Times New Roman" w:ascii="Times New Roman"/>
          <w:sz w:val="24"/>
        </w:rPr>
        <w:t>01.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 xml:space="preserve">Određuje se prodaja u stečajnom postupku nekretnine stečajnog dužnika upisane u zemljišnim knjigama Općinskog suda u Puli – Pola, </w:t>
      </w:r>
      <w:r w:rsidR="00974873">
        <w:rPr>
          <w:rFonts w:cs="Times New Roman" w:hAnsi="Times New Roman" w:ascii="Times New Roman"/>
          <w:sz w:val="24"/>
        </w:rPr>
        <w:t xml:space="preserve">Stalna služba Buje, </w:t>
      </w:r>
      <w:r w:rsidRPr="00E1017F">
        <w:rPr>
          <w:rFonts w:cs="Times New Roman" w:hAnsi="Times New Roman" w:ascii="Times New Roman"/>
          <w:sz w:val="24"/>
        </w:rPr>
        <w:t xml:space="preserve">zemljišnoknjižni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označene kao k.č.br. </w:t>
      </w:r>
      <w:r w:rsidR="00C76CB2">
        <w:rPr>
          <w:rFonts w:cs="Times New Roman" w:hAnsi="Times New Roman" w:ascii="Times New Roman"/>
          <w:sz w:val="24"/>
        </w:rPr>
        <w:t>1437/2</w:t>
      </w:r>
      <w:r w:rsidR="00974873">
        <w:rPr>
          <w:rFonts w:cs="Times New Roman" w:hAnsi="Times New Roman" w:ascii="Times New Roman"/>
          <w:sz w:val="24"/>
        </w:rPr>
        <w:t xml:space="preserve">, oranica, površine </w:t>
      </w:r>
      <w:r w:rsidR="00C76CB2">
        <w:rPr>
          <w:rFonts w:cs="Times New Roman" w:hAnsi="Times New Roman" w:ascii="Times New Roman"/>
          <w:sz w:val="24"/>
        </w:rPr>
        <w:t>592</w:t>
      </w:r>
      <w:r w:rsidR="00974873">
        <w:rPr>
          <w:rFonts w:cs="Times New Roman" w:hAnsi="Times New Roman" w:ascii="Times New Roman"/>
          <w:sz w:val="24"/>
        </w:rPr>
        <w:t xml:space="preserve"> m2, upisana u </w:t>
      </w:r>
      <w:proofErr w:type="spellStart"/>
      <w:r w:rsidR="00974873">
        <w:rPr>
          <w:rFonts w:cs="Times New Roman" w:hAnsi="Times New Roman" w:ascii="Times New Roman"/>
          <w:sz w:val="24"/>
        </w:rPr>
        <w:t>zk.ul</w:t>
      </w:r>
      <w:proofErr w:type="spellEnd"/>
      <w:r w:rsidR="00974873">
        <w:rPr>
          <w:rFonts w:cs="Times New Roman" w:hAnsi="Times New Roman" w:ascii="Times New Roman"/>
          <w:sz w:val="24"/>
        </w:rPr>
        <w:t xml:space="preserve">. </w:t>
      </w:r>
      <w:r w:rsidR="00C76CB2">
        <w:rPr>
          <w:rFonts w:cs="Times New Roman" w:hAnsi="Times New Roman" w:ascii="Times New Roman"/>
          <w:sz w:val="24"/>
        </w:rPr>
        <w:t>2156,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opisane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974873" w:rsidRPr="00E1017F">
        <w:rPr>
          <w:rFonts w:cs="Times New Roman" w:hAnsi="Times New Roman" w:ascii="Times New Roman"/>
          <w:sz w:val="24"/>
        </w:rPr>
        <w:t xml:space="preserve">zemljišnoknjižni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označene kao k.č.br. 1437/2, oranica, površine 592 m2,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2156, k.o.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Novigrad.</w:t>
      </w:r>
      <w:proofErr w:type="spellEnd"/>
      <w:r w:rsidR="00974873">
        <w:rPr>
          <w:rFonts w:cs="Times New Roman" w:hAnsi="Times New Roman" w:ascii="Times New Roman"/>
          <w:sz w:val="24"/>
        </w:rPr>
        <w:t>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974873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974873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974873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974873">
        <w:rPr>
          <w:rFonts w:cs="Times New Roman" w:hAnsi="Times New Roman" w:ascii="Times New Roman"/>
          <w:sz w:val="24"/>
        </w:rPr>
        <w:t xml:space="preserve">je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974873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stečajnog dužnika opisanoj </w:t>
      </w:r>
      <w:r w:rsidRPr="00E1017F">
        <w:rPr>
          <w:rFonts w:cs="Times New Roman" w:hAnsi="Times New Roman" w:ascii="Times New Roman"/>
          <w:sz w:val="24"/>
        </w:rPr>
        <w:t>u točki I. izreke rješenja</w:t>
      </w:r>
      <w:r w:rsidR="003A2921">
        <w:rPr>
          <w:rFonts w:cs="Times New Roman" w:hAnsi="Times New Roman" w:ascii="Times New Roman"/>
          <w:sz w:val="24"/>
        </w:rPr>
        <w:t xml:space="preserve"> postoj</w:t>
      </w:r>
      <w:r w:rsidR="00C76CB2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C76CB2">
        <w:rPr>
          <w:rFonts w:cs="Times New Roman" w:hAnsi="Times New Roman" w:ascii="Times New Roman"/>
          <w:sz w:val="24"/>
        </w:rPr>
        <w:t>a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C76CB2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 korist treć</w:t>
      </w:r>
      <w:r w:rsidR="00C76CB2">
        <w:rPr>
          <w:rFonts w:cs="Times New Roman" w:hAnsi="Times New Roman" w:ascii="Times New Roman"/>
          <w:sz w:val="24"/>
        </w:rPr>
        <w:t xml:space="preserve">ih osoba Istarske kreditne banke Umag d.d. Umag, E. Miloša 1 i Hrvatske banke za obnovu i razvitak Zagreb, Strossmayerov trg 9.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3A2921">
        <w:rPr>
          <w:rFonts w:cs="Times New Roman" w:hAnsi="Times New Roman" w:ascii="Times New Roman"/>
          <w:sz w:val="24"/>
        </w:rPr>
        <w:t>18. prosinca</w:t>
      </w:r>
      <w:r w:rsidRPr="00E1017F">
        <w:rPr>
          <w:rFonts w:cs="Times New Roman" w:hAnsi="Times New Roman" w:ascii="Times New Roman"/>
          <w:sz w:val="24"/>
        </w:rPr>
        <w:t xml:space="preserve"> 2015. godine podnio prijedlog da se nekretnin</w:t>
      </w:r>
      <w:r w:rsidR="003A2921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C76CB2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C76CB2">
        <w:rPr>
          <w:rFonts w:cs="Times New Roman" w:hAnsi="Times New Roman" w:ascii="Times New Roman"/>
          <w:sz w:val="24"/>
        </w:rPr>
        <w:t>a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C76CB2">
        <w:rPr>
          <w:rFonts w:cs="Times New Roman" w:hAnsi="Times New Roman" w:ascii="Times New Roman"/>
          <w:sz w:val="24"/>
        </w:rPr>
        <w:t>a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C76CB2">
        <w:rPr>
          <w:rFonts w:cs="Times New Roman" w:hAnsi="Times New Roman" w:ascii="Times New Roman"/>
          <w:sz w:val="24"/>
        </w:rPr>
        <w:t>ih osoba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3A2921">
        <w:rPr>
          <w:rFonts w:cs="Times New Roman" w:hAnsi="Times New Roman" w:ascii="Times New Roman"/>
          <w:sz w:val="24"/>
        </w:rPr>
        <w:t>01.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</w:t>
      </w:r>
      <w:proofErr w:type="spellStart"/>
      <w:r w:rsidR="003A2921">
        <w:rPr>
          <w:rFonts w:cs="Times New Roman" w:hAnsi="Times New Roman" w:ascii="Times New Roman"/>
          <w:sz w:val="20"/>
        </w:rPr>
        <w:t>Sablić</w:t>
      </w:r>
      <w:proofErr w:type="spellEnd"/>
      <w:r w:rsidR="003A292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C76CB2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 xml:space="preserve">- </w:t>
      </w:r>
      <w:r w:rsidR="00C76CB2" w:rsidRPr="00C76CB2">
        <w:rPr>
          <w:rFonts w:cs="Times New Roman" w:hAnsi="Times New Roman" w:ascii="Times New Roman"/>
          <w:sz w:val="20"/>
        </w:rPr>
        <w:t>Istarsk</w:t>
      </w:r>
      <w:r w:rsidR="00C76CB2">
        <w:rPr>
          <w:rFonts w:cs="Times New Roman" w:hAnsi="Times New Roman" w:ascii="Times New Roman"/>
          <w:sz w:val="20"/>
        </w:rPr>
        <w:t>a</w:t>
      </w:r>
      <w:r w:rsidR="00C76CB2" w:rsidRPr="00C76CB2">
        <w:rPr>
          <w:rFonts w:cs="Times New Roman" w:hAnsi="Times New Roman" w:ascii="Times New Roman"/>
          <w:sz w:val="20"/>
        </w:rPr>
        <w:t xml:space="preserve"> kreditn</w:t>
      </w:r>
      <w:r w:rsidR="00C76CB2">
        <w:rPr>
          <w:rFonts w:cs="Times New Roman" w:hAnsi="Times New Roman" w:ascii="Times New Roman"/>
          <w:sz w:val="20"/>
        </w:rPr>
        <w:t>a</w:t>
      </w:r>
      <w:r w:rsidR="00C76CB2" w:rsidRPr="00C76CB2">
        <w:rPr>
          <w:rFonts w:cs="Times New Roman" w:hAnsi="Times New Roman" w:ascii="Times New Roman"/>
          <w:sz w:val="20"/>
        </w:rPr>
        <w:t xml:space="preserve"> bank</w:t>
      </w:r>
      <w:r w:rsidR="00C76CB2">
        <w:rPr>
          <w:rFonts w:cs="Times New Roman" w:hAnsi="Times New Roman" w:ascii="Times New Roman"/>
          <w:sz w:val="20"/>
        </w:rPr>
        <w:t>a</w:t>
      </w:r>
      <w:r w:rsidR="00C76CB2" w:rsidRPr="00C76CB2">
        <w:rPr>
          <w:rFonts w:cs="Times New Roman" w:hAnsi="Times New Roman" w:ascii="Times New Roman"/>
          <w:sz w:val="20"/>
        </w:rPr>
        <w:t xml:space="preserve"> Umag d.d. Umag, E. Miloša 1 i</w:t>
      </w:r>
    </w:p>
    <w:p w:rsidRDefault="00C76CB2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- </w:t>
      </w:r>
      <w:r w:rsidRPr="00C76CB2">
        <w:rPr>
          <w:rFonts w:cs="Times New Roman" w:hAnsi="Times New Roman" w:ascii="Times New Roman"/>
          <w:sz w:val="20"/>
        </w:rPr>
        <w:t>Hrvatske banke za obnovu i razvitak Zagreb, Strossmayerov trg 9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3A2921">
        <w:rPr>
          <w:rFonts w:cs="Times New Roman" w:hAnsi="Times New Roman" w:ascii="Times New Roman"/>
          <w:sz w:val="20"/>
        </w:rPr>
        <w:t>01.4</w:t>
      </w:r>
      <w:r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956B9"/>
    <w:rsid w:val="008B688D"/>
    <w:rsid w:val="0090337A"/>
    <w:rsid w:val="00911D49"/>
    <w:rsid w:val="00916EE9"/>
    <w:rsid w:val="009465FB"/>
    <w:rsid w:val="0095477C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5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7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7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5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7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7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7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2459</properties:Characters>
  <properties:Lines>77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2016-04-01T08:56:00Z</dcterms:created>
  <dc:creator>Jasna Radulović</dc:creator>
  <cp:lastModifiedBy>Jasna Radulović</cp:lastModifiedBy>
  <dcterms:modified xmlns:xsi="http://www.w3.org/2001/XMLSchema-instance" xsi:type="dcterms:W3CDTF">2016-04-01T08:59:00Z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