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f68f1" w14:paraId="9cf68f1"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w:t>
      </w:r>
      <w:r w:rsidR="00A579D5">
        <w:t>649/12-216</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0D30BD">
        <w:t>STONČICA</w:t>
      </w:r>
      <w:r w:rsidR="000D30BD" w:rsidRPr="00253688">
        <w:t xml:space="preserve"> d.o.o. – u stečaju, Zagreb, I Pile br. 1 </w:t>
      </w:r>
      <w:r w:rsidR="00D51C43" w:rsidRPr="00F47E3D">
        <w:t xml:space="preserve">dana </w:t>
      </w:r>
      <w:r w:rsidR="006C17DB">
        <w:t xml:space="preserve">12. travnja 2016. </w:t>
      </w:r>
      <w:r w:rsidR="00D51C43" w:rsidRPr="00F47E3D">
        <w:t xml:space="preserve">godine </w:t>
      </w:r>
      <w:r w:rsidR="001E0E34" w:rsidRPr="00F47E3D">
        <w:t xml:space="preserve">donio je slijedeći </w:t>
      </w:r>
    </w:p>
    <w:p w:rsidRDefault="000D30BD" w:rsidP="001E0E34" w:rsidR="000D30BD"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DA38E9" w:rsidR="00DA38E9" w:rsidRPr="00CB2F04">
      <w:pPr>
        <w:ind w:firstLine="708"/>
      </w:pPr>
      <w:r w:rsidRPr="00F47E3D">
        <w:t xml:space="preserve">1. </w:t>
      </w:r>
      <w:r w:rsidR="00A76EBB">
        <w:tab/>
      </w:r>
      <w:r w:rsidR="00DB477B" w:rsidRPr="00F47E3D">
        <w:t>Nalaže se stečajnom upravitelju da preda k</w:t>
      </w:r>
      <w:r w:rsidR="003D69DE" w:rsidRPr="00F47E3D">
        <w:t>upcu</w:t>
      </w:r>
      <w:r w:rsidR="000976EE" w:rsidRPr="000976EE">
        <w:rPr>
          <w:color w:val="000000"/>
        </w:rPr>
        <w:t xml:space="preserve"> </w:t>
      </w:r>
      <w:r w:rsidR="006C17DB">
        <w:t xml:space="preserve">VANJI MALBAŠIĆU – Zagreb, Vučetićev prilaz 5 – OIB: 11319268328 </w:t>
      </w:r>
      <w:r w:rsidR="00DA38E9" w:rsidRPr="00CB2F04">
        <w:t xml:space="preserve">nekretnine vlasništvo stečajnog dužnika </w:t>
      </w:r>
      <w:r w:rsidR="00DA38E9">
        <w:rPr>
          <w:bCs/>
        </w:rPr>
        <w:t>što u naravi čini:</w:t>
      </w:r>
    </w:p>
    <w:p w:rsidRDefault="00DA38E9" w:rsidP="006C17DB" w:rsidR="006C17DB">
      <w:pPr>
        <w:shd w:fill="FFFFFF" w:color="auto" w:val="clear"/>
        <w:ind w:firstLine="708"/>
        <w:jc w:val="both"/>
        <w:rPr>
          <w:color w:val="000000"/>
          <w:lang w:eastAsia="sl-SI"/>
        </w:rPr>
      </w:pPr>
      <w:r>
        <w:tab/>
      </w:r>
      <w:r w:rsidR="006C17DB">
        <w:rPr>
          <w:color w:val="000000"/>
          <w:lang w:eastAsia="sl-SI"/>
        </w:rPr>
        <w:t>- 136. ETAŽA 8/1000 dijela - stan smješten na sedmom katu zgrade u ulici Kruge kbr. 9 nacrtne oznake 701 površine od 88čm, s pripadajućom loggom od 3čm i balkonom od 19čm, sveukupne površine 110 čm, kojem kao sporedni dio pripada spremište S701 od 3 čm smješteno u podrumu zgrade (etaža-1), koji se nalazi u stambeno poslovnoj zgradi broj 5, 7, 9 Kruge i dvorište, ukupne površine 3444 m2, sagrađenoj na kat.čest. 1830/35, koji stan je upisan u zk. ul. 15875 poduložak 136 k.o. Trnje.</w:t>
      </w:r>
    </w:p>
    <w:p w:rsidRDefault="004E2FA1" w:rsidP="00DA38E9" w:rsidR="004E2FA1" w:rsidRPr="00587154"/>
    <w:p w:rsidRDefault="001E0E34" w:rsidP="004E2FA1" w:rsidR="001E0E34" w:rsidRPr="00F47E3D">
      <w:pPr>
        <w:ind w:firstLine="708"/>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DA38E9">
        <w:t>649/12</w:t>
      </w:r>
      <w:r w:rsidR="00ED6590">
        <w:t xml:space="preserve"> </w:t>
      </w:r>
      <w:r w:rsidR="00D51C43" w:rsidRPr="00F47E3D">
        <w:t xml:space="preserve"> od </w:t>
      </w:r>
      <w:r w:rsidR="006C17DB">
        <w:t>4. ožujka 2016.</w:t>
      </w:r>
      <w:r w:rsidR="00ED6590">
        <w:t xml:space="preserve"> </w:t>
      </w:r>
      <w:r w:rsidR="00D51C43" w:rsidRPr="00F47E3D">
        <w:t xml:space="preserve"> godine </w:t>
      </w:r>
      <w:r w:rsidRPr="00F47E3D">
        <w:t xml:space="preserve">postalo je pravomoćno dana </w:t>
      </w:r>
      <w:r w:rsidR="006C17DB">
        <w:t xml:space="preserve">23. ožujka 2016.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6C17DB">
        <w:t>4. ožujka 2016.</w:t>
      </w:r>
      <w:r w:rsidR="00A9454B">
        <w:t xml:space="preserve">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6C17DB">
        <w:t xml:space="preserve">12. travnja 2016. </w:t>
      </w:r>
      <w:r w:rsidR="00A9454B">
        <w:t xml:space="preserve">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77784C">
        <w:t>,v.r.</w:t>
      </w:r>
      <w:r w:rsidRPr="00F47E3D">
        <w:t xml:space="preserve"> </w:t>
      </w:r>
    </w:p>
    <w:p w:rsidRDefault="00F71DF6" w:rsidP="001E0E34" w:rsidR="00F71DF6" w:rsidRPr="00F47E3D"/>
    <w:p w:rsidRDefault="0077784C" w:rsidR="0077784C">
      <w:r>
        <w:tab/>
      </w:r>
      <w:r>
        <w:tab/>
      </w:r>
      <w:r>
        <w:tab/>
      </w:r>
      <w:r>
        <w:tab/>
      </w:r>
      <w:r>
        <w:tab/>
      </w:r>
      <w:r>
        <w:tab/>
      </w:r>
      <w:r>
        <w:tab/>
        <w:t>Za točnost otpravka-ovl.službenik</w:t>
      </w:r>
    </w:p>
    <w:p w:rsidRDefault="0077784C" w:rsidP="0077784C" w:rsidR="0077784C">
      <w:pPr>
        <w:ind w:firstLine="708" w:left="4956"/>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16045"/>
    <w:rsid w:val="000225AC"/>
    <w:rsid w:val="00027B40"/>
    <w:rsid w:val="00035E93"/>
    <w:rsid w:val="00040D47"/>
    <w:rsid w:val="00041213"/>
    <w:rsid w:val="000505C9"/>
    <w:rsid w:val="000944DE"/>
    <w:rsid w:val="000976EE"/>
    <w:rsid w:val="000C1799"/>
    <w:rsid w:val="000C3D74"/>
    <w:rsid w:val="000D0307"/>
    <w:rsid w:val="000D1C33"/>
    <w:rsid w:val="000D30BD"/>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42E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866FB"/>
    <w:rsid w:val="00390F40"/>
    <w:rsid w:val="00393B1F"/>
    <w:rsid w:val="00397A6F"/>
    <w:rsid w:val="003A1305"/>
    <w:rsid w:val="003A59D2"/>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E2FA1"/>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01D24"/>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17DB"/>
    <w:rsid w:val="006C48A9"/>
    <w:rsid w:val="006D7383"/>
    <w:rsid w:val="006E65A1"/>
    <w:rsid w:val="006F15D5"/>
    <w:rsid w:val="006F22E2"/>
    <w:rsid w:val="006F4760"/>
    <w:rsid w:val="006F6BED"/>
    <w:rsid w:val="00711433"/>
    <w:rsid w:val="0071189A"/>
    <w:rsid w:val="00721F26"/>
    <w:rsid w:val="00730147"/>
    <w:rsid w:val="007676E6"/>
    <w:rsid w:val="00770DC0"/>
    <w:rsid w:val="00774428"/>
    <w:rsid w:val="0077520A"/>
    <w:rsid w:val="0077784C"/>
    <w:rsid w:val="00783D65"/>
    <w:rsid w:val="00787F10"/>
    <w:rsid w:val="007910D0"/>
    <w:rsid w:val="00793B9B"/>
    <w:rsid w:val="00793BAE"/>
    <w:rsid w:val="007961F5"/>
    <w:rsid w:val="007A42C8"/>
    <w:rsid w:val="007B1EFF"/>
    <w:rsid w:val="007B475E"/>
    <w:rsid w:val="007B6FF9"/>
    <w:rsid w:val="007D6552"/>
    <w:rsid w:val="007E2E5E"/>
    <w:rsid w:val="007E31AF"/>
    <w:rsid w:val="007E43F4"/>
    <w:rsid w:val="007E6BE0"/>
    <w:rsid w:val="007F79D3"/>
    <w:rsid w:val="00802DC2"/>
    <w:rsid w:val="00806988"/>
    <w:rsid w:val="00832BB0"/>
    <w:rsid w:val="0084485A"/>
    <w:rsid w:val="008552D8"/>
    <w:rsid w:val="008672B7"/>
    <w:rsid w:val="00877E60"/>
    <w:rsid w:val="00893E1F"/>
    <w:rsid w:val="008B5D60"/>
    <w:rsid w:val="008C6230"/>
    <w:rsid w:val="008D17BB"/>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579D5"/>
    <w:rsid w:val="00A7444F"/>
    <w:rsid w:val="00A76EBB"/>
    <w:rsid w:val="00A873FA"/>
    <w:rsid w:val="00A9454B"/>
    <w:rsid w:val="00AA7E0A"/>
    <w:rsid w:val="00AB386F"/>
    <w:rsid w:val="00AB516A"/>
    <w:rsid w:val="00AB7CE1"/>
    <w:rsid w:val="00AC7A97"/>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3C83"/>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6B9F"/>
    <w:rsid w:val="00D972CD"/>
    <w:rsid w:val="00DA38E9"/>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4227"/>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77784C"/>
    <w:rPr>
      <w:color w:val="808080"/>
      <w:bdr w:space="0" w:sz="0" w:color="auto" w:val="none"/>
      <w:shd w:fill="auto" w:color="auto" w:val="clear"/>
    </w:rPr>
  </w:style>
  <w:style w:customStyle="true" w:styleId="eSPISCCParagraphDefaultFont" w:type="character">
    <w:name w:val="eSPIS_CC_Paragraph Default Font"/>
    <w:basedOn w:val="Zadanifontodlomka"/>
    <w:rsid w:val="007778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784C"/>
    <w:rPr>
      <w:bdr w:space="0" w:sz="0" w:color="auto" w:val="none"/>
      <w:shd w:fill="FFFFCC" w:color="auto" w:val="clear"/>
      <w:lang w:val="hr-HR"/>
    </w:rPr>
  </w:style>
  <w:style w:customStyle="true" w:styleId="PozadinaSvijetloCrvena" w:type="character">
    <w:name w:val="Pozadina_SvijetloCrvena"/>
    <w:basedOn w:val="eSPISCCParagraphDefaultFont"/>
    <w:rsid w:val="007778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78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77784C"/>
    <w:rPr>
      <w:color w:val="808080"/>
      <w:bdr w:color="auto" w:space="0" w:sz="0" w:val="none"/>
      <w:shd w:color="auto" w:fill="auto" w:val="clear"/>
    </w:rPr>
  </w:style>
  <w:style w:customStyle="1" w:styleId="eSPISCCParagraphDefaultFont" w:type="character">
    <w:name w:val="eSPIS_CC_Paragraph Default Font"/>
    <w:basedOn w:val="Zadanifontodlomka"/>
    <w:rsid w:val="007778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784C"/>
    <w:rPr>
      <w:bdr w:color="auto" w:space="0" w:sz="0" w:val="none"/>
      <w:shd w:color="auto" w:fill="FFFFCC" w:val="clear"/>
      <w:lang w:val="hr-HR"/>
    </w:rPr>
  </w:style>
  <w:style w:customStyle="1" w:styleId="PozadinaSvijetloCrvena" w:type="character">
    <w:name w:val="Pozadina_SvijetloCrvena"/>
    <w:basedOn w:val="eSPISCCParagraphDefaultFont"/>
    <w:rsid w:val="007778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78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St-649/2012-216</izvorni_sadrzaj>
    <derivirana_varijabla naziv="DomainObject.Oznaka_1">St-649/2012-216</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TANJA BIŠKIĆ; Vanja Malbašić, OIB 11319268328; KREDITNA BANKA ZAGREB d.d.</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TANJA BIŠKIĆ; Vanja Malbašić, OIB 11319268328; KREDITNA BANKA ZAGREB d.d.</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SAVSKA CESTA 155 B, 10000 Zagreb; TANJA BIŠKIĆ, JEŽDOVEČKA 129 B, 10250 Ježdovec; Vanja Malbašić, OIB 11319268328, Vučetićev Prilaz 5, 10000 Zagreb; KREDITNA BANKA ZAGREB d.d., Vukovarska 74, 10000 Zagreb</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SAVSKA CESTA 155 B, 10000 Zagreb; TANJA BIŠKIĆ, JEŽDOVEČKA 129 B, 10250 Ježdovec; Vanja Malbašić, OIB 11319268328, Vučetićev Prilaz 5, 10000 Zagreb; KREDITNA BANKA ZAGREB d.d., Vukovarska 74, 10000 Zagreb</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SAVSKA CESTA 155 B,10000 Zagreb,TANJA BIŠKIĆ, JEŽDOVEČKA 129 B,10250 Ježdovec,Vanja Malbašić, OIB 11319268328, Vučetićev Prilaz 5,10000 Zagreb,KREDITNA BANKA ZAGREB d.d., Vukovarska 74,10000 Zagreb</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SAVSKA CESTA 155 B,10000 Zagreb,TANJA BIŠKIĆ, JEŽDOVEČKA 129 B,10250 Ježdovec,Vanja Malbašić, OIB 11319268328, Vučetićev Prilaz 5,10000 Zagreb,KREDITNA BANKA ZAGREB d.d., Vukovarska 74,10000 Zagreb</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PAVLIČIĆ,TANJA BIŠKIĆ,Vanja Malbašić, OIB 11319268328,KREDITNA BANKA ZAGREB d.d.</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PAVLIČIĆ,TANJA BIŠKIĆ,Vanja Malbašić, OIB 11319268328,KREDITNA BANKA ZAGREB d.d.</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item>
      <item>TANJA BIŠKIĆ</item>
      <item>Vanja Malbašić, OIB 11319268328</item>
      <item>KREDITNA BANKA ZAGREB d.d.</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item>
      <item>TANJA BIŠKIĆ</item>
      <item>Vanja Malbašić, OIB 11319268328</item>
      <item>KREDITNA BANKA ZAGREB d.d.</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SAVSKA CESTA 155 B, 10000 Zagreb</item>
      <item>TANJA BIŠKIĆ, JEŽDOVEČKA 129 B, 10250 Ježdovec</item>
      <item>Vanja Malbašić, OIB 11319268328, Vučetićev Prilaz 5, 10000 Zagreb</item>
      <item>KREDITNA BANKA ZAGREB d.d., Vukovarska 74, 10000 Zagreb</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SAVSKA CESTA 155 B, 10000 Zagreb</item>
      <item>TANJA BIŠKIĆ, JEŽDOVEČKA 129 B, 10250 Ježdovec</item>
      <item>Vanja Malbašić, OIB 11319268328, Vučetićev Prilaz 5, 10000 Zagreb</item>
      <item>KREDITNA BANKA ZAGREB d.d., Vukovarska 74, 10000 Zagreb</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item>
      <item>TANJA BIŠKIĆ</item>
      <item>Vanja Malbašić, OIB 11319268328</item>
      <item>KREDITNA BANKA ZAGREB d.d.</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item>
      <item>TANJA BIŠKIĆ</item>
      <item>Vanja Malbašić, OIB 11319268328</item>
      <item>KREDITNA BANKA ZAGREB d.d.</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St-649/2012-216</izvorni_sadrzaj>
    <derivirana_varijabla naziv="DomainObject.PoslovniBrojDokumenta_1">St-649/2012-216</derivirana_varijabla>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SAVSKA CESTA 155 B,10000 Zagreb</item>
      <item>TANJA BIŠKIĆ,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SAVSKA CESTA 155 B,10000 Zagreb</item>
      <item>TANJA BIŠKIĆ,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null</item>
      <item>, OIB null</item>
      <item>, OIB 44195123448</item>
      <item>, OIB 70663193635</item>
      <item>, OIB 16457179668</item>
      <item>, OIB 93902711585</item>
      <item>, OIB 11319268328</item>
      <item>, OIB null</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null</item>
      <item>, OIB null</item>
      <item>, OIB 44195123448</item>
      <item>, OIB 70663193635</item>
      <item>, OIB 16457179668</item>
      <item>, OIB 93902711585</item>
      <item>, OIB 11319268328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229</properties:Words>
  <properties:Characters>1158</properties:Characters>
  <properties:Lines>36</properties:Lines>
  <properties:Paragraphs>14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2016-04-12T11:35:00Z</dcterms:created>
  <dc:creator>kraljicn</dc:creator>
  <cp:lastModifiedBy>Vinka Mihalinčić</cp:lastModifiedBy>
  <cp:lastPrinted>2015-07-01T08:52:00Z</cp:lastPrinted>
  <dcterms:modified xmlns:xsi="http://www.w3.org/2001/XMLSchema-instance" xsi:type="dcterms:W3CDTF">2016-04-13T11:08:00Z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St-649/2012-216 / Odluka - Zaključak</vt:lpwstr>
  </prop:property>
  <prop:property name="CC_coloring" pid="4" fmtid="{D5CDD505-2E9C-101B-9397-08002B2CF9AE}">
    <vt:bool>false</vt:bool>
  </prop:property>
  <prop:property name="BrojStranica" pid="5" fmtid="{D5CDD505-2E9C-101B-9397-08002B2CF9AE}">
    <vt:i4>1</vt:i4>
  </prop:property>
</prop:Properties>
</file>