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E9B779C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>Obrazac 20.</w:t>
      </w:r>
    </w:p>
    <w:p w14:textId="77777777" w14:paraId="7D48548A"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5AE02D2A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653187FC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14:textId="77777777" w14:paraId="383AC5AF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81DBD">
        <w:rPr>
          <w:rFonts w:hAnsi="Times New Roman" w:ascii="Times New Roman"/>
          <w:sz w:val="24"/>
          <w:szCs w:val="24"/>
          <w:lang w:val="pl-PL"/>
        </w:rPr>
        <w:t>St-231</w:t>
      </w:r>
      <w:r w:rsidR="00544BB4">
        <w:rPr>
          <w:rFonts w:hAnsi="Times New Roman" w:ascii="Times New Roman"/>
          <w:sz w:val="24"/>
          <w:szCs w:val="24"/>
          <w:lang w:val="pl-PL"/>
        </w:rPr>
        <w:t>/2015</w:t>
      </w:r>
    </w:p>
    <w:p w14:textId="77777777" w14:paraId="41BE9D12" w:rsidRDefault="00681DBD" w:rsidP="009E6410" w:rsidR="009E6410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GUD VLAK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PROJEKT d.o.o. 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>u stečaju</w:t>
      </w:r>
      <w:r w:rsidR="00544BB4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>Zagreb, Slovenska 4, OIB: 38552643243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A40D65">
        <w:rPr>
          <w:rFonts w:eastAsia="Times New Roman" w:hAnsi="Times New Roman" w:ascii="Times New Roman"/>
          <w:sz w:val="24"/>
          <w:szCs w:val="24"/>
        </w:rPr>
        <w:t>koga zastupa stečajna upraviteljica Alma Klepac</w:t>
      </w:r>
    </w:p>
    <w:p w14:textId="77777777" w14:paraId="489C94DA"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14:textId="77777777" w14:paraId="3A075CD1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2DFC0CE5" w14:paraId="47808DCD"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81DBD">
        <w:rPr>
          <w:rFonts w:hAnsi="Times New Roman" w:ascii="Times New Roman"/>
          <w:sz w:val="24"/>
          <w:szCs w:val="24"/>
          <w:lang w:val="pl-PL"/>
        </w:rPr>
        <w:t xml:space="preserve"> 25.03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24145A">
        <w:rPr>
          <w:rFonts w:hAnsi="Times New Roman" w:ascii="Times New Roman"/>
          <w:sz w:val="24"/>
          <w:szCs w:val="24"/>
          <w:lang w:val="pl-PL"/>
        </w:rPr>
        <w:t>.</w:t>
      </w:r>
      <w:r w:rsidR="002B3B31">
        <w:rPr>
          <w:rFonts w:hAnsi="Times New Roman" w:ascii="Times New Roman"/>
          <w:sz w:val="24"/>
          <w:szCs w:val="24"/>
          <w:lang w:val="pl-PL"/>
        </w:rPr>
        <w:t>0</w:t>
      </w:r>
      <w:r w:rsidR="00A74767">
        <w:rPr>
          <w:rFonts w:hAnsi="Times New Roman" w:ascii="Times New Roman"/>
          <w:sz w:val="24"/>
          <w:szCs w:val="24"/>
          <w:lang w:val="pl-PL"/>
        </w:rPr>
        <w:t>8</w:t>
      </w:r>
      <w:r w:rsidR="00681DBD">
        <w:rPr>
          <w:rFonts w:hAnsi="Times New Roman" w:ascii="Times New Roman"/>
          <w:sz w:val="24"/>
          <w:szCs w:val="24"/>
          <w:lang w:val="pl-PL"/>
        </w:rPr>
        <w:t>.</w:t>
      </w:r>
      <w:r w:rsidR="00156167">
        <w:rPr>
          <w:rFonts w:hAnsi="Times New Roman" w:ascii="Times New Roman"/>
          <w:sz w:val="24"/>
          <w:szCs w:val="24"/>
          <w:lang w:val="pl-PL"/>
        </w:rPr>
        <w:t>201</w:t>
      </w:r>
      <w:r w:rsidR="002B3B31">
        <w:rPr>
          <w:rFonts w:hAnsi="Times New Roman" w:ascii="Times New Roman"/>
          <w:sz w:val="24"/>
          <w:szCs w:val="24"/>
          <w:lang w:val="pl-PL"/>
        </w:rPr>
        <w:t>8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29CCBD14"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2E7E664F"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14:textId="77777777" w14:paraId="4227A776" w:rsidRDefault="00544BB4" w:rsidP="00AC6017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14:textId="77777777" w14:paraId="06502DA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14:textId="77777777" w14:paraId="4CF3A2E7" w:rsidRDefault="00681DBD" w:rsidP="00AC6017" w:rsidR="00681DBD" w:rsidRPr="00681DBD">
      <w:pPr>
        <w:spacing w:lineRule="auto" w:line="276" w:after="200"/>
        <w:ind w:left="36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14:textId="5BDB6533" w14:paraId="39BD45D8" w:rsidRDefault="00681DBD" w:rsidP="00AC6017" w:rsidR="00681DBD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 uvjeti prodaje. Zakazana</w:t>
      </w:r>
      <w:r w:rsidR="002B3B3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dvanaesta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 nije bilo zainteresiranih te nije uplaćena jamčevina. Početna cijena kod posljednje javne dražbe iznosila je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56.498,70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r w:rsidR="002653B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Dana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11. listopada</w:t>
      </w:r>
      <w:r w:rsidR="002653B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2018. godine zakazana je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tri</w:t>
      </w:r>
      <w:r w:rsidR="002653B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naesta javna dražba a početna cijena utvrđena je u iznosu od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45.198,96 </w:t>
      </w:r>
      <w:r w:rsidR="002653B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kuna. </w:t>
      </w:r>
    </w:p>
    <w:p w14:textId="77777777" w14:paraId="2D2D45B6" w:rsidRDefault="002653B5" w:rsidP="00AC6017" w:rsidR="002653B5">
      <w:pPr>
        <w:suppressAutoHyphens/>
        <w:spacing w:after="0"/>
        <w:jc w:val="both"/>
        <w:rPr>
          <w:rFonts w:eastAsia="Times New Roman" w:hAnsi="Times New Roman" w:ascii="Times New Roman"/>
          <w:b/>
          <w:u w:val="single"/>
          <w:lang w:eastAsia="hr-HR"/>
        </w:rPr>
      </w:pPr>
    </w:p>
    <w:p w14:textId="77777777" w14:paraId="3CD8339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14:textId="77777777" w14:paraId="4D3F9426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1B23586A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36038F7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14:textId="77777777" w14:paraId="41A44BA2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56F6598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Do dana izrade izvješća nisu ostvareni nikakvi prihodi stečajnog postupka. </w:t>
      </w:r>
    </w:p>
    <w:p w14:textId="77777777" w14:paraId="43D6259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096C70D1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14:textId="77777777" w14:paraId="2030B16F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0713A8F3" w:rsidRDefault="00681DBD" w:rsidP="00AC6017" w:rsidR="00681DBD" w:rsidRPr="00681DBD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0 kn. </w:t>
      </w:r>
    </w:p>
    <w:p w14:textId="77777777" w14:paraId="1845198B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2DF1A3D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14:textId="77777777" w14:paraId="2A28423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6581AF51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14:textId="77777777" w14:paraId="3B2FA71E" w:rsidRDefault="00681DBD" w:rsidP="00AC6017" w:rsidR="00681DBD" w:rsidRPr="00681DBD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nenamireni troškovi stečajnog postupka iznose 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2653B5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23.224,75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14:textId="77777777" w14:paraId="2E2B0AEF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otv</w:t>
      </w:r>
      <w:r w:rsidR="0015616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ar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anja i vođenja žiro-računa 1</w:t>
      </w:r>
      <w:r w:rsidR="0000454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.320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14:textId="77777777" w14:paraId="444F2EEB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186,5 kn (trošak javnog bilježnika i izrade pečata)</w:t>
      </w:r>
    </w:p>
    <w:p w14:textId="77777777" w14:paraId="2CC7BAC6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65043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š</w:t>
      </w:r>
      <w:r w:rsidR="008D55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kova knjigovodstva iznos od </w:t>
      </w:r>
      <w:r w:rsidR="0000454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</w:t>
      </w:r>
      <w:r w:rsidR="002653B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1.900,00 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14:textId="77777777" w14:paraId="055509C3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po osnovi troškova procjene iznos od 6.250,00 kn </w:t>
      </w:r>
    </w:p>
    <w:p w14:textId="77777777" w14:paraId="2A642A6C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putni nalozi za putne troškove za </w:t>
      </w:r>
      <w:r w:rsidRPr="00681DBD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1.500,00 kn tj  bruto ukupno </w:t>
      </w:r>
      <w:r w:rsidRPr="00681DBD">
        <w:rPr>
          <w:rFonts w:eastAsia="Times New Roman" w:hAnsi="Times New Roman" w:ascii="Times New Roman"/>
          <w:sz w:val="24"/>
          <w:szCs w:val="24"/>
          <w:u w:val="single"/>
        </w:rPr>
        <w:t xml:space="preserve">3.568,25 kn, </w:t>
      </w:r>
      <w:r w:rsidRPr="00681DBD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14:textId="77777777" w14:paraId="5FBC4DFE" w:rsidRDefault="00681DBD" w:rsidP="00AC6017" w:rsidR="00681DBD" w:rsidRPr="00681DBD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14:textId="77777777" w14:paraId="56090488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08.05.2015. god.-ispitno i izvještajno ročište (Zagreb – Karlovac – Zagreb = 107,00  km x 2,00 kn/km = 214,00 kn, uvećano za troškove cestarine iznos od 36,00 kn, odnosno ukupno 250,00 kn neto – 509,75 kn bruto.</w:t>
      </w:r>
    </w:p>
    <w:p w14:textId="77777777" w14:paraId="32FFA787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18.06.2015. god.-ročište za utvrđivanje vrijednosti nekretnine (Zagreb – Karlovac – Zagreb = 107,00  km x 2,00 kn/km = 214,00 kn, uvećano za troškove cestarine iznos od 36,00 kn, odnosno ukupno 250,00 kn neto – 509,75 kn bruto.</w:t>
      </w:r>
    </w:p>
    <w:p w14:textId="77777777" w14:paraId="14CAC2E2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23.12.2015. god.- 1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41A30D9A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14.01.2016. god.- 2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274D9AF3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01.02.2016. god.- 3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673E131F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19.02.2016. god.- 4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53708AF7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07.03.2016. god.- 5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1F90057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14:textId="77777777" w14:paraId="732F6B7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14:textId="77777777" w14:paraId="7D3BADDE" w:rsidRDefault="00681DBD" w:rsidP="00CB2861" w:rsidR="00681DBD" w:rsidRPr="00681DBD">
      <w:pPr>
        <w:suppressAutoHyphens/>
        <w:spacing w:after="0"/>
        <w:ind w:firstLine="6" w:left="2124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14:textId="77777777" w14:paraId="758A0978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14:textId="77777777" w14:paraId="4B9A291E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1.050,00 kn,</w:t>
      </w:r>
    </w:p>
    <w:p w14:textId="77777777" w14:paraId="74284CB8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14:textId="77777777" w14:paraId="49143377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14:textId="77777777" w14:paraId="2707498D" w:rsidRDefault="00681DBD" w:rsidP="00AC6017" w:rsidR="00681DBD" w:rsidRPr="00681DBD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14:textId="77777777" w14:paraId="5D9D8096" w:rsidRDefault="00681DBD" w:rsidP="00301C55" w:rsid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14:textId="77777777" w14:paraId="7E5AD693"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7DE6CEAB"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1A936D56" w:rsidRDefault="00301C55" w:rsidP="00301C55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24D62F6C" w:rsidRDefault="00301C55" w:rsidP="00301C55" w:rsidR="00301C55" w:rsidRP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47E5F808" w:rsidRDefault="000E1F39" w:rsidP="00AC6017" w:rsidR="009E46C5" w:rsidRPr="00681D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81DB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5C6934C7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14:textId="77777777" w14:paraId="4B1AA962" w:rsidRDefault="00681DBD" w:rsidP="00AC6017" w:rsidR="00681DBD" w:rsidRPr="00681DBD">
      <w:pPr>
        <w:spacing w:lineRule="auto" w:line="276" w:after="200"/>
        <w:ind w:left="72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14:textId="77777777" w14:paraId="58E0EE70" w:rsidRDefault="00681DBD" w:rsidP="00301C55" w:rsidR="00681DBD" w:rsidRPr="00681DBD">
      <w:pPr>
        <w:suppressAutoHyphens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</w:t>
      </w:r>
    </w:p>
    <w:p w14:textId="4128FBDA" w14:paraId="49C83099" w:rsidRDefault="00301C55" w:rsidP="00A74767" w:rsidR="002653B5" w:rsidRPr="00A74767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i uvjeti prodaje.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Zakazana dvanaesta </w:t>
      </w:r>
      <w:r w:rsidR="00A74767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nije bilo zainteresiranih te nije uplaćena jamčevina. Početna cijena kod posljednje javne dražbe iznosila je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56.498,70</w:t>
      </w:r>
      <w:r w:rsidR="00A74767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Dana 11. listopada 2018. godine zakazana je trinaesta javna dražba a početna cijena utvrđena je u iznosu od 45.198,96 kuna. </w:t>
      </w:r>
    </w:p>
    <w:p w14:textId="77777777" w14:paraId="1FFD2BCF" w:rsidRDefault="006D48DA" w:rsidP="00AC6017" w:rsidR="006D48DA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0C553DE1" w14:paraId="4E866FF3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A81A73">
        <w:rPr>
          <w:rFonts w:hAnsi="Times New Roman" w:ascii="Times New Roman"/>
          <w:sz w:val="24"/>
          <w:szCs w:val="24"/>
          <w:lang w:val="pl-PL"/>
        </w:rPr>
        <w:t>.0</w:t>
      </w:r>
      <w:r w:rsidR="00A74767">
        <w:rPr>
          <w:rFonts w:hAnsi="Times New Roman" w:ascii="Times New Roman"/>
          <w:sz w:val="24"/>
          <w:szCs w:val="24"/>
          <w:lang w:val="pl-PL"/>
        </w:rPr>
        <w:t>8</w:t>
      </w:r>
      <w:r w:rsidR="0024145A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.g. do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A81A73">
        <w:rPr>
          <w:rFonts w:hAnsi="Times New Roman" w:ascii="Times New Roman"/>
          <w:sz w:val="24"/>
          <w:szCs w:val="24"/>
          <w:lang w:val="pl-PL"/>
        </w:rPr>
        <w:t>.</w:t>
      </w:r>
      <w:r w:rsidR="00A74767">
        <w:rPr>
          <w:rFonts w:hAnsi="Times New Roman" w:ascii="Times New Roman"/>
          <w:sz w:val="24"/>
          <w:szCs w:val="24"/>
          <w:lang w:val="pl-PL"/>
        </w:rPr>
        <w:t>11</w:t>
      </w:r>
      <w:r w:rsidR="0024145A">
        <w:rPr>
          <w:rFonts w:hAnsi="Times New Roman" w:ascii="Times New Roman"/>
          <w:sz w:val="24"/>
          <w:szCs w:val="24"/>
          <w:lang w:val="pl-PL"/>
        </w:rPr>
        <w:t>.2018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1681AF9F" w:rsidRDefault="0074718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 w:rsidR="006504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14:textId="77777777" w14:paraId="083B2149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F789BAC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14:textId="4C132E7B" w14:paraId="30F9117E" w:rsidRDefault="0024145A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81A73">
        <w:rPr>
          <w:rFonts w:hAnsi="Times New Roman" w:ascii="Times New Roman"/>
          <w:sz w:val="24"/>
          <w:szCs w:val="24"/>
          <w:lang w:val="pl-PL"/>
        </w:rPr>
        <w:t>0</w:t>
      </w:r>
      <w:r w:rsidR="00A74767">
        <w:rPr>
          <w:rFonts w:hAnsi="Times New Roman" w:ascii="Times New Roman"/>
          <w:sz w:val="24"/>
          <w:szCs w:val="24"/>
          <w:lang w:val="pl-PL"/>
        </w:rPr>
        <w:t>8</w:t>
      </w:r>
      <w:r w:rsidR="00156167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14:textId="77777777" w14:paraId="5E20D9DA" w:rsidRDefault="000E1F39" w:rsidP="00AC6017" w:rsidR="000E1F39" w:rsidRPr="00544BB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D525A30" w:rsidRDefault="00C61F72" w:rsidP="00AC6017" w:rsidR="00C61F72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4A"/>
    <w:rsid w:val="00055F68"/>
    <w:rsid w:val="00064EC2"/>
    <w:rsid w:val="000A091F"/>
    <w:rsid w:val="000E1F39"/>
    <w:rsid w:val="00145896"/>
    <w:rsid w:val="00156167"/>
    <w:rsid w:val="00205248"/>
    <w:rsid w:val="0024145A"/>
    <w:rsid w:val="00241FB4"/>
    <w:rsid w:val="00246568"/>
    <w:rsid w:val="002653B5"/>
    <w:rsid w:val="002A0AC0"/>
    <w:rsid w:val="002B3B31"/>
    <w:rsid w:val="002E7B7D"/>
    <w:rsid w:val="00301C55"/>
    <w:rsid w:val="003759B2"/>
    <w:rsid w:val="003B28C0"/>
    <w:rsid w:val="003F4540"/>
    <w:rsid w:val="00452612"/>
    <w:rsid w:val="00535923"/>
    <w:rsid w:val="00536233"/>
    <w:rsid w:val="00544BB4"/>
    <w:rsid w:val="0065043D"/>
    <w:rsid w:val="00681DBD"/>
    <w:rsid w:val="006C1A3F"/>
    <w:rsid w:val="006D48DA"/>
    <w:rsid w:val="006D78B5"/>
    <w:rsid w:val="00714BD3"/>
    <w:rsid w:val="00747189"/>
    <w:rsid w:val="008512FB"/>
    <w:rsid w:val="008B2325"/>
    <w:rsid w:val="008D55FF"/>
    <w:rsid w:val="0097024F"/>
    <w:rsid w:val="009E46C5"/>
    <w:rsid w:val="009E6410"/>
    <w:rsid w:val="00A40D65"/>
    <w:rsid w:val="00A571C1"/>
    <w:rsid w:val="00A74767"/>
    <w:rsid w:val="00A7776B"/>
    <w:rsid w:val="00A81A73"/>
    <w:rsid w:val="00AC6017"/>
    <w:rsid w:val="00B01310"/>
    <w:rsid w:val="00BA4108"/>
    <w:rsid w:val="00BA4E32"/>
    <w:rsid w:val="00BD3841"/>
    <w:rsid w:val="00C61F72"/>
    <w:rsid w:val="00CB2861"/>
    <w:rsid w:val="00D07964"/>
    <w:rsid w:val="00DF6650"/>
    <w:rsid w:val="00E141D4"/>
    <w:rsid w:val="00E229C6"/>
    <w:rsid w:val="00E75F06"/>
    <w:rsid w:val="00FA4E5B"/>
    <w:rsid w:val="00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E39B6B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9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9B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9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9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9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9B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9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9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824</properties:Words>
  <properties:Characters>4576</properties:Characters>
  <properties:Lines>122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2018-08-22T11:38:00Z</dcterms:created>
  <dc:creator>ADMINIBM</dc:creator>
  <cp:lastModifiedBy>Matea Bizjak</cp:lastModifiedBy>
  <cp:lastPrinted>2018-08-22T11:45:00Z</cp:lastPrinted>
  <dcterms:modified xmlns:xsi="http://www.w3.org/2001/XMLSchema-instance" xsi:type="dcterms:W3CDTF">2018-08-24T07:01:00Z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St-231/2015-76 / Podnesak - Izvješće stečajnog upravitelja (O20 Izvješće stečajnoga upravitelja o tijeku stečajnoga postupka i o stanju stečajne mase (čl. 89. st. 2. SZ)-22.08.2018.docx)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