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5672C" w:rsidR="00997AC8" w:rsidRPr="00997AC8">
        <w:tc>
          <w:tcPr>
            <w:tcW w:type="dxa" w:w="2829"/>
            <w:shd w:fill="auto" w:color="auto" w:val="clear"/>
          </w:tcPr>
          <w:p w:rsidRDefault="00997AC8" w:rsidP="00997AC8" w:rsidR="00997AC8" w:rsidRPr="00997AC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97AC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AC8" w:rsidP="00997AC8" w:rsidR="00997AC8" w:rsidRPr="00997AC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7AC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97AC8" w:rsidP="00997AC8" w:rsidR="00997AC8" w:rsidRPr="00997AC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7AC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997AC8" w:rsidP="00997AC8" w:rsidR="00997AC8" w:rsidRPr="00997AC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7AC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7181a0" w14:paraId="f7181a0" w:rsidRDefault="00A11CF7" w:rsidP="00997AC8" w:rsidR="004F3E41" w:rsidRPr="00997AC8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r w:rsidRPr="00997AC8">
        <w:rPr>
          <w:rFonts w:cs="Times New Roman" w:hAnsi="Times New Roman" w:ascii="Times New Roman"/>
          <w:bCs/>
          <w:sz w:val="24"/>
          <w:szCs w:val="24"/>
        </w:rPr>
        <w:tab/>
      </w:r>
      <w:r w:rsidRPr="00997AC8">
        <w:rPr>
          <w:rFonts w:cs="Times New Roman" w:hAnsi="Times New Roman" w:ascii="Times New Roman"/>
          <w:bCs/>
          <w:sz w:val="24"/>
          <w:szCs w:val="24"/>
        </w:rPr>
        <w:tab/>
      </w:r>
      <w:r w:rsidRPr="00997AC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5599B" w:rsidP="009C23A7" w:rsidR="0035599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9C23A7" w:rsidP="009C23A7" w:rsidR="009C23A7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1E2BEE" w:rsidP="009C23A7" w:rsidR="001E2BEE" w:rsidRPr="005A4F70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Pr="005A4F70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>
        <w:rPr>
          <w:rFonts w:cs="Times New Roman" w:hAnsi="Times New Roman" w:ascii="Times New Roman"/>
          <w:sz w:val="24"/>
          <w:szCs w:val="24"/>
        </w:rPr>
        <w:t>stečajnom masom</w:t>
      </w:r>
      <w:r w:rsidR="002353D5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dužnika </w:t>
      </w:r>
      <w:r w:rsidR="00356F82" w:rsidRPr="00356F82">
        <w:rPr>
          <w:rFonts w:cs="Times New Roman" w:hAnsi="Times New Roman" w:ascii="Times New Roman"/>
          <w:sz w:val="24"/>
          <w:szCs w:val="24"/>
        </w:rPr>
        <w:t>GRIJANJE VARAŽDIN d.o.o. "u stečaju"</w:t>
      </w:r>
      <w:r w:rsidR="002353D5">
        <w:rPr>
          <w:rFonts w:cs="Times New Roman" w:hAnsi="Times New Roman" w:ascii="Times New Roman"/>
          <w:sz w:val="24"/>
          <w:szCs w:val="24"/>
        </w:rPr>
        <w:t>,</w:t>
      </w:r>
      <w:r w:rsidR="00356F82">
        <w:rPr>
          <w:rFonts w:cs="Times New Roman" w:hAnsi="Times New Roman" w:ascii="Times New Roman"/>
          <w:sz w:val="24"/>
          <w:szCs w:val="24"/>
        </w:rPr>
        <w:t xml:space="preserve"> Međimurska 31, Varaždin,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 OIB:</w:t>
      </w:r>
      <w:r w:rsidR="00A90167">
        <w:rPr>
          <w:rFonts w:cs="Times New Roman" w:hAnsi="Times New Roman" w:ascii="Times New Roman"/>
          <w:sz w:val="24"/>
          <w:szCs w:val="24"/>
        </w:rPr>
        <w:t>97285923983</w:t>
      </w:r>
      <w:r w:rsidR="00074547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="00EF5EB4">
        <w:rPr>
          <w:rFonts w:cs="Times New Roman" w:hAnsi="Times New Roman" w:ascii="Times New Roman"/>
          <w:sz w:val="24"/>
          <w:szCs w:val="24"/>
        </w:rPr>
        <w:t xml:space="preserve"> zastupan</w:t>
      </w:r>
      <w:r w:rsidR="00997AC8">
        <w:rPr>
          <w:rFonts w:cs="Times New Roman" w:hAnsi="Times New Roman" w:ascii="Times New Roman"/>
          <w:sz w:val="24"/>
          <w:szCs w:val="24"/>
        </w:rPr>
        <w:t>om</w:t>
      </w:r>
      <w:r w:rsidR="00EF5EB4">
        <w:rPr>
          <w:rFonts w:cs="Times New Roman" w:hAnsi="Times New Roman" w:ascii="Times New Roman"/>
          <w:sz w:val="24"/>
          <w:szCs w:val="24"/>
        </w:rPr>
        <w:t xml:space="preserve"> po stečajnom upravitelju </w:t>
      </w:r>
      <w:r w:rsidR="00356F82">
        <w:rPr>
          <w:rFonts w:cs="Times New Roman" w:hAnsi="Times New Roman" w:ascii="Times New Roman"/>
          <w:sz w:val="24"/>
          <w:szCs w:val="24"/>
        </w:rPr>
        <w:t>Stanku Makaru iz Ludbrega</w:t>
      </w:r>
      <w:r w:rsidR="00EF5EB4" w:rsidRPr="005A4F70">
        <w:rPr>
          <w:rFonts w:cs="Times New Roman" w:hAnsi="Times New Roman" w:ascii="Times New Roman"/>
          <w:sz w:val="24"/>
          <w:szCs w:val="24"/>
        </w:rPr>
        <w:t>,</w:t>
      </w:r>
      <w:r w:rsidR="00601C12">
        <w:rPr>
          <w:rFonts w:cs="Times New Roman" w:hAnsi="Times New Roman" w:ascii="Times New Roman"/>
          <w:sz w:val="24"/>
          <w:szCs w:val="24"/>
        </w:rPr>
        <w:t xml:space="preserve"> </w:t>
      </w:r>
      <w:r w:rsidR="00A90167">
        <w:rPr>
          <w:rFonts w:cs="Times New Roman" w:hAnsi="Times New Roman" w:ascii="Times New Roman"/>
          <w:sz w:val="24"/>
          <w:szCs w:val="24"/>
        </w:rPr>
        <w:t>1</w:t>
      </w:r>
      <w:r w:rsidR="00356F82">
        <w:rPr>
          <w:rFonts w:cs="Times New Roman" w:hAnsi="Times New Roman" w:ascii="Times New Roman"/>
          <w:sz w:val="24"/>
          <w:szCs w:val="24"/>
        </w:rPr>
        <w:t xml:space="preserve">2. </w:t>
      </w:r>
      <w:r w:rsidR="00A90167">
        <w:rPr>
          <w:rFonts w:cs="Times New Roman" w:hAnsi="Times New Roman" w:ascii="Times New Roman"/>
          <w:sz w:val="24"/>
          <w:szCs w:val="24"/>
        </w:rPr>
        <w:t>travnja 2018</w:t>
      </w:r>
      <w:r w:rsidR="00E521E6" w:rsidRPr="005A4F70">
        <w:rPr>
          <w:rFonts w:cs="Times New Roman" w:hAnsi="Times New Roman" w:ascii="Times New Roman"/>
          <w:sz w:val="24"/>
          <w:szCs w:val="24"/>
        </w:rPr>
        <w:t>.</w:t>
      </w:r>
      <w:r w:rsidR="00A90167">
        <w:rPr>
          <w:rFonts w:cs="Times New Roman" w:hAnsi="Times New Roman" w:ascii="Times New Roman"/>
          <w:sz w:val="24"/>
          <w:szCs w:val="24"/>
        </w:rPr>
        <w:t xml:space="preserve"> donosi slijedeći</w:t>
      </w: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E2BEE" w:rsidP="009C23A7" w:rsidR="001E2BEE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A90167" w:rsidP="00A90167" w:rsidR="00A901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E2BEE" w:rsidP="00A90167" w:rsidR="001E2BE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Daje se suglasnost za namirenje stečajnih vjerovnika </w:t>
      </w:r>
      <w:r w:rsidR="001E2BEE">
        <w:rPr>
          <w:rFonts w:cs="Times New Roman" w:hAnsi="Times New Roman" w:ascii="Times New Roman"/>
          <w:sz w:val="24"/>
          <w:szCs w:val="24"/>
        </w:rPr>
        <w:t xml:space="preserve">drugog višeg isplatnog reda </w:t>
      </w:r>
      <w:r w:rsidRPr="00536898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1E2BEE">
        <w:rPr>
          <w:rFonts w:cs="Times New Roman" w:hAnsi="Times New Roman" w:ascii="Times New Roman"/>
          <w:sz w:val="24"/>
          <w:szCs w:val="24"/>
        </w:rPr>
        <w:t>1</w:t>
      </w:r>
      <w:r w:rsidRPr="00536898">
        <w:rPr>
          <w:rFonts w:cs="Times New Roman" w:hAnsi="Times New Roman" w:ascii="Times New Roman"/>
          <w:sz w:val="24"/>
          <w:szCs w:val="24"/>
        </w:rPr>
        <w:t>% priznate tražbine</w:t>
      </w:r>
      <w:r>
        <w:rPr>
          <w:rFonts w:cs="Times New Roman" w:hAnsi="Times New Roman" w:ascii="Times New Roman"/>
          <w:sz w:val="24"/>
          <w:szCs w:val="24"/>
        </w:rPr>
        <w:t xml:space="preserve">, odnosno u visini od </w:t>
      </w:r>
      <w:r w:rsidR="001E2BEE">
        <w:rPr>
          <w:rFonts w:cs="Times New Roman" w:hAnsi="Times New Roman" w:ascii="Times New Roman"/>
          <w:sz w:val="24"/>
          <w:szCs w:val="24"/>
        </w:rPr>
        <w:t>102.568,40</w:t>
      </w:r>
      <w:r>
        <w:rPr>
          <w:rFonts w:cs="Times New Roman" w:hAnsi="Times New Roman" w:ascii="Times New Roman"/>
          <w:sz w:val="24"/>
          <w:szCs w:val="24"/>
        </w:rPr>
        <w:t xml:space="preserve"> kn, prema Prijedlogu diobe vjerovnika </w:t>
      </w:r>
      <w:r w:rsidR="001E2BEE">
        <w:rPr>
          <w:rFonts w:cs="Times New Roman" w:hAnsi="Times New Roman" w:ascii="Times New Roman"/>
          <w:sz w:val="24"/>
          <w:szCs w:val="24"/>
        </w:rPr>
        <w:t>drugog</w:t>
      </w:r>
      <w:r>
        <w:rPr>
          <w:rFonts w:cs="Times New Roman" w:hAnsi="Times New Roman" w:ascii="Times New Roman"/>
          <w:sz w:val="24"/>
          <w:szCs w:val="24"/>
        </w:rPr>
        <w:t xml:space="preserve"> višeg isplatnog reda od </w:t>
      </w:r>
      <w:r w:rsidR="001E2BEE">
        <w:rPr>
          <w:rFonts w:cs="Times New Roman" w:hAnsi="Times New Roman" w:ascii="Times New Roman"/>
          <w:sz w:val="24"/>
          <w:szCs w:val="24"/>
        </w:rPr>
        <w:t>27. veljače 2018</w:t>
      </w:r>
      <w:r>
        <w:rPr>
          <w:rFonts w:cs="Times New Roman" w:hAnsi="Times New Roman" w:ascii="Times New Roman"/>
          <w:sz w:val="24"/>
          <w:szCs w:val="24"/>
        </w:rPr>
        <w:t xml:space="preserve">. koji je javno objavljen </w:t>
      </w:r>
      <w:r w:rsidR="001E2BEE">
        <w:rPr>
          <w:rFonts w:cs="Times New Roman" w:hAnsi="Times New Roman" w:ascii="Times New Roman"/>
          <w:sz w:val="24"/>
          <w:szCs w:val="24"/>
        </w:rPr>
        <w:t>6. ožujka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7AC8" w:rsidP="00A90167" w:rsidR="00A90167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A90167" w:rsidRPr="00536898">
        <w:rPr>
          <w:rFonts w:cs="Times New Roman" w:hAnsi="Times New Roman" w:ascii="Times New Roman"/>
          <w:sz w:val="24"/>
          <w:szCs w:val="24"/>
        </w:rPr>
        <w:t xml:space="preserve"> </w:t>
      </w:r>
      <w:r w:rsidR="001E2BEE">
        <w:rPr>
          <w:rFonts w:cs="Times New Roman" w:hAnsi="Times New Roman" w:ascii="Times New Roman"/>
          <w:sz w:val="24"/>
          <w:szCs w:val="24"/>
        </w:rPr>
        <w:t>12. travnja 2018</w:t>
      </w:r>
      <w:r w:rsidR="00A90167" w:rsidRPr="00536898">
        <w:rPr>
          <w:rFonts w:cs="Times New Roman" w:hAnsi="Times New Roman" w:ascii="Times New Roman"/>
          <w:sz w:val="24"/>
          <w:szCs w:val="24"/>
        </w:rPr>
        <w:t>.</w:t>
      </w:r>
    </w:p>
    <w:p w:rsidRDefault="00A90167" w:rsidP="00997AC8" w:rsidR="00A90167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997AC8">
        <w:rPr>
          <w:rFonts w:cs="Times New Roman" w:hAnsi="Times New Roman" w:ascii="Times New Roman"/>
          <w:sz w:val="24"/>
          <w:szCs w:val="24"/>
        </w:rPr>
        <w:t xml:space="preserve">     </w:t>
      </w:r>
      <w:r w:rsidRPr="00536898">
        <w:rPr>
          <w:rFonts w:cs="Times New Roman" w:hAnsi="Times New Roman" w:ascii="Times New Roman"/>
          <w:sz w:val="24"/>
          <w:szCs w:val="24"/>
        </w:rPr>
        <w:t xml:space="preserve">Stečajni sudac: </w:t>
      </w: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67" w:rsidP="002F057B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  <w:r w:rsidR="002F057B">
        <w:rPr>
          <w:rFonts w:cs="Times New Roman" w:hAnsi="Times New Roman" w:ascii="Times New Roman"/>
          <w:sz w:val="24"/>
          <w:szCs w:val="24"/>
        </w:rPr>
        <w:t xml:space="preserve">      </w:t>
      </w:r>
      <w:r w:rsidRPr="00536898">
        <w:rPr>
          <w:rFonts w:cs="Times New Roman" w:hAnsi="Times New Roman" w:ascii="Times New Roman"/>
          <w:sz w:val="24"/>
          <w:szCs w:val="24"/>
        </w:rPr>
        <w:t xml:space="preserve">Iris Hatvalić Nemec </w:t>
      </w:r>
    </w:p>
    <w:p w:rsidRDefault="00A90167" w:rsidP="00A90167" w:rsidR="00A90167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A90167" w:rsidP="00997AC8" w:rsidR="00A90167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536898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997AC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7AC8">
        <w:rPr>
          <w:rFonts w:cs="Times New Roman" w:hAnsi="Times New Roman" w:ascii="Times New Roman"/>
          <w:sz w:val="24"/>
          <w:szCs w:val="24"/>
        </w:rPr>
        <w:t>DNA:</w:t>
      </w:r>
    </w:p>
    <w:p w:rsidRDefault="00A90167" w:rsidP="00A90167" w:rsidR="00A90167" w:rsidRPr="00997AC8">
      <w:pPr>
        <w:numPr>
          <w:ilvl w:val="0"/>
          <w:numId w:val="5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 w:rsidRPr="00997AC8">
        <w:rPr>
          <w:rFonts w:cs="Times New Roman" w:hAnsi="Times New Roman" w:ascii="Times New Roman"/>
          <w:sz w:val="24"/>
          <w:szCs w:val="24"/>
        </w:rPr>
        <w:t>Stečajn</w:t>
      </w:r>
      <w:r w:rsidR="001E2BEE" w:rsidRPr="00997AC8">
        <w:rPr>
          <w:rFonts w:cs="Times New Roman" w:hAnsi="Times New Roman" w:ascii="Times New Roman"/>
          <w:sz w:val="24"/>
          <w:szCs w:val="24"/>
        </w:rPr>
        <w:t>i</w:t>
      </w:r>
      <w:r w:rsidRPr="00997AC8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997AC8" w:rsidRPr="00997AC8">
        <w:rPr>
          <w:rFonts w:cs="Times New Roman" w:hAnsi="Times New Roman" w:ascii="Times New Roman"/>
          <w:sz w:val="24"/>
          <w:szCs w:val="24"/>
        </w:rPr>
        <w:t>Stanko Makar, A. Šenoe 6, Sigetec Ludbreški, 42230 Ludbreg</w:t>
      </w:r>
      <w:r w:rsidRPr="00997AC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0167" w:rsidP="00A90167" w:rsidR="00A90167" w:rsidRPr="00997AC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97AC8">
        <w:rPr>
          <w:rFonts w:cs="Times New Roman" w:hAnsi="Times New Roman" w:ascii="Times New Roman"/>
          <w:sz w:val="24"/>
          <w:szCs w:val="24"/>
        </w:rPr>
        <w:t>2.        mrežna stranica e-Oglasna ploča suda</w:t>
      </w:r>
    </w:p>
    <w:p w:rsidRDefault="00A90167" w:rsidP="00A90167" w:rsidR="00A90167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67" w:rsidP="00A90167" w:rsidR="00A90167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23A7" w:rsidP="009C23A7" w:rsidR="009C23A7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601C12" w:rsidR="009C23A7" w:rsidRPr="005A4F70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97AC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356F82">
          <w:rPr>
            <w:rFonts w:cs="Times New Roman" w:hAnsi="Times New Roman" w:ascii="Times New Roman"/>
            <w:sz w:val="24"/>
            <w:szCs w:val="24"/>
          </w:rPr>
          <w:t>4</w:t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356F82">
          <w:rPr>
            <w:rFonts w:cs="Times New Roman" w:hAnsi="Times New Roman" w:ascii="Times New Roman"/>
            <w:sz w:val="24"/>
            <w:szCs w:val="24"/>
          </w:rPr>
          <w:t>483/17-2</w:t>
        </w:r>
      </w:p>
      <w:p w:rsidRDefault="002F057B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87657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6F82" w:rsidR="00356F82">
        <w:pPr>
          <w:pStyle w:val="Zaglavlje"/>
          <w:jc w:val="center"/>
        </w:pPr>
      </w:p>
      <w:p w:rsidRDefault="00356F82" w:rsidR="00356F82">
        <w:pPr>
          <w:pStyle w:val="Zaglavlje"/>
          <w:jc w:val="center"/>
        </w:pPr>
      </w:p>
      <w:p w:rsidRDefault="00356F82" w:rsidR="00356F82" w:rsidRPr="00356F8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6F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6F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F057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6F82" w:rsidR="00356F8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E521E6">
      <w:rPr>
        <w:rFonts w:cs="Times New Roman" w:hAnsi="Times New Roman" w:ascii="Times New Roman"/>
        <w:sz w:val="24"/>
        <w:szCs w:val="24"/>
      </w:rPr>
      <w:t xml:space="preserve"> St-</w:t>
    </w:r>
    <w:r w:rsidR="00997AC8">
      <w:rPr>
        <w:rFonts w:cs="Times New Roman" w:hAnsi="Times New Roman" w:ascii="Times New Roman"/>
        <w:sz w:val="24"/>
        <w:szCs w:val="24"/>
      </w:rPr>
      <w:t>483/17-8</w:t>
    </w:r>
  </w:p>
  <w:p w:rsidRDefault="00356F82" w:rsidR="00356F82" w:rsidRPr="00E521E6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A0A60"/>
    <w:rsid w:val="001318EE"/>
    <w:rsid w:val="0015017C"/>
    <w:rsid w:val="001557D5"/>
    <w:rsid w:val="001E2BEE"/>
    <w:rsid w:val="002353D5"/>
    <w:rsid w:val="002A7732"/>
    <w:rsid w:val="002F057B"/>
    <w:rsid w:val="00324358"/>
    <w:rsid w:val="00335B8D"/>
    <w:rsid w:val="00345AEF"/>
    <w:rsid w:val="0035571A"/>
    <w:rsid w:val="0035599B"/>
    <w:rsid w:val="00356F82"/>
    <w:rsid w:val="00377B21"/>
    <w:rsid w:val="003872A5"/>
    <w:rsid w:val="003A00DD"/>
    <w:rsid w:val="003D7DAE"/>
    <w:rsid w:val="00404CA5"/>
    <w:rsid w:val="00407E7C"/>
    <w:rsid w:val="00414EFF"/>
    <w:rsid w:val="00495A40"/>
    <w:rsid w:val="004C0EB6"/>
    <w:rsid w:val="004F3E41"/>
    <w:rsid w:val="005037BC"/>
    <w:rsid w:val="00513280"/>
    <w:rsid w:val="00545ED0"/>
    <w:rsid w:val="00571759"/>
    <w:rsid w:val="005A083C"/>
    <w:rsid w:val="005A4F70"/>
    <w:rsid w:val="005E78E9"/>
    <w:rsid w:val="00601C12"/>
    <w:rsid w:val="006106CB"/>
    <w:rsid w:val="0061391F"/>
    <w:rsid w:val="00641604"/>
    <w:rsid w:val="00646D69"/>
    <w:rsid w:val="006C503C"/>
    <w:rsid w:val="006F794B"/>
    <w:rsid w:val="00703A53"/>
    <w:rsid w:val="007966D5"/>
    <w:rsid w:val="007C736F"/>
    <w:rsid w:val="0083161F"/>
    <w:rsid w:val="0087246A"/>
    <w:rsid w:val="00881289"/>
    <w:rsid w:val="00881E4D"/>
    <w:rsid w:val="00887ECB"/>
    <w:rsid w:val="008B3CA2"/>
    <w:rsid w:val="008D603D"/>
    <w:rsid w:val="00906501"/>
    <w:rsid w:val="00965703"/>
    <w:rsid w:val="00997AC8"/>
    <w:rsid w:val="009B32B7"/>
    <w:rsid w:val="009C23A7"/>
    <w:rsid w:val="009E2760"/>
    <w:rsid w:val="009F2E63"/>
    <w:rsid w:val="009F7692"/>
    <w:rsid w:val="00A11CF7"/>
    <w:rsid w:val="00A50880"/>
    <w:rsid w:val="00A73206"/>
    <w:rsid w:val="00A90167"/>
    <w:rsid w:val="00A958B3"/>
    <w:rsid w:val="00AB3646"/>
    <w:rsid w:val="00AB3B59"/>
    <w:rsid w:val="00AB56B1"/>
    <w:rsid w:val="00B022A4"/>
    <w:rsid w:val="00B63468"/>
    <w:rsid w:val="00BA5656"/>
    <w:rsid w:val="00BD1103"/>
    <w:rsid w:val="00C15FA6"/>
    <w:rsid w:val="00C41E26"/>
    <w:rsid w:val="00C4686F"/>
    <w:rsid w:val="00C55F13"/>
    <w:rsid w:val="00CF0D95"/>
    <w:rsid w:val="00CF2FA2"/>
    <w:rsid w:val="00D2089F"/>
    <w:rsid w:val="00D30866"/>
    <w:rsid w:val="00D34367"/>
    <w:rsid w:val="00D85186"/>
    <w:rsid w:val="00DB2945"/>
    <w:rsid w:val="00DF1904"/>
    <w:rsid w:val="00E03850"/>
    <w:rsid w:val="00E10261"/>
    <w:rsid w:val="00E3493E"/>
    <w:rsid w:val="00E521E6"/>
    <w:rsid w:val="00E60C7E"/>
    <w:rsid w:val="00E804A4"/>
    <w:rsid w:val="00EB6303"/>
    <w:rsid w:val="00EB74CA"/>
    <w:rsid w:val="00ED4206"/>
    <w:rsid w:val="00EF5EB4"/>
    <w:rsid w:val="00F6276F"/>
    <w:rsid w:val="00F923A1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F0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5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5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5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5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F0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5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5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5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5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GRIJANJE VARAŽDIN društvo s ograničenom odgovornošću za proizvodnju, distribuciju i opskrbu toplinskom energijom "u stečaju"</izvorni_sadrzaj>
    <derivirana_varijabla naziv="DomainObject.Predmet.StrankaFormated_1">  Stečajna masa iza GRIJANJE VARAŽDIN društvo s ograničenom odgovornošću za proizvodnju, distribuciju i opskrbu toplinskom energijom "u stečaju"</derivirana_varijabla>
  </DomainObject.Predmet.StrankaFormated>
  <DomainObject.Predmet.StrankaFormatedOIB>
    <izvorni_sadrzaj>  Stečajna masa iza GRIJANJE VARAŽDIN društvo s ograničenom odgovornošću za proizvodnju, distribuciju i opskrbu toplinskom energijom "u stečaju", OIB 97285923983</izvorni_sadrzaj>
    <derivirana_varijabla naziv="DomainObject.Predmet.StrankaFormatedOIB_1">  Stečajna masa iza GRIJANJE VARAŽDIN društvo s ograničenom odgovornošću za proizvodnju, distribuciju i opskrbu toplinskom energijom "u stečaju", OIB 97285923983</derivirana_varijabla>
  </DomainObject.Predmet.StrankaFormatedOIB>
  <DomainObject.Predmet.StrankaFormatedWithAdress>
    <izvorni_sadrzaj> Stečajna masa iza GRIJANJE VARAŽDIN društvo s ograničenom odgovornošću za proizvodnju, distribuciju i opskrbu toplinskom energijom "u stečaju", A. Šenoe 6, 42230 Sigetec Ludbreški</izvorni_sadrzaj>
    <derivirana_varijabla naziv="DomainObject.Predmet.StrankaFormatedWithAdress_1"> Stečajna masa iza GRIJANJE VARAŽDIN društvo s ograničenom odgovornošću za proizvodnju, distribuciju i opskrbu toplinskom energijom "u stečaju", A. Šenoe 6, 42230 Sigetec Ludbreški</derivirana_varijabla>
  </DomainObject.Predmet.StrankaFormatedWithAdress>
  <DomainObject.Predmet.StrankaFormatedWithAdressOIB>
    <izvorni_sadrzaj> Stečajna masa iza GRIJANJE VARAŽDIN društvo s ograničenom odgovornošću za proizvodnju, distribuciju i opskrbu toplinskom energijom "u stečaju", OIB 97285923983, A. Šenoe 6, 42230 Sigetec Ludbreški</izvorni_sadrzaj>
    <derivirana_varijabla naziv="DomainObject.Predmet.StrankaFormatedWithAdressOIB_1"> Stečajna masa iza GRIJANJE VARAŽDIN društvo s ograničenom odgovornošću za proizvodnju, distribuciju i opskrbu toplinskom energijom "u stečaju", OIB 97285923983, A. Šenoe 6, 42230 Sigetec Ludbreški</derivirana_varijabla>
  </DomainObject.Predmet.StrankaFormatedWithAdressOIB>
  <DomainObject.Predmet.StrankaWithAdress>
    <izvorni_sadrzaj>Stečajna masa iza GRIJANJE VARAŽDIN društvo s ograničenom odgovornošću za proizvodnju, distribuciju i opskrbu toplinskom energijom "u stečaju" A. Šenoe 6,42230 Sigetec Ludbreški</izvorni_sadrzaj>
    <derivirana_varijabla naziv="DomainObject.Predmet.StrankaWithAdress_1">Stečajna masa iza GRIJANJE VARAŽDIN društvo s ograničenom odgovornošću za proizvodnju, distribuciju i opskrbu toplinskom energijom "u stečaju" A. Šenoe 6,42230 Sigetec Ludbreški</derivirana_varijabla>
  </DomainObject.Predmet.StrankaWithAdress>
  <DomainObject.Predmet.StrankaWithAdressOIB>
    <izvorni_sadrzaj>Stečajna masa iza GRIJANJE VARAŽDIN društvo s ograničenom odgovornošću za proizvodnju, distribuciju i opskrbu toplinskom energijom "u stečaju", OIB 97285923983, A. Šenoe 6,42230 Sigetec Ludbreški</izvorni_sadrzaj>
    <derivirana_varijabla naziv="DomainObject.Predmet.StrankaWithAdressOIB_1">Stečajna masa iza GRIJANJE VARAŽDIN društvo s ograničenom odgovornošću za proizvodnju, distribuciju i opskrbu toplinskom energijom "u stečaju", OIB 97285923983, A. Šenoe 6,42230 Sigetec Ludbreški</derivirana_varijabla>
  </DomainObject.Predmet.StrankaWithAdressOIB>
  <DomainObject.Predmet.StrankaNazivFormated>
    <izvorni_sadrzaj>Stečajna masa iza GRIJANJE VARAŽDIN društvo s ograničenom odgovornošću za proizvodnju, distribuciju i opskrbu toplinskom energijom "u stečaju"</izvorni_sadrzaj>
    <derivirana_varijabla naziv="DomainObject.Predmet.StrankaNazivFormated_1">Stečajna masa iza GRIJANJE VARAŽDIN društvo s ograničenom odgovornošću za proizvodnju, distribuciju i opskrbu toplinskom energijom "u stečaju"</derivirana_varijabla>
  </DomainObject.Predmet.StrankaNazivFormated>
  <DomainObject.Predmet.StrankaNazivFormatedOIB>
    <izvorni_sadrzaj>Stečajna masa iza GRIJANJE VARAŽDIN društvo s ograničenom odgovornošću za proizvodnju, distribuciju i opskrbu toplinskom energijom "u stečaju", OIB 97285923983</izvorni_sadrzaj>
    <derivirana_varijabla naziv="DomainObject.Predmet.StrankaNazivFormatedOIB_1">Stečajna masa iza GRIJANJE VARAŽDIN društvo s ograničenom odgovornošću za proizvodnju, distribuciju i opskrbu toplinskom energijom "u stečaju", OIB 97285923983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Stečajna masa iza GRIJANJE VARAŽDIN društvo s ograničenom odgovornošću za proizvodnju, distribuciju i opskrbu toplinskom energijom "u stečaju"</item>
    </izvorni_sadrzaj>
    <derivirana_varijabla naziv="DomainObject.Predmet.StrankaListFormated_1">
      <item>Stečajna masa iza GRIJANJE VARAŽDIN društvo s ograničenom odgovornošću za proizvodnju, distribuciju i opskrbu toplinskom energijom "u stečaju"</item>
    </derivirana_varijabla>
  </DomainObject.Predmet.StrankaListFormated>
  <DomainObject.Predmet.StrankaListFormatedOIB>
    <izvorni_sadrzaj>
      <item>Stečajna masa iza GRIJANJE VARAŽDIN društvo s ograničenom odgovornošću za proizvodnju, distribuciju i opskrbu toplinskom energijom "u stečaju", OIB 97285923983</item>
    </izvorni_sadrzaj>
    <derivirana_varijabla naziv="DomainObject.Predmet.StrankaListFormatedOIB_1">
      <item>Stečajna masa iza GRIJANJE VARAŽDIN društvo s ograničenom odgovornošću za proizvodnju, distribuciju i opskrbu toplinskom energijom "u stečaju", OIB 97285923983</item>
    </derivirana_varijabla>
  </DomainObject.Predmet.StrankaListFormatedOIB>
  <DomainObject.Predmet.StrankaListFormatedWithAdress>
    <izvorni_sadrzaj>
      <item>Stečajna masa iza GRIJANJE VARAŽDIN društvo s ograničenom odgovornošću za proizvodnju, distribuciju i opskrbu toplinskom energijom "u stečaju", A. Šenoe 6, 42230 Sigetec Ludbreški</item>
    </izvorni_sadrzaj>
    <derivirana_varijabla naziv="DomainObject.Predmet.StrankaListFormatedWithAdress_1">
      <item>Stečajna masa iza GRIJANJE VARAŽDIN društvo s ograničenom odgovornošću za proizvodnju, distribuciju i opskrbu toplinskom energijom "u stečaju", A. Šenoe 6, 42230 Sigetec Ludbreški</item>
    </derivirana_varijabla>
  </DomainObject.Predmet.StrankaListFormatedWithAdress>
  <DomainObject.Predmet.StrankaListFormatedWithAdressOIB>
    <izvorni_sadrzaj>
      <item>Stečajna masa iza GRIJANJE VARAŽDIN društvo s ograničenom odgovornošću za proizvodnju, distribuciju i opskrbu toplinskom energijom "u stečaju", OIB 97285923983, A. Šenoe 6, 42230 Sigetec Ludbreški</item>
    </izvorni_sadrzaj>
    <derivirana_varijabla naziv="DomainObject.Predmet.StrankaListFormatedWithAdressOIB_1">
      <item>Stečajna masa iza GRIJANJE VARAŽDIN društvo s ograničenom odgovornošću za proizvodnju, distribuciju i opskrbu toplinskom energijom "u stečaju", OIB 97285923983, A. Šenoe 6, 42230 Sigetec Ludbreški</item>
    </derivirana_varijabla>
  </DomainObject.Predmet.StrankaListFormatedWithAdressOIB>
  <DomainObject.Predmet.StrankaListNazivFormated>
    <izvorni_sadrzaj>
      <item>Stečajna masa iza GRIJANJE VARAŽDIN društvo s ograničenom odgovornošću za proizvodnju, distribuciju i opskrbu toplinskom energijom "u stečaju"</item>
    </izvorni_sadrzaj>
    <derivirana_varijabla naziv="DomainObject.Predmet.StrankaListNazivFormated_1">
      <item>Stečajna masa iza GRIJANJE VARAŽDIN društvo s ograničenom odgovornošću za proizvodnju, distribuciju i opskrbu toplinskom energijom "u stečaju"</item>
    </derivirana_varijabla>
  </DomainObject.Predmet.StrankaListNazivFormated>
  <DomainObject.Predmet.StrankaListNazivFormatedOIB>
    <izvorni_sadrzaj>
      <item>Stečajna masa iza GRIJANJE VARAŽDIN društvo s ograničenom odgovornošću za proizvodnju, distribuciju i opskrbu toplinskom energijom "u stečaju", OIB 97285923983</item>
    </izvorni_sadrzaj>
    <derivirana_varijabla naziv="DomainObject.Predmet.StrankaListNazivFormatedOIB_1">
      <item>Stečajna masa iza GRIJANJE VARAŽDIN društvo s ograničenom odgovornošću za proizvodnju, distribuciju i opskrbu toplinskom energijom "u stečaju", OIB 97285923983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Direktor TOMISLAV BENČIĆ</item>
      <item>Stanko Makar</item>
    </izvorni_sadrzaj>
    <derivirana_varijabla naziv="DomainObject.Predmet.OstaliListFormated_1">
      <item>Direktor TOMISLAV BENČIĆ</item>
      <item>Stanko Makar</item>
    </derivirana_varijabla>
  </DomainObject.Predmet.OstaliListFormated>
  <DomainObject.Predmet.OstaliListFormatedOIB>
    <izvorni_sadrzaj>
      <item>Direktor TOMISLAV BENČIĆ</item>
      <item>Stanko Makar</item>
    </izvorni_sadrzaj>
    <derivirana_varijabla naziv="DomainObject.Predmet.OstaliListFormatedOIB_1">
      <item>Direktor TOMISLAV BENČIĆ</item>
      <item>Stanko Makar</item>
    </derivirana_varijabla>
  </DomainObject.Predmet.OstaliListFormatedOIB>
  <DomainObject.Predmet.OstaliListFormatedWithAdress>
    <izvorni_sadrzaj>
      <item>Direktor TOMISLAV BENČIĆ</item>
      <item>Stanko Makar, A. Šenoe 6, 42230 Sigetec Ludbreški</item>
    </izvorni_sadrzaj>
    <derivirana_varijabla naziv="DomainObject.Predmet.OstaliListFormatedWithAdress_1">
      <item>Direktor TOMISLAV BENČIĆ</item>
      <item>Stanko Makar, A. Šenoe 6, 42230 Sigetec Ludbreški</item>
    </derivirana_varijabla>
  </DomainObject.Predmet.OstaliListFormatedWithAdress>
  <DomainObject.Predmet.OstaliListFormatedWithAdressOIB>
    <izvorni_sadrzaj>
      <item>Direktor TOMISLAV BENČIĆ</item>
      <item>Stanko Makar, A. Šenoe 6, 42230 Sigetec Ludbreški</item>
    </izvorni_sadrzaj>
    <derivirana_varijabla naziv="DomainObject.Predmet.OstaliListFormatedWithAdressOIB_1">
      <item>Direktor TOMISLAV BENČIĆ</item>
      <item>Stanko Makar, A. Šenoe 6, 42230 Sigetec Ludbreški</item>
    </derivirana_varijabla>
  </DomainObject.Predmet.OstaliListFormatedWithAdressOIB>
  <DomainObject.Predmet.OstaliListNazivFormated>
    <izvorni_sadrzaj>
      <item>Direktor TOMISLAV BENČIĆ</item>
      <item>Stanko Makar</item>
    </izvorni_sadrzaj>
    <derivirana_varijabla naziv="DomainObject.Predmet.OstaliListNazivFormated_1">
      <item>Direktor TOMISLAV BENČIĆ</item>
      <item>Stanko Makar</item>
    </derivirana_varijabla>
  </DomainObject.Predmet.OstaliListNazivFormated>
  <DomainObject.Predmet.OstaliListNazivFormatedOIB>
    <izvorni_sadrzaj>
      <item>Direktor TOMISLAV BENČIĆ</item>
      <item>Stanko Makar</item>
    </izvorni_sadrzaj>
    <derivirana_varijabla naziv="DomainObject.Predmet.OstaliListNazivFormatedOIB_1">
      <item>Direktor TOMISLAV BENČIĆ</item>
      <item>Stanko Makar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GRIJANJE VARAŽDIN društvo s ograničenom odgovornošću za proizvodnju, distribuciju i opskrbu toplinskom energijom "u stečaju"</izvorni_sadrzaj>
    <derivirana_varijabla naziv="DomainObject.Predmet.StrankaIDrugi_1">Stečajna masa iza GRIJANJE VARAŽDIN društvo s ograničenom odgovornošću za proizvodnju, distribuciju i opskrbu toplinskom energijom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GRIJANJE VARAŽDIN društvo s ograničenom odgovornošću za proizvodnju, distribuciju i opskrbu toplinskom energijom "u stečaju", OIB 97285923983, A. Šenoe 6, 42230 Sigetec Ludbreški</izvorni_sadrzaj>
    <derivirana_varijabla naziv="DomainObject.Predmet.StrankaIDrugiAdressOIB_1">Stečajna masa iza GRIJANJE VARAŽDIN društvo s ograničenom odgovornošću za proizvodnju, distribuciju i opskrbu toplinskom energijom "u stečaju", OIB 97285923983, A. Šenoe 6, 42230 Sigetec Ludbreški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GRIJANJE VARAŽDIN društvo s ograničenom odgovornošću za proizvodnju, distribuciju i opskrbu toplinskom energijom "u stečaju"</item>
      <item>Direktor TOMISLAV BENČIĆ</item>
      <item>Stanko Makar</item>
    </izvorni_sadrzaj>
    <derivirana_varijabla naziv="DomainObject.Predmet.SudioniciListNaziv_1">
      <item>Stečajna masa iza GRIJANJE VARAŽDIN društvo s ograničenom odgovornošću za proizvodnju, distribuciju i opskrbu toplinskom energijom "u stečaju"</item>
      <item>Direktor TOMISLAV BENČIĆ</item>
      <item>Stanko Makar</item>
    </derivirana_varijabla>
  </DomainObject.Predmet.SudioniciListNaziv>
  <DomainObject.Predmet.SudioniciListAdressOIB>
    <izvorni_sadrzaj>
      <item>Stečajna masa iza GRIJANJE VARAŽDIN društvo s ograničenom odgovornošću za proizvodnju, distribuciju i opskrbu toplinskom energijom "u stečaju", OIB 97285923983, A. Šenoe 6,42230 Sigetec Ludbreški</item>
      <item>Direktor TOMISLAV BENČIĆ</item>
      <item>Stanko Makar, A. Šenoe 6,42230 Sigetec Ludbreški</item>
    </izvorni_sadrzaj>
    <derivirana_varijabla naziv="DomainObject.Predmet.SudioniciListAdressOIB_1">
      <item>Stečajna masa iza GRIJANJE VARAŽDIN društvo s ograničenom odgovornošću za proizvodnju, distribuciju i opskrbu toplinskom energijom "u stečaju", OIB 97285923983, A. Šenoe 6,42230 Sigetec Ludbreški</item>
      <item>Direktor TOMISLAV BENČIĆ</item>
      <item>Stanko Makar, A.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97285923983</item>
      <item>, OIB null</item>
      <item>, OIB null</item>
    </izvorni_sadrzaj>
    <derivirana_varijabla naziv="DomainObject.Predmet.SudioniciListNazivOIB_1">
      <item>, OIB 97285923983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D4730-070F-4120-A67F-801BA2230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814</properties:Characters>
  <properties:Lines>43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2018-04-12T07:52:00Z</dcterms:created>
  <dc:creator>Ksenija Flack Makitan</dc:creator>
  <cp:lastModifiedBy>Tihana Martinez</cp:lastModifiedBy>
  <cp:lastPrinted>2017-06-14T09:57:00Z</cp:lastPrinted>
  <dcterms:modified xmlns:xsi="http://www.w3.org/2001/XMLSchema-instance" xsi:type="dcterms:W3CDTF">2018-04-12T10:49:00Z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(St-483-17-8  zaključak suglasnost za djelomičnu diobu-12.4.18..docx)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