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07124" w14:paraId="2207124" w:rsidRDefault="00BE1DF2" w:rsidP="007A42B4" w:rsidR="00BE1DF2">
      <w:pPr>
        <w:ind w:left="360"/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A42B4" w:rsidP="007A42B4" w:rsidR="006D62AF" w:rsidRPr="007A42B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A42B4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7A42B4" w:rsidP="007A42B4" w:rsidR="007A42B4" w:rsidRPr="007A42B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E75036" w:rsidP="006D62AF" w:rsidR="006D62AF" w:rsidRPr="007A42B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BE1DF2">
        <w:rPr>
          <w:rFonts w:hAnsi="Times New Roman" w:ascii="Times New Roman"/>
          <w:szCs w:val="24"/>
          <w:lang w:val="hr-HR"/>
        </w:rPr>
        <w:t>Z A K L J U Č A K</w:t>
      </w:r>
    </w:p>
    <w:p w:rsidRDefault="006D62AF" w:rsidP="006D62AF" w:rsidR="006D62AF" w:rsidRPr="007A42B4">
      <w:pPr>
        <w:jc w:val="both"/>
        <w:rPr>
          <w:rFonts w:hAnsi="Times New Roman" w:ascii="Times New Roman"/>
          <w:szCs w:val="24"/>
          <w:lang w:val="hr-HR"/>
        </w:rPr>
      </w:pPr>
    </w:p>
    <w:p w:rsidRDefault="001A744D" w:rsidP="009E782E" w:rsidR="007A6F49" w:rsidRPr="007A42B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</w:t>
      </w:r>
      <w:r w:rsidR="00BE1DF2">
        <w:rPr>
          <w:rFonts w:hAnsi="Times New Roman" w:ascii="Times New Roman"/>
          <w:szCs w:val="24"/>
          <w:lang w:val="hr-HR"/>
        </w:rPr>
        <w:t xml:space="preserve">po sucu pojedincu Nevenki </w:t>
      </w:r>
      <w:r w:rsidR="006D62AF" w:rsidRPr="007A42B4">
        <w:rPr>
          <w:rFonts w:hAnsi="Times New Roman" w:ascii="Times New Roman"/>
          <w:szCs w:val="24"/>
          <w:lang w:val="hr-HR"/>
        </w:rPr>
        <w:t xml:space="preserve">Siladi Rstić u stečajnom postupku </w:t>
      </w:r>
      <w:r w:rsidR="00BE1DF2">
        <w:rPr>
          <w:rFonts w:hAnsi="Times New Roman" w:ascii="Times New Roman"/>
          <w:szCs w:val="24"/>
          <w:lang w:val="hr-HR"/>
        </w:rPr>
        <w:t>otvorenim</w:t>
      </w:r>
      <w:r w:rsidR="006D62AF" w:rsidRPr="007A42B4">
        <w:rPr>
          <w:rFonts w:hAnsi="Times New Roman" w:ascii="Times New Roman"/>
          <w:szCs w:val="24"/>
          <w:lang w:val="hr-HR"/>
        </w:rPr>
        <w:t xml:space="preserve"> nad</w:t>
      </w:r>
      <w:r w:rsidR="009E782E">
        <w:rPr>
          <w:rFonts w:hAnsi="Times New Roman" w:ascii="Times New Roman"/>
          <w:szCs w:val="24"/>
          <w:lang w:val="hr-HR"/>
        </w:rPr>
        <w:t xml:space="preserve"> stečajnim dužnikom</w:t>
      </w:r>
      <w:r w:rsidR="00E75036">
        <w:rPr>
          <w:rFonts w:hAnsi="Times New Roman" w:ascii="Times New Roman"/>
          <w:szCs w:val="24"/>
          <w:lang w:val="hr-HR"/>
        </w:rPr>
        <w:t xml:space="preserve"> </w:t>
      </w:r>
      <w:r w:rsidR="00BE1DF2" w:rsidRPr="00BE1DF2">
        <w:rPr>
          <w:rFonts w:hAnsi="Times New Roman" w:ascii="Times New Roman"/>
          <w:szCs w:val="24"/>
          <w:lang w:val="hr-HR"/>
        </w:rPr>
        <w:t>DESTILERIJA d.o.o. za proizvodnju u stečaju</w:t>
      </w:r>
      <w:r w:rsidR="00BE1DF2">
        <w:rPr>
          <w:rFonts w:hAnsi="Times New Roman" w:ascii="Times New Roman"/>
          <w:szCs w:val="24"/>
          <w:lang w:val="hr-HR"/>
        </w:rPr>
        <w:t xml:space="preserve">, </w:t>
      </w:r>
      <w:r w:rsidR="00BE1DF2" w:rsidRPr="00BE1DF2">
        <w:rPr>
          <w:rFonts w:hAnsi="Times New Roman" w:ascii="Times New Roman"/>
          <w:szCs w:val="24"/>
          <w:lang w:val="hr-HR"/>
        </w:rPr>
        <w:t>Zlatar-Bistrica (Zlatar-Bistrica)</w:t>
      </w:r>
      <w:r w:rsidR="00BE1DF2">
        <w:rPr>
          <w:rFonts w:hAnsi="Times New Roman" w:ascii="Times New Roman"/>
          <w:szCs w:val="24"/>
          <w:lang w:val="hr-HR"/>
        </w:rPr>
        <w:t xml:space="preserve">, </w:t>
      </w:r>
      <w:r w:rsidR="00BE1DF2" w:rsidRPr="00BE1DF2">
        <w:rPr>
          <w:rFonts w:hAnsi="Times New Roman" w:ascii="Times New Roman"/>
          <w:szCs w:val="24"/>
          <w:lang w:val="hr-HR"/>
        </w:rPr>
        <w:t>Kolodvorska 4/a</w:t>
      </w:r>
      <w:r w:rsidR="00BE1DF2">
        <w:rPr>
          <w:rFonts w:hAnsi="Times New Roman" w:ascii="Times New Roman"/>
          <w:szCs w:val="24"/>
          <w:lang w:val="hr-HR"/>
        </w:rPr>
        <w:t xml:space="preserve">, OIB: </w:t>
      </w:r>
      <w:r w:rsidR="00BE1DF2" w:rsidRPr="00BE1DF2">
        <w:rPr>
          <w:rFonts w:hAnsi="Times New Roman" w:ascii="Times New Roman"/>
          <w:szCs w:val="24"/>
          <w:lang w:val="hr-HR"/>
        </w:rPr>
        <w:t>02267491884</w:t>
      </w:r>
      <w:r w:rsidR="002A4323">
        <w:rPr>
          <w:rFonts w:hAnsi="Times New Roman" w:ascii="Times New Roman"/>
          <w:szCs w:val="24"/>
          <w:lang w:val="hr-HR"/>
        </w:rPr>
        <w:t xml:space="preserve">, dana </w:t>
      </w:r>
      <w:r w:rsidR="00BE1DF2">
        <w:rPr>
          <w:rFonts w:hAnsi="Times New Roman" w:ascii="Times New Roman"/>
          <w:szCs w:val="24"/>
          <w:lang w:val="hr-HR"/>
        </w:rPr>
        <w:t>2</w:t>
      </w:r>
      <w:r w:rsidR="002A4323">
        <w:rPr>
          <w:rFonts w:hAnsi="Times New Roman" w:ascii="Times New Roman"/>
          <w:szCs w:val="24"/>
          <w:lang w:val="hr-HR"/>
        </w:rPr>
        <w:t xml:space="preserve">. </w:t>
      </w:r>
      <w:r w:rsidR="00BE1DF2">
        <w:rPr>
          <w:rFonts w:hAnsi="Times New Roman" w:ascii="Times New Roman"/>
          <w:szCs w:val="24"/>
          <w:lang w:val="hr-HR"/>
        </w:rPr>
        <w:t>ožujka 2016</w:t>
      </w:r>
      <w:r w:rsidR="002A4323">
        <w:rPr>
          <w:rFonts w:hAnsi="Times New Roman" w:ascii="Times New Roman"/>
          <w:szCs w:val="24"/>
          <w:lang w:val="hr-HR"/>
        </w:rPr>
        <w:t>. godine</w:t>
      </w:r>
    </w:p>
    <w:p w:rsidRDefault="00BE1DF2" w:rsidP="00BE1DF2" w:rsidR="007A6F49" w:rsidRPr="007A42B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i o   </w:t>
      </w:r>
      <w:r w:rsidR="007A6F49" w:rsidRPr="007A42B4">
        <w:rPr>
          <w:rFonts w:hAnsi="Times New Roman" w:ascii="Times New Roman"/>
          <w:szCs w:val="24"/>
          <w:lang w:val="hr-HR"/>
        </w:rPr>
        <w:t>j e</w:t>
      </w:r>
    </w:p>
    <w:p w:rsidRDefault="007A6F49" w:rsidP="007A6F49" w:rsidR="007A6F49">
      <w:pPr>
        <w:jc w:val="both"/>
        <w:rPr>
          <w:rFonts w:hAnsi="Times New Roman" w:ascii="Times New Roman"/>
          <w:szCs w:val="24"/>
          <w:lang w:val="hr-HR"/>
        </w:rPr>
      </w:pPr>
    </w:p>
    <w:p w:rsidRDefault="00BE1DF2" w:rsidP="007A6F49" w:rsidR="00BE1DF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 stečajnom postupku koji je otvoren nad stečajnim dužnikom </w:t>
      </w:r>
      <w:r w:rsidRPr="00BE1DF2">
        <w:rPr>
          <w:rFonts w:hAnsi="Times New Roman" w:ascii="Times New Roman"/>
          <w:szCs w:val="24"/>
          <w:lang w:val="hr-HR"/>
        </w:rPr>
        <w:t>DESTILERIJA d.o.o. za proizvodnju u stečaju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BE1DF2">
        <w:rPr>
          <w:rFonts w:hAnsi="Times New Roman" w:ascii="Times New Roman"/>
          <w:szCs w:val="24"/>
          <w:lang w:val="hr-HR"/>
        </w:rPr>
        <w:t>Zlatar-Bistrica (Zlatar-Bistrica)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BE1DF2">
        <w:rPr>
          <w:rFonts w:hAnsi="Times New Roman" w:ascii="Times New Roman"/>
          <w:szCs w:val="24"/>
          <w:lang w:val="hr-HR"/>
        </w:rPr>
        <w:t>Kolodvorska 4/a</w:t>
      </w:r>
      <w:r>
        <w:rPr>
          <w:rFonts w:hAnsi="Times New Roman" w:ascii="Times New Roman"/>
          <w:szCs w:val="24"/>
          <w:lang w:val="hr-HR"/>
        </w:rPr>
        <w:t xml:space="preserve">, OIB: </w:t>
      </w:r>
      <w:r w:rsidRPr="00BE1DF2">
        <w:rPr>
          <w:rFonts w:hAnsi="Times New Roman" w:ascii="Times New Roman"/>
          <w:szCs w:val="24"/>
          <w:lang w:val="hr-HR"/>
        </w:rPr>
        <w:t>02267491884</w:t>
      </w:r>
      <w:r>
        <w:rPr>
          <w:rFonts w:hAnsi="Times New Roman" w:ascii="Times New Roman"/>
          <w:szCs w:val="24"/>
          <w:lang w:val="hr-HR"/>
        </w:rPr>
        <w:t xml:space="preserve">, rješenjem ovog suda, poslovni broj St-1135/12 dana 23. listopada 2015. godine, koje je rješenje potvrđeno rješenjem Visokog trgovačkog suda RH, poslovni broj, </w:t>
      </w:r>
      <w:proofErr w:type="spellStart"/>
      <w:r>
        <w:rPr>
          <w:rFonts w:hAnsi="Times New Roman" w:ascii="Times New Roman"/>
          <w:szCs w:val="24"/>
          <w:lang w:val="hr-HR"/>
        </w:rPr>
        <w:t>Pž</w:t>
      </w:r>
      <w:proofErr w:type="spellEnd"/>
      <w:r>
        <w:rPr>
          <w:rFonts w:hAnsi="Times New Roman" w:ascii="Times New Roman"/>
          <w:szCs w:val="24"/>
          <w:lang w:val="hr-HR"/>
        </w:rPr>
        <w:t>-7957/15 od 2. veljače 2016. godine, zakazuje se:</w:t>
      </w:r>
    </w:p>
    <w:p w:rsidRDefault="00BE1DF2" w:rsidP="007A6F49" w:rsidR="00BE1DF2">
      <w:pPr>
        <w:jc w:val="both"/>
        <w:rPr>
          <w:rFonts w:hAnsi="Times New Roman" w:ascii="Times New Roman"/>
          <w:szCs w:val="24"/>
          <w:lang w:val="hr-HR"/>
        </w:rPr>
      </w:pPr>
    </w:p>
    <w:p w:rsidRDefault="00BE1DF2" w:rsidP="00BE1DF2" w:rsidR="00BE1DF2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ročište vjerovnika na kojem će se ispitati prijavljene tražbine (ispitno ročište) za dan </w:t>
      </w:r>
      <w:r>
        <w:rPr>
          <w:rFonts w:hAnsi="Times New Roman" w:ascii="Times New Roman"/>
          <w:b/>
          <w:szCs w:val="24"/>
          <w:u w:val="single"/>
          <w:lang w:val="hr-HR"/>
        </w:rPr>
        <w:t>20. travnja 2016. godine u 11,00 sati</w:t>
      </w:r>
      <w:r>
        <w:rPr>
          <w:rFonts w:hAnsi="Times New Roman" w:ascii="Times New Roman"/>
          <w:szCs w:val="24"/>
          <w:lang w:val="hr-HR"/>
        </w:rPr>
        <w:t>, soba 96 (mala dvorana)</w:t>
      </w:r>
    </w:p>
    <w:p w:rsidRDefault="00BE1DF2" w:rsidP="00BE1DF2" w:rsidR="00BE1DF2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BE1DF2" w:rsidP="00BE1DF2" w:rsidR="007A6F49" w:rsidRPr="00BE1DF2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E1DF2">
        <w:rPr>
          <w:rFonts w:hAnsi="Times New Roman" w:ascii="Times New Roman"/>
          <w:szCs w:val="24"/>
          <w:lang w:val="hr-HR"/>
        </w:rPr>
        <w:t xml:space="preserve">ročište vjerovnika na kojim će se na temelju izvješća stečajnog upravitelja odlučivati o daljnjem tijeku stečajnog postupka (izvještajno ročište), istoga dana na istom mjestu u </w:t>
      </w:r>
      <w:r w:rsidRPr="00BE1DF2">
        <w:rPr>
          <w:rFonts w:hAnsi="Times New Roman" w:ascii="Times New Roman"/>
          <w:b/>
          <w:szCs w:val="24"/>
          <w:lang w:val="hr-HR"/>
        </w:rPr>
        <w:t>11,10 sati.</w:t>
      </w:r>
      <w:r w:rsidR="002A4323" w:rsidRPr="00BE1DF2">
        <w:rPr>
          <w:rFonts w:hAnsi="Times New Roman" w:ascii="Times New Roman"/>
          <w:szCs w:val="24"/>
          <w:lang w:val="hr-HR"/>
        </w:rPr>
        <w:t xml:space="preserve">   </w:t>
      </w:r>
    </w:p>
    <w:p w:rsidRDefault="007A42B4" w:rsidP="00BE1DF2" w:rsidR="002A432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BE1DF2">
        <w:rPr>
          <w:rFonts w:hAnsi="Times New Roman" w:ascii="Times New Roman"/>
          <w:szCs w:val="24"/>
          <w:lang w:val="hr-HR"/>
        </w:rPr>
        <w:t>2</w:t>
      </w:r>
      <w:r w:rsidR="00200543" w:rsidRPr="007A42B4">
        <w:rPr>
          <w:rFonts w:hAnsi="Times New Roman" w:ascii="Times New Roman"/>
          <w:szCs w:val="24"/>
          <w:lang w:val="hr-HR"/>
        </w:rPr>
        <w:t xml:space="preserve">. </w:t>
      </w:r>
      <w:r w:rsidR="00BE1DF2">
        <w:rPr>
          <w:rFonts w:hAnsi="Times New Roman" w:ascii="Times New Roman"/>
          <w:szCs w:val="24"/>
          <w:lang w:val="hr-HR"/>
        </w:rPr>
        <w:t>ožujka 2016</w:t>
      </w:r>
      <w:r w:rsidR="007A6F49" w:rsidRPr="007A42B4">
        <w:rPr>
          <w:rFonts w:hAnsi="Times New Roman" w:ascii="Times New Roman"/>
          <w:szCs w:val="24"/>
          <w:lang w:val="hr-HR"/>
        </w:rPr>
        <w:t>.</w:t>
      </w:r>
    </w:p>
    <w:p w:rsidRDefault="00003CC7" w:rsidP="002A4323" w:rsidR="007A6F49" w:rsidRPr="007A42B4">
      <w:pPr>
        <w:ind w:firstLine="708" w:left="5664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="002975EC" w:rsidRPr="007A42B4">
        <w:rPr>
          <w:rFonts w:hAnsi="Times New Roman" w:ascii="Times New Roman"/>
          <w:szCs w:val="24"/>
          <w:lang w:val="hr-HR"/>
        </w:rPr>
        <w:t>SUDAC</w:t>
      </w:r>
      <w:r w:rsidR="007A6F49" w:rsidRPr="007A42B4">
        <w:rPr>
          <w:rFonts w:hAnsi="Times New Roman" w:ascii="Times New Roman"/>
          <w:szCs w:val="24"/>
          <w:lang w:val="hr-HR"/>
        </w:rPr>
        <w:t>:</w:t>
      </w:r>
    </w:p>
    <w:p w:rsidRDefault="007A6F49" w:rsidP="002A4323" w:rsidR="007A42B4" w:rsidRPr="007A42B4">
      <w:pPr>
        <w:jc w:val="right"/>
        <w:rPr>
          <w:rFonts w:hAnsi="Times New Roman" w:ascii="Times New Roman"/>
          <w:szCs w:val="24"/>
          <w:lang w:val="hr-HR"/>
        </w:rPr>
      </w:pPr>
      <w:r w:rsidRPr="007A42B4">
        <w:rPr>
          <w:rFonts w:hAnsi="Times New Roman" w:ascii="Times New Roman"/>
          <w:szCs w:val="24"/>
          <w:lang w:val="hr-HR"/>
        </w:rPr>
        <w:t>Nevenka Siladi Rstić</w:t>
      </w:r>
      <w:r w:rsidR="007A42B4">
        <w:rPr>
          <w:rFonts w:hAnsi="Times New Roman" w:ascii="Times New Roman"/>
          <w:szCs w:val="24"/>
          <w:lang w:val="hr-HR"/>
        </w:rPr>
        <w:t>, v.</w:t>
      </w:r>
      <w:r w:rsidR="00BE1DF2">
        <w:rPr>
          <w:rFonts w:hAnsi="Times New Roman" w:ascii="Times New Roman"/>
          <w:szCs w:val="24"/>
          <w:lang w:val="hr-HR"/>
        </w:rPr>
        <w:t xml:space="preserve"> </w:t>
      </w:r>
      <w:r w:rsidR="007A42B4">
        <w:rPr>
          <w:rFonts w:hAnsi="Times New Roman" w:ascii="Times New Roman"/>
          <w:szCs w:val="24"/>
          <w:lang w:val="hr-HR"/>
        </w:rPr>
        <w:t>r.</w:t>
      </w:r>
      <w:r w:rsidR="005E2B9B" w:rsidRPr="007A42B4">
        <w:rPr>
          <w:rFonts w:hAnsi="Times New Roman" w:ascii="Times New Roman"/>
          <w:szCs w:val="24"/>
          <w:lang w:val="hr-HR"/>
        </w:rPr>
        <w:t xml:space="preserve"> </w:t>
      </w:r>
    </w:p>
    <w:p w:rsidRDefault="002A4323" w:rsidP="0086691F" w:rsidR="002A4323" w:rsidRPr="002A4323">
      <w:pPr>
        <w:jc w:val="both"/>
        <w:rPr>
          <w:rFonts w:hAnsi="Times New Roman" w:ascii="Times New Roman"/>
          <w:i/>
          <w:lang w:val="hr-HR"/>
        </w:rPr>
      </w:pPr>
      <w:r w:rsidRPr="002A4323">
        <w:rPr>
          <w:rFonts w:hAnsi="Times New Roman" w:ascii="Times New Roman"/>
          <w:i/>
          <w:lang w:val="hr-HR"/>
        </w:rPr>
        <w:t>Uputa o pravnom lijeku:</w:t>
      </w:r>
    </w:p>
    <w:p w:rsidRDefault="002A4323" w:rsidP="0086691F" w:rsidR="002A4323" w:rsidRPr="002A4323">
      <w:pPr>
        <w:jc w:val="both"/>
        <w:rPr>
          <w:rFonts w:hAnsi="Times New Roman" w:ascii="Times New Roman"/>
          <w:i/>
          <w:lang w:val="hr-HR"/>
        </w:rPr>
      </w:pPr>
      <w:r w:rsidRPr="002A4323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7A42B4" w:rsidP="007A6F49" w:rsidR="007A42B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A42B4" w:rsidP="002A4323" w:rsidR="007A42B4">
      <w:pPr>
        <w:pStyle w:val="Uvuenotijeloteksta"/>
        <w:ind w:left="0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 službenik</w:t>
      </w:r>
    </w:p>
    <w:p w:rsidRDefault="007A42B4" w:rsidP="007A42B4" w:rsidR="007A42B4" w:rsidRPr="00A22D81">
      <w:pPr>
        <w:pStyle w:val="Uvuenotijeloteksta"/>
        <w:ind w:left="0"/>
      </w:pPr>
      <w:r>
        <w:t xml:space="preserve">                 </w:t>
      </w:r>
      <w:r>
        <w:tab/>
        <w:t xml:space="preserve">  Ana Brlek</w:t>
      </w:r>
    </w:p>
    <w:p w:rsidRDefault="00E01018" w:rsidP="007A6F49" w:rsidR="00E01018" w:rsidRPr="007A42B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03CC7" w:rsidP="00802CCE" w:rsidR="00802CCE" w:rsidRPr="007A42B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802CCE" w:rsidRPr="007A42B4">
        <w:rPr>
          <w:rFonts w:hAnsi="Times New Roman" w:ascii="Times New Roman"/>
          <w:szCs w:val="24"/>
          <w:lang w:val="hr-HR"/>
        </w:rPr>
        <w:t>a:</w:t>
      </w:r>
    </w:p>
    <w:p w:rsidRDefault="00BE1DF2" w:rsidP="002A4323" w:rsidR="002A4323">
      <w:pPr>
        <w:numPr>
          <w:ilvl w:val="0"/>
          <w:numId w:val="10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upravitelj, Ante Dragičević</w:t>
      </w:r>
    </w:p>
    <w:p w:rsidRDefault="00BE1DF2" w:rsidP="002A4323" w:rsidR="00BE1DF2">
      <w:pPr>
        <w:numPr>
          <w:ilvl w:val="0"/>
          <w:numId w:val="10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Bivši zakonski zastupnik, Hrvoje Šimić, Zagreb, </w:t>
      </w:r>
      <w:proofErr w:type="spellStart"/>
      <w:r>
        <w:rPr>
          <w:rFonts w:hAnsi="Times New Roman" w:ascii="Times New Roman"/>
          <w:szCs w:val="24"/>
          <w:lang w:val="hr-HR"/>
        </w:rPr>
        <w:t>Bleiweisova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27</w:t>
      </w:r>
    </w:p>
    <w:p w:rsidRDefault="00BE1DF2" w:rsidP="00BE1DF2" w:rsidR="00BE1DF2">
      <w:pPr>
        <w:numPr>
          <w:ilvl w:val="0"/>
          <w:numId w:val="10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Predlagatelju </w:t>
      </w:r>
      <w:r w:rsidRPr="00BE1DF2">
        <w:rPr>
          <w:rFonts w:hAnsi="Times New Roman" w:ascii="Times New Roman"/>
          <w:szCs w:val="24"/>
          <w:lang w:val="hr-HR"/>
        </w:rPr>
        <w:t>RAIFFEISENBANK AUSTRIA d.d.</w:t>
      </w:r>
      <w:r>
        <w:rPr>
          <w:rFonts w:hAnsi="Times New Roman" w:ascii="Times New Roman"/>
          <w:szCs w:val="24"/>
          <w:lang w:val="hr-HR"/>
        </w:rPr>
        <w:t>, po punomoćniku, odvjetniku Ivan Glamuzina, Zagreb, Krajiška 27</w:t>
      </w:r>
    </w:p>
    <w:p w:rsidRDefault="00BE1DF2" w:rsidP="00BE1DF2" w:rsidR="00BE1DF2">
      <w:pPr>
        <w:numPr>
          <w:ilvl w:val="0"/>
          <w:numId w:val="10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Mrežna stranica e-Oglasna ploča Trgovačkog suda</w:t>
      </w:r>
    </w:p>
    <w:sectPr w:rsidSect="00003CC7" w:rsidR="00BE1DF2">
      <w:headerReference w:type="default" r:id="rId9"/>
      <w:headerReference w:type="first" r:id="rId10"/>
      <w:pgSz w:code="9" w:h="16840" w:w="11907"/>
      <w:pgMar w:gutter="0" w:footer="720" w:header="720" w:left="1418" w:bottom="1418" w:right="1418" w:top="109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ED7" w:rsidR="00971ED7">
      <w:r>
        <w:separator/>
      </w:r>
    </w:p>
  </w:endnote>
  <w:endnote w:id="0" w:type="continuationSeparator">
    <w:p w:rsidRDefault="00971ED7" w:rsidR="00971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ED7" w:rsidR="00971ED7">
      <w:r>
        <w:separator/>
      </w:r>
    </w:p>
  </w:footnote>
  <w:footnote w:id="0" w:type="continuationSeparator">
    <w:p w:rsidRDefault="00971ED7" w:rsidR="00971E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9866894"/>
      <w:docPartObj>
        <w:docPartGallery w:val="Page Numbers (Top of Page)"/>
        <w:docPartUnique/>
      </w:docPartObj>
    </w:sdtPr>
    <w:sdtEndPr/>
    <w:sdtContent>
      <w:p w:rsidRDefault="00BE1DF2" w:rsidR="00BE1DF2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E1DF2" w:rsidP="00BE1DF2" w:rsidR="00BE1DF2" w:rsidRPr="00EB0DEF">
    <w:pPr>
      <w:ind w:firstLine="708" w:right="-710" w:left="7080"/>
      <w:jc w:val="both"/>
      <w:rPr>
        <w:rFonts w:hAnsi="Times New Roman" w:ascii="Times New Roman"/>
        <w:sz w:val="20"/>
        <w:szCs w:val="24"/>
        <w:lang w:val="hr-HR"/>
      </w:rPr>
    </w:pPr>
    <w:r w:rsidRPr="007A42B4">
      <w:rPr>
        <w:rFonts w:hAnsi="Times New Roman" w:ascii="Times New Roman"/>
        <w:szCs w:val="24"/>
        <w:lang w:val="hr-HR"/>
      </w:rPr>
      <w:t>47</w:t>
    </w:r>
    <w:r>
      <w:rPr>
        <w:rFonts w:hAnsi="Times New Roman" w:ascii="Times New Roman"/>
        <w:szCs w:val="24"/>
        <w:lang w:val="hr-HR"/>
      </w:rPr>
      <w:t xml:space="preserve">. </w:t>
    </w:r>
    <w:r w:rsidRPr="007A42B4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1135/12-</w:t>
    </w:r>
    <w:r>
      <w:rPr>
        <w:rFonts w:hAnsi="Times New Roman" w:ascii="Times New Roman"/>
        <w:sz w:val="20"/>
        <w:szCs w:val="24"/>
        <w:lang w:val="hr-HR"/>
      </w:rPr>
      <w:t>53</w:t>
    </w:r>
  </w:p>
  <w:p w:rsidRDefault="005D1E9E" w:rsidR="005D1E9E" w:rsidRPr="00EB0DEF">
    <w:pPr>
      <w:pStyle w:val="Zaglavlje"/>
      <w:rPr>
        <w:rFonts w:hAnsi="Times New Roman" w:ascii="Times New Roman"/>
        <w:sz w:val="20"/>
        <w:szCs w:val="24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DF2" w:rsidP="00BE1DF2" w:rsidR="00BE1DF2">
    <w:pPr>
      <w:ind w:right="-710"/>
      <w:jc w:val="both"/>
      <w:rPr>
        <w:rFonts w:hAnsi="Times New Roman" w:ascii="Times New Roman"/>
        <w:szCs w:val="24"/>
        <w:lang w:val="hr-HR"/>
      </w:rPr>
    </w:pPr>
  </w:p>
  <w:p w:rsidRDefault="00BE1DF2" w:rsidP="00BE1DF2" w:rsidR="00BE1DF2">
    <w:pPr>
      <w:ind w:right="-710"/>
      <w:jc w:val="both"/>
      <w:rPr>
        <w:rFonts w:hAnsi="Times New Roman" w:ascii="Times New Roman"/>
        <w:szCs w:val="24"/>
        <w:lang w:val="hr-HR"/>
      </w:rPr>
    </w:pPr>
  </w:p>
  <w:p w:rsidRDefault="002A4323" w:rsidP="00BE1DF2" w:rsidR="00BE1DF2">
    <w:pPr>
      <w:ind w:firstLine="708" w:right="-710" w:left="7080"/>
      <w:jc w:val="both"/>
      <w:rPr>
        <w:rFonts w:hAnsi="Times New Roman" w:ascii="Times New Roman"/>
        <w:sz w:val="20"/>
        <w:szCs w:val="24"/>
        <w:lang w:val="hr-HR"/>
      </w:rPr>
    </w:pPr>
    <w:r w:rsidRPr="007A42B4">
      <w:rPr>
        <w:rFonts w:hAnsi="Times New Roman" w:ascii="Times New Roman"/>
        <w:szCs w:val="24"/>
        <w:lang w:val="hr-HR"/>
      </w:rPr>
      <w:t>47</w:t>
    </w:r>
    <w:r>
      <w:rPr>
        <w:rFonts w:hAnsi="Times New Roman" w:ascii="Times New Roman"/>
        <w:szCs w:val="24"/>
        <w:lang w:val="hr-HR"/>
      </w:rPr>
      <w:t>.</w:t>
    </w:r>
    <w:r w:rsidR="00BE1DF2">
      <w:rPr>
        <w:rFonts w:hAnsi="Times New Roman" w:ascii="Times New Roman"/>
        <w:szCs w:val="24"/>
        <w:lang w:val="hr-HR"/>
      </w:rPr>
      <w:t xml:space="preserve"> </w:t>
    </w:r>
    <w:r w:rsidRPr="007A42B4">
      <w:rPr>
        <w:rFonts w:hAnsi="Times New Roman" w:ascii="Times New Roman"/>
        <w:szCs w:val="24"/>
        <w:lang w:val="hr-HR"/>
      </w:rPr>
      <w:t>St-</w:t>
    </w:r>
    <w:r w:rsidR="00BE1DF2">
      <w:rPr>
        <w:rFonts w:hAnsi="Times New Roman" w:ascii="Times New Roman"/>
        <w:szCs w:val="24"/>
        <w:lang w:val="hr-HR"/>
      </w:rPr>
      <w:t>1135/12</w:t>
    </w:r>
    <w:r w:rsidR="00EB0DEF">
      <w:rPr>
        <w:rFonts w:hAnsi="Times New Roman" w:ascii="Times New Roman"/>
        <w:szCs w:val="24"/>
        <w:lang w:val="hr-HR"/>
      </w:rPr>
      <w:t>-</w:t>
    </w:r>
    <w:r w:rsidR="00BE1DF2">
      <w:rPr>
        <w:rFonts w:hAnsi="Times New Roman" w:ascii="Times New Roman"/>
        <w:sz w:val="20"/>
        <w:szCs w:val="24"/>
        <w:lang w:val="hr-HR"/>
      </w:rPr>
      <w:t>53</w:t>
    </w:r>
  </w:p>
  <w:p w:rsidRDefault="00BE1DF2" w:rsidP="00BE1DF2" w:rsidR="00BE1DF2">
    <w:pPr>
      <w:ind w:firstLine="708" w:right="-710" w:left="7080"/>
      <w:jc w:val="both"/>
      <w:rPr>
        <w:rFonts w:hAnsi="Times New Roman" w:ascii="Times New Roman"/>
        <w:sz w:val="20"/>
        <w:szCs w:val="24"/>
        <w:lang w:val="hr-HR"/>
      </w:rPr>
    </w:pPr>
  </w:p>
  <w:p w:rsidRDefault="00BE1DF2" w:rsidP="00BE1DF2" w:rsidR="00BE1DF2">
    <w:pPr>
      <w:ind w:firstLine="708" w:right="-710" w:left="7080"/>
      <w:jc w:val="both"/>
      <w:rPr>
        <w:rFonts w:hAnsi="Times New Roman" w:ascii="Times New Roman"/>
        <w:sz w:val="20"/>
        <w:szCs w:val="24"/>
        <w:lang w:val="hr-HR"/>
      </w:rPr>
    </w:pPr>
  </w:p>
  <w:p w:rsidRDefault="00BE1DF2" w:rsidP="00BE1DF2" w:rsidR="00BE1DF2">
    <w:pPr>
      <w:ind w:firstLine="708" w:right="-710" w:left="7080"/>
      <w:jc w:val="both"/>
      <w:rPr>
        <w:rFonts w:hAnsi="Times New Roman" w:ascii="Times New Roman"/>
        <w:sz w:val="20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E1DF2" w:rsidP="00BE1DF2" w:rsidR="00BE1DF2">
    <w:pPr>
      <w:ind w:firstLine="708" w:right="-710" w:left="7080"/>
      <w:jc w:val="both"/>
      <w:rPr>
        <w:rFonts w:hAnsi="Times New Roman" w:ascii="Times New Roman"/>
      </w:rPr>
    </w:pPr>
  </w:p>
  <w:p w:rsidRDefault="00BE1DF2" w:rsidP="00953077" w:rsidR="00BE1DF2">
    <w:pPr>
      <w:pStyle w:val="Zaglavlje"/>
      <w:rPr>
        <w:rFonts w:hAnsi="Times New Roman" w:ascii="Times New Roman"/>
      </w:rPr>
    </w:pPr>
  </w:p>
  <w:p w:rsidRDefault="00BE1DF2" w:rsidP="00953077" w:rsidR="00BE1DF2">
    <w:pPr>
      <w:pStyle w:val="Zaglavlje"/>
      <w:rPr>
        <w:rFonts w:hAnsi="Times New Roman" w:ascii="Times New Roman"/>
      </w:rPr>
    </w:pPr>
  </w:p>
  <w:p w:rsidRDefault="00BE1DF2" w:rsidP="00953077" w:rsidR="00BE1DF2">
    <w:pPr>
      <w:pStyle w:val="Zaglavlje"/>
      <w:rPr>
        <w:rFonts w:hAnsi="Times New Roman" w:ascii="Times New Roman"/>
      </w:rPr>
    </w:pPr>
  </w:p>
  <w:p w:rsidRDefault="00BE1DF2" w:rsidP="00953077" w:rsidR="00BE1DF2">
    <w:pPr>
      <w:pStyle w:val="Zaglavlje"/>
      <w:rPr>
        <w:rFonts w:hAnsi="Times New Roman" w:ascii="Times New Roman"/>
      </w:rPr>
    </w:pPr>
  </w:p>
  <w:p w:rsidRDefault="00BE1DF2" w:rsidP="000C42FE" w:rsidR="00BE1DF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E1DF2" w:rsidP="000C42FE" w:rsidR="00BE1DF2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BE1DF2" w:rsidP="00BE1DF2" w:rsidR="002A4323">
    <w:pPr>
      <w:pStyle w:val="Zaglavlje"/>
      <w:ind w:left="426"/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B6C47"/>
    <w:multiLevelType w:val="hybridMultilevel"/>
    <w:tmpl w:val="4B7C354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B17723"/>
    <w:multiLevelType w:val="hybridMultilevel"/>
    <w:tmpl w:val="9CB8D9C0"/>
    <w:lvl w:tplc="944CD1E4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0B6084"/>
    <w:multiLevelType w:val="hybridMultilevel"/>
    <w:tmpl w:val="8216F458"/>
    <w:lvl w:tplc="C60A17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C474BD"/>
    <w:multiLevelType w:val="hybridMultilevel"/>
    <w:tmpl w:val="91EED0AC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</w:lvl>
    <w:lvl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4">
    <w:nsid w:val="369A6CC8"/>
    <w:multiLevelType w:val="hybridMultilevel"/>
    <w:tmpl w:val="DAFCB0EC"/>
    <w:lvl w:tplc="A7A267D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74D375A"/>
    <w:multiLevelType w:val="hybridMultilevel"/>
    <w:tmpl w:val="F6605138"/>
    <w:lvl w:tplc="9702B46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8E03A2"/>
    <w:multiLevelType w:val="hybridMultilevel"/>
    <w:tmpl w:val="24B6C056"/>
    <w:lvl w:tplc="F9FCD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CA03FB"/>
    <w:multiLevelType w:val="hybridMultilevel"/>
    <w:tmpl w:val="A9FCC2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FCE0BD7"/>
    <w:multiLevelType w:val="hybridMultilevel"/>
    <w:tmpl w:val="6A5E111C"/>
    <w:lvl w:tplc="0114CD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4844DD6"/>
    <w:multiLevelType w:val="hybridMultilevel"/>
    <w:tmpl w:val="144AB57E"/>
    <w:lvl w:tplc="83C6C4D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F634AEA"/>
    <w:multiLevelType w:val="hybridMultilevel"/>
    <w:tmpl w:val="6AE06D98"/>
    <w:lvl w:tplc="4BC4F9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9"/>
  </w:num>
  <w:num w:numId="4">
    <w:abstractNumId w:val="10"/>
  </w:num>
  <w:num w:numId="5">
    <w:abstractNumId w:val="6"/>
  </w:num>
  <w:num w:numId="6">
    <w:abstractNumId w:val="8"/>
  </w:num>
  <w:num w:numId="7">
    <w:abstractNumId w:val="2"/>
  </w:num>
  <w:num w:numId="8">
    <w:abstractNumId w:val="7"/>
  </w:num>
  <w:num w:numId="9">
    <w:abstractNumId w:val="5"/>
  </w:num>
  <w:num w:numId="10">
    <w:abstractNumId w:val="0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CC7"/>
    <w:rsid w:val="00003DA2"/>
    <w:rsid w:val="0000509A"/>
    <w:rsid w:val="0000725B"/>
    <w:rsid w:val="00020501"/>
    <w:rsid w:val="000252A8"/>
    <w:rsid w:val="00044A28"/>
    <w:rsid w:val="0005693E"/>
    <w:rsid w:val="00066473"/>
    <w:rsid w:val="00093FFD"/>
    <w:rsid w:val="000A58A5"/>
    <w:rsid w:val="000B5A80"/>
    <w:rsid w:val="000D4B7E"/>
    <w:rsid w:val="000E32AE"/>
    <w:rsid w:val="000F785D"/>
    <w:rsid w:val="0010396E"/>
    <w:rsid w:val="0010798E"/>
    <w:rsid w:val="00122C5E"/>
    <w:rsid w:val="00157E41"/>
    <w:rsid w:val="001713EC"/>
    <w:rsid w:val="00171938"/>
    <w:rsid w:val="00180739"/>
    <w:rsid w:val="001A744D"/>
    <w:rsid w:val="001B7C99"/>
    <w:rsid w:val="001C0FEC"/>
    <w:rsid w:val="001E280A"/>
    <w:rsid w:val="001F5360"/>
    <w:rsid w:val="00200509"/>
    <w:rsid w:val="00200543"/>
    <w:rsid w:val="002104E9"/>
    <w:rsid w:val="00212B6D"/>
    <w:rsid w:val="0022375B"/>
    <w:rsid w:val="0022441C"/>
    <w:rsid w:val="00233F52"/>
    <w:rsid w:val="00240D02"/>
    <w:rsid w:val="00242BF3"/>
    <w:rsid w:val="0025441F"/>
    <w:rsid w:val="002558D3"/>
    <w:rsid w:val="00284B54"/>
    <w:rsid w:val="002975EC"/>
    <w:rsid w:val="002A12CC"/>
    <w:rsid w:val="002A4323"/>
    <w:rsid w:val="002C349E"/>
    <w:rsid w:val="002D0A57"/>
    <w:rsid w:val="002D28A7"/>
    <w:rsid w:val="002D61BB"/>
    <w:rsid w:val="002E501D"/>
    <w:rsid w:val="002F2A18"/>
    <w:rsid w:val="003137CE"/>
    <w:rsid w:val="00325721"/>
    <w:rsid w:val="003324D4"/>
    <w:rsid w:val="003758EE"/>
    <w:rsid w:val="0037763C"/>
    <w:rsid w:val="003C5395"/>
    <w:rsid w:val="003C611C"/>
    <w:rsid w:val="003E4C2F"/>
    <w:rsid w:val="003E4EE3"/>
    <w:rsid w:val="003F4384"/>
    <w:rsid w:val="003F462E"/>
    <w:rsid w:val="00412375"/>
    <w:rsid w:val="0043034E"/>
    <w:rsid w:val="004521F0"/>
    <w:rsid w:val="00454952"/>
    <w:rsid w:val="00455CAD"/>
    <w:rsid w:val="00466E87"/>
    <w:rsid w:val="0047590E"/>
    <w:rsid w:val="004805AD"/>
    <w:rsid w:val="00481B26"/>
    <w:rsid w:val="004B0D0A"/>
    <w:rsid w:val="004B6BE8"/>
    <w:rsid w:val="004C1393"/>
    <w:rsid w:val="004C22F2"/>
    <w:rsid w:val="004D641C"/>
    <w:rsid w:val="004E0E28"/>
    <w:rsid w:val="004E3987"/>
    <w:rsid w:val="00510A55"/>
    <w:rsid w:val="00513886"/>
    <w:rsid w:val="00535B53"/>
    <w:rsid w:val="00556CF6"/>
    <w:rsid w:val="00563794"/>
    <w:rsid w:val="005966D8"/>
    <w:rsid w:val="00596919"/>
    <w:rsid w:val="005B24D6"/>
    <w:rsid w:val="005D1E9E"/>
    <w:rsid w:val="005E13C6"/>
    <w:rsid w:val="005E2B9B"/>
    <w:rsid w:val="00602209"/>
    <w:rsid w:val="00602F57"/>
    <w:rsid w:val="006121E9"/>
    <w:rsid w:val="00614AB3"/>
    <w:rsid w:val="006200A5"/>
    <w:rsid w:val="00622AE8"/>
    <w:rsid w:val="00632AD5"/>
    <w:rsid w:val="006377E2"/>
    <w:rsid w:val="00637CBE"/>
    <w:rsid w:val="0064092A"/>
    <w:rsid w:val="00640B51"/>
    <w:rsid w:val="006637D6"/>
    <w:rsid w:val="00680867"/>
    <w:rsid w:val="006829DB"/>
    <w:rsid w:val="00697794"/>
    <w:rsid w:val="006A5165"/>
    <w:rsid w:val="006B055B"/>
    <w:rsid w:val="006D62AF"/>
    <w:rsid w:val="006E7155"/>
    <w:rsid w:val="00704AE2"/>
    <w:rsid w:val="00716992"/>
    <w:rsid w:val="00721192"/>
    <w:rsid w:val="007535F2"/>
    <w:rsid w:val="0077554D"/>
    <w:rsid w:val="0079123E"/>
    <w:rsid w:val="007A42B4"/>
    <w:rsid w:val="007A6379"/>
    <w:rsid w:val="007A6F49"/>
    <w:rsid w:val="007B09B8"/>
    <w:rsid w:val="007B7C9B"/>
    <w:rsid w:val="007D15F7"/>
    <w:rsid w:val="007D211A"/>
    <w:rsid w:val="007F2207"/>
    <w:rsid w:val="00802CCE"/>
    <w:rsid w:val="008303E6"/>
    <w:rsid w:val="00845FCD"/>
    <w:rsid w:val="0086505F"/>
    <w:rsid w:val="00874415"/>
    <w:rsid w:val="00887091"/>
    <w:rsid w:val="00892C86"/>
    <w:rsid w:val="00893CD3"/>
    <w:rsid w:val="00896643"/>
    <w:rsid w:val="008B559E"/>
    <w:rsid w:val="008B55DE"/>
    <w:rsid w:val="008B5B0B"/>
    <w:rsid w:val="008C07B9"/>
    <w:rsid w:val="008C329A"/>
    <w:rsid w:val="008C7A64"/>
    <w:rsid w:val="008E1C12"/>
    <w:rsid w:val="008F1073"/>
    <w:rsid w:val="00900AD1"/>
    <w:rsid w:val="009017F7"/>
    <w:rsid w:val="009023DB"/>
    <w:rsid w:val="00916877"/>
    <w:rsid w:val="00920A62"/>
    <w:rsid w:val="00941B53"/>
    <w:rsid w:val="0094202C"/>
    <w:rsid w:val="009701A1"/>
    <w:rsid w:val="00971ED7"/>
    <w:rsid w:val="009934F5"/>
    <w:rsid w:val="009B68B7"/>
    <w:rsid w:val="009E2D75"/>
    <w:rsid w:val="009E5EC7"/>
    <w:rsid w:val="009E782E"/>
    <w:rsid w:val="00A04820"/>
    <w:rsid w:val="00A130BB"/>
    <w:rsid w:val="00A276F6"/>
    <w:rsid w:val="00A31647"/>
    <w:rsid w:val="00A57E13"/>
    <w:rsid w:val="00A615C2"/>
    <w:rsid w:val="00A769D7"/>
    <w:rsid w:val="00A80FE8"/>
    <w:rsid w:val="00A85943"/>
    <w:rsid w:val="00A87120"/>
    <w:rsid w:val="00AC0382"/>
    <w:rsid w:val="00AC09B4"/>
    <w:rsid w:val="00AC768B"/>
    <w:rsid w:val="00AD46C3"/>
    <w:rsid w:val="00AD4785"/>
    <w:rsid w:val="00AE7BD4"/>
    <w:rsid w:val="00AF08D8"/>
    <w:rsid w:val="00B219FC"/>
    <w:rsid w:val="00B221CB"/>
    <w:rsid w:val="00B22DD3"/>
    <w:rsid w:val="00B34DDB"/>
    <w:rsid w:val="00B611F1"/>
    <w:rsid w:val="00B71AFE"/>
    <w:rsid w:val="00B75D50"/>
    <w:rsid w:val="00B809BE"/>
    <w:rsid w:val="00B81088"/>
    <w:rsid w:val="00B842A9"/>
    <w:rsid w:val="00B85B17"/>
    <w:rsid w:val="00B86FF5"/>
    <w:rsid w:val="00B927D7"/>
    <w:rsid w:val="00BB171A"/>
    <w:rsid w:val="00BE1DF2"/>
    <w:rsid w:val="00BE790B"/>
    <w:rsid w:val="00BF26FC"/>
    <w:rsid w:val="00BF5576"/>
    <w:rsid w:val="00C0119C"/>
    <w:rsid w:val="00C05E58"/>
    <w:rsid w:val="00C168EC"/>
    <w:rsid w:val="00C17E85"/>
    <w:rsid w:val="00C451F7"/>
    <w:rsid w:val="00C53BCA"/>
    <w:rsid w:val="00CC05B0"/>
    <w:rsid w:val="00CC7AA9"/>
    <w:rsid w:val="00CE6185"/>
    <w:rsid w:val="00D01FF9"/>
    <w:rsid w:val="00D31067"/>
    <w:rsid w:val="00D3694B"/>
    <w:rsid w:val="00D370B4"/>
    <w:rsid w:val="00D4049A"/>
    <w:rsid w:val="00D4431A"/>
    <w:rsid w:val="00D508F9"/>
    <w:rsid w:val="00D63135"/>
    <w:rsid w:val="00D724FE"/>
    <w:rsid w:val="00D9370F"/>
    <w:rsid w:val="00DA09AC"/>
    <w:rsid w:val="00DB7D0D"/>
    <w:rsid w:val="00DC0415"/>
    <w:rsid w:val="00DC1807"/>
    <w:rsid w:val="00DC5661"/>
    <w:rsid w:val="00DD6B14"/>
    <w:rsid w:val="00DE4A40"/>
    <w:rsid w:val="00E01018"/>
    <w:rsid w:val="00E27AF5"/>
    <w:rsid w:val="00E371B1"/>
    <w:rsid w:val="00E40B2E"/>
    <w:rsid w:val="00E61498"/>
    <w:rsid w:val="00E66430"/>
    <w:rsid w:val="00E75036"/>
    <w:rsid w:val="00E75460"/>
    <w:rsid w:val="00E81CF1"/>
    <w:rsid w:val="00E91E37"/>
    <w:rsid w:val="00E94719"/>
    <w:rsid w:val="00EA0491"/>
    <w:rsid w:val="00EA7565"/>
    <w:rsid w:val="00EB01AE"/>
    <w:rsid w:val="00EB0DEF"/>
    <w:rsid w:val="00EC0A1C"/>
    <w:rsid w:val="00EC49EE"/>
    <w:rsid w:val="00ED64A2"/>
    <w:rsid w:val="00EE0236"/>
    <w:rsid w:val="00F070A5"/>
    <w:rsid w:val="00F12CCE"/>
    <w:rsid w:val="00F12F85"/>
    <w:rsid w:val="00F14966"/>
    <w:rsid w:val="00F20EC5"/>
    <w:rsid w:val="00F30386"/>
    <w:rsid w:val="00F369C4"/>
    <w:rsid w:val="00F42934"/>
    <w:rsid w:val="00F5584F"/>
    <w:rsid w:val="00F56463"/>
    <w:rsid w:val="00F73ACE"/>
    <w:rsid w:val="00F81BDE"/>
    <w:rsid w:val="00F95288"/>
    <w:rsid w:val="00FF1C1E"/>
    <w:rsid w:val="00FF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6F49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hAnsi="Times New Roman" w:asci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03CC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E1DF2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E4E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E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EE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E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E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6F49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ascii="Times New Roman" w:hAns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03CC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E1DF2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E4E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E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EE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E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E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4112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>St-1135/2012-53</izvorni_sadrzaj>
    <derivirana_varijabla naziv="DomainObject.Oznaka_1">St-1135/2012-53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2012.</izvorni_sadrzaj>
    <derivirana_varijabla naziv="DomainObject.Predmet.DatumOsnivanja_1">8.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St-1135/2012</izvorni_sadrzaj>
    <derivirana_varijabla naziv="DomainObject.Predmet.OznakaBroj_1">St-1135/2012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Kalendar do 02.10.15</izvorni_sadrzaj>
    <derivirana_varijabla naziv="DomainObject.Predmet.PrimjedbaSuca_1">Kalendar do 02.10.15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DESTILERIJA d.o.o. za proizvodnju u stečaju</izvorni_sadrzaj>
    <derivirana_varijabla naziv="DomainObject.Predmet.ProtustrankaFormated_1">  DESTILERIJA d.o.o. za proizvodnju u stečaju</derivirana_varijabla>
  </DomainObject.Predmet.ProtustrankaFormated>
  <DomainObject.Predmet.ProtustrankaFormatedOIB>
    <izvorni_sadrzaj>  DESTILERIJA d.o.o. za proizvodnju u stečaju, OIB 02267491884</izvorni_sadrzaj>
    <derivirana_varijabla naziv="DomainObject.Predmet.ProtustrankaFormatedOIB_1">  DESTILERIJA d.o.o. za proizvodnju u stečaju, OIB 02267491884</derivirana_varijabla>
  </DomainObject.Predmet.ProtustrankaFormatedOIB>
  <DomainObject.Predmet.ProtustrankaFormatedWithAdress>
    <izvorni_sadrzaj> DESTILERIJA d.o.o. za proizvodnju u stečaju, Kolodvorska 4/a, 49247 Zlatar-Bistrica</izvorni_sadrzaj>
    <derivirana_varijabla naziv="DomainObject.Predmet.ProtustrankaFormatedWithAdress_1"> DESTILERIJA d.o.o. za proizvodnju u stečaju, Kolodvorska 4/a, 49247 Zlatar-Bistrica</derivirana_varijabla>
  </DomainObject.Predmet.ProtustrankaFormatedWithAdress>
  <DomainObject.Predmet.ProtustrankaFormatedWithAdressOIB>
    <izvorni_sadrzaj> DESTILERIJA d.o.o. za proizvodnju u stečaju, OIB 02267491884, Kolodvorska 4/a, 49247 Zlatar-Bistrica</izvorni_sadrzaj>
    <derivirana_varijabla naziv="DomainObject.Predmet.ProtustrankaFormatedWithAdressOIB_1"> DESTILERIJA d.o.o. za proizvodnju u stečaju, OIB 02267491884, Kolodvorska 4/a, 49247 Zlatar-Bistrica</derivirana_varijabla>
  </DomainObject.Predmet.ProtustrankaFormatedWithAdressOIB>
  <DomainObject.Predmet.ProtustrankaWithAdress>
    <izvorni_sadrzaj>DESTILERIJA d.o.o. za proizvodnju u stečaju Kolodvorska 4/a, 49247 Zlatar-Bistrica</izvorni_sadrzaj>
    <derivirana_varijabla naziv="DomainObject.Predmet.ProtustrankaWithAdress_1">DESTILERIJA d.o.o. za proizvodnju u stečaju Kolodvorska 4/a, 49247 Zlatar-Bistrica</derivirana_varijabla>
  </DomainObject.Predmet.ProtustrankaWithAdress>
  <DomainObject.Predmet.ProtustrankaWithAdressOIB>
    <izvorni_sadrzaj>DESTILERIJA d.o.o. za proizvodnju u stečaju, OIB 02267491884, Kolodvorska 4/a, 49247 Zlatar-Bistrica</izvorni_sadrzaj>
    <derivirana_varijabla naziv="DomainObject.Predmet.ProtustrankaWithAdressOIB_1">DESTILERIJA d.o.o. za proizvodnju u stečaju, OIB 02267491884, Kolodvorska 4/a, 49247 Zlatar-Bistrica</derivirana_varijabla>
  </DomainObject.Predmet.ProtustrankaWithAdressOIB>
  <DomainObject.Predmet.ProtustrankaNazivFormated>
    <izvorni_sadrzaj>DESTILERIJA d.o.o. za proizvodnju u stečaju</izvorni_sadrzaj>
    <derivirana_varijabla naziv="DomainObject.Predmet.ProtustrankaNazivFormated_1">DESTILERIJA d.o.o. za proizvodnju u stečaju</derivirana_varijabla>
  </DomainObject.Predmet.ProtustrankaNazivFormated>
  <DomainObject.Predmet.ProtustrankaNazivFormatedOIB>
    <izvorni_sadrzaj>DESTILERIJA d.o.o. za proizvodnju u stečaju, OIB 02267491884</izvorni_sadrzaj>
    <derivirana_varijabla naziv="DomainObject.Predmet.ProtustrankaNazivFormatedOIB_1">DESTILERIJA d.o.o. za proizvodnju u stečaju, OIB 02267491884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Josip Grošeta; Ivan Glamuzina</izvorni_sadrzaj>
    <derivirana_varijabla naziv="DomainObject.Predmet.StrankaFormated_1">  Raiffeisenbank Austria d.d. zastupanog po punomoćniku Josip Grošeta; Ivan Glamuzina</derivirana_varijabla>
  </DomainObject.Predmet.StrankaFormated>
  <DomainObject.Predmet.StrankaFormatedOIB>
    <izvorni_sadrzaj>  Raiffeisenbank Austria d.d., OIB 53056966535 zastupanog po punomoćniku Josip Grošeta; Ivan Glamuzina</izvorni_sadrzaj>
    <derivirana_varijabla naziv="DomainObject.Predmet.StrankaFormatedOIB_1">  Raiffeisenbank Austria d.d., OIB 53056966535 zastupanog po punomoćniku Josip Grošeta; Ivan Glamuzina</derivirana_varijabla>
  </DomainObject.Predmet.StrankaFormatedOIB>
  <DomainObject.Predmet.StrankaFormatedWithAdress>
    <izvorni_sadrzaj> Raiffeisenbank Austria d.d., Petrinjska 59, 10000 Zagreb zastupanog po punomoćniku Josip Grošeta; Ivan Glamuzina</izvorni_sadrzaj>
    <derivirana_varijabla naziv="DomainObject.Predmet.StrankaFormatedWithAdress_1"> Raiffeisenbank Austria d.d., Petrinjska 59, 10000 Zagreb zastupanog po punomoćniku Josip Grošeta; Ivan Glamuzina</derivirana_varijabla>
  </DomainObject.Predmet.StrankaFormatedWithAdress>
  <DomainObject.Predmet.StrankaFormatedWithAdressOIB>
    <izvorni_sadrzaj> Raiffeisenbank Austria d.d., OIB 53056966535, Petrinjska 59, 10000 Zagreb zastupanog po punomoćniku Josip Grošeta; Ivan Glamuzina</izvorni_sadrzaj>
    <derivirana_varijabla naziv="DomainObject.Predmet.StrankaFormatedWithAdressOIB_1"> Raiffeisenbank Austria d.d., OIB 53056966535, Petrinjska 59, 10000 Zagreb zastupanog po punomoćniku Josip Grošeta; Ivan Glamuzina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Raiffeisenbank Austria d.d. zastupanog po punomoćniku Josip Grošeta; Ivan Glamuzina</item>
    </izvorni_sadrzaj>
    <derivirana_varijabla naziv="DomainObject.Predmet.StrankaListFormated_1">
      <item>Raiffeisenbank Austria d.d. zastupanog po punomoćniku Josip Grošeta; Ivan Glamuzina</item>
    </derivirana_varijabla>
  </DomainObject.Predmet.StrankaListFormated>
  <DomainObject.Predmet.StrankaListFormatedOIB>
    <izvorni_sadrzaj>
      <item>Raiffeisenbank Austria d.d., OIB 53056966535 zastupanog po punomoćniku Josip Grošeta; Ivan Glamuzina</item>
    </izvorni_sadrzaj>
    <derivirana_varijabla naziv="DomainObject.Predmet.StrankaListFormatedOIB_1">
      <item>Raiffeisenbank Austria d.d., OIB 53056966535 zastupanog po punomoćniku Josip Grošeta; Ivan Glamuzina</item>
    </derivirana_varijabla>
  </DomainObject.Predmet.StrankaListFormatedOIB>
  <DomainObject.Predmet.StrankaListFormatedWithAdress>
    <izvorni_sadrzaj>
      <item>Raiffeisenbank Austria d.d., Petrinjska 59, 10000 Zagreb zastupanog po punomoćniku Josip Grošeta; Ivan Glamuzina</item>
    </izvorni_sadrzaj>
    <derivirana_varijabla naziv="DomainObject.Predmet.StrankaListFormatedWithAdress_1">
      <item>Raiffeisenbank Austria d.d., Petrinjska 59, 10000 Zagreb zastupanog po punomoćniku Josip Grošeta; Ivan Glamuzina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Josip Grošeta; Ivan Glamuzina</item>
    </izvorni_sadrzaj>
    <derivirana_varijabla naziv="DomainObject.Predmet.StrankaListFormatedWithAdressOIB_1">
      <item>Raiffeisenbank Austria d.d., OIB 53056966535, Petrinjska 59, 10000 Zagreb zastupanog po punomoćniku Josip Grošeta; Ivan Glamuzina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DESTILERIJA d.o.o. za proizvodnju u stečaju</item>
    </izvorni_sadrzaj>
    <derivirana_varijabla naziv="DomainObject.Predmet.ProtuStrankaListFormated_1">
      <item>DESTILERIJA d.o.o. za proizvodnju u stečaju</item>
    </derivirana_varijabla>
  </DomainObject.Predmet.ProtuStrankaListFormated>
  <DomainObject.Predmet.ProtuStrankaListFormatedOIB>
    <izvorni_sadrzaj>
      <item>DESTILERIJA d.o.o. za proizvodnju u stečaju, OIB 02267491884</item>
    </izvorni_sadrzaj>
    <derivirana_varijabla naziv="DomainObject.Predmet.ProtuStrankaListFormatedOIB_1">
      <item>DESTILERIJA d.o.o. za proizvodnju u stečaju, OIB 02267491884</item>
    </derivirana_varijabla>
  </DomainObject.Predmet.ProtuStrankaListFormatedOIB>
  <DomainObject.Predmet.ProtuStrankaListFormatedWithAdress>
    <izvorni_sadrzaj>
      <item>DESTILERIJA d.o.o. za proizvodnju u stečaju, Kolodvorska 4/a, 49247 Zlatar-Bistrica</item>
    </izvorni_sadrzaj>
    <derivirana_varijabla naziv="DomainObject.Predmet.ProtuStrankaListFormatedWithAdress_1">
      <item>DESTILERIJA d.o.o. za proizvodnju u stečaju, Kolodvorska 4/a, 49247 Zlatar-Bistrica</item>
    </derivirana_varijabla>
  </DomainObject.Predmet.ProtuStrankaListFormatedWithAdress>
  <DomainObject.Predmet.ProtuStrankaListFormatedWithAdressOIB>
    <izvorni_sadrzaj>
      <item>DESTILERIJA d.o.o. za proizvodnju u stečaju, OIB 02267491884, Kolodvorska 4/a, 49247 Zlatar-Bistrica</item>
    </izvorni_sadrzaj>
    <derivirana_varijabla naziv="DomainObject.Predmet.ProtuStrankaListFormatedWithAdressOIB_1">
      <item>DESTILERIJA d.o.o. za proizvodnju u stečaju, OIB 02267491884, Kolodvorska 4/a, 49247 Zlatar-Bistrica</item>
    </derivirana_varijabla>
  </DomainObject.Predmet.ProtuStrankaListFormatedWithAdressOIB>
  <DomainObject.Predmet.ProtuStrankaListNazivFormated>
    <izvorni_sadrzaj>
      <item>DESTILERIJA d.o.o. za proizvodnju u stečaju</item>
    </izvorni_sadrzaj>
    <derivirana_varijabla naziv="DomainObject.Predmet.ProtuStrankaListNazivFormated_1">
      <item>DESTILERIJA d.o.o. za proizvodnju u stečaju</item>
    </derivirana_varijabla>
  </DomainObject.Predmet.ProtuStrankaListNazivFormated>
  <DomainObject.Predmet.ProtuStrankaListNazivFormatedOIB>
    <izvorni_sadrzaj>
      <item>DESTILERIJA d.o.o. za proizvodnju u stečaju, OIB 02267491884</item>
    </izvorni_sadrzaj>
    <derivirana_varijabla naziv="DomainObject.Predmet.ProtuStrankaListNazivFormatedOIB_1">
      <item>DESTILERIJA d.o.o. za proizvodnju u stečaju, OIB 02267491884</item>
    </derivirana_varijabla>
  </DomainObject.Predmet.ProtuStrankaListNazivFormatedOIB>
  <DomainObject.Predmet.OstaliListFormated>
    <izvorni_sadrzaj>
      <item>Hrvoje Šimić</item>
      <item>Josip Grošeta punomoćnik sudionika u postupku Raiffeisenbank Austria d.d.</item>
      <item>Ivan Glamuzina punomoćnik sudionika u postupku Raiffeisenbank Austria d.d.</item>
      <item>Ante Dragičević</item>
    </izvorni_sadrzaj>
    <derivirana_varijabla naziv="DomainObject.Predmet.OstaliListFormated_1">
      <item>Hrvoje Šimić</item>
      <item>Josip Grošeta punomoćnik sudionika u postupku Raiffeisenbank Austria d.d.</item>
      <item>Ivan Glamuzina punomoćnik sudionika u postupku Raiffeisenbank Austria d.d.</item>
      <item>Ante Dragičević</item>
    </derivirana_varijabla>
  </DomainObject.Predmet.OstaliListFormated>
  <DomainObject.Predmet.OstaliListFormatedOIB>
    <izvorni_sadrzaj>
      <item>Hrvoje Šimić, OIB 45735250142</item>
      <item>Josip Grošeta punomoćnik sudionika u postupku Raiffeisenbank Austria d.d.</item>
      <item>Ivan Glamuzina punomoćnik sudionika u postupku Raiffeisenbank Austria d.d.</item>
      <item>Ante Dragičević, OIB 74126068971</item>
    </izvorni_sadrzaj>
    <derivirana_varijabla naziv="DomainObject.Predmet.OstaliListFormatedOIB_1">
      <item>Hrvoje Šimić, OIB 45735250142</item>
      <item>Josip Grošeta punomoćnik sudionika u postupku Raiffeisenbank Austria d.d.</item>
      <item>Ivan Glamuzina punomoćnik sudionika u postupku Raiffeisenbank Austria d.d.</item>
      <item>Ante Dragičević, OIB 74126068971</item>
    </derivirana_varijabla>
  </DomainObject.Predmet.OstaliListFormatedOIB>
  <DomainObject.Predmet.OstaliListFormatedWithAdress>
    <izvorni_sadrzaj>
      <item>Hrvoje Šimić, Bleiweisova 27, 10000 Zagreb</item>
      <item>Josip Grošeta, Krajiška 27, 10000 Zagreb punomoćnik sudionika u postupku Raiffeisenbank Austria d.d.</item>
      <item>Ivan Glamuzina, Krajiška 27, 10000 Zagreb punomoćnik sudionika u postupku Raiffeisenbank Austria d.d.</item>
      <item>Ante Dragičević, Zadarska 77, 10000 Zagreb</item>
    </izvorni_sadrzaj>
    <derivirana_varijabla naziv="DomainObject.Predmet.OstaliListFormatedWithAdress_1">
      <item>Hrvoje Šimić, Bleiweisova 27, 10000 Zagreb</item>
      <item>Josip Grošeta, Krajiška 27, 10000 Zagreb punomoćnik sudionika u postupku Raiffeisenbank Austria d.d.</item>
      <item>Ivan Glamuzina, Krajiška 27, 10000 Zagreb punomoćnik sudionika u postupku Raiffeisenbank Austria d.d.</item>
      <item>Ante Dragičević, Zadarska 77, 10000 Zagreb</item>
    </derivirana_varijabla>
  </DomainObject.Predmet.OstaliListFormatedWithAdress>
  <DomainObject.Predmet.OstaliListFormatedWithAdressOIB>
    <izvorni_sadrzaj>
      <item>Hrvoje Šimić, OIB 45735250142, Bleiweisova 27, 10000 Zagreb</item>
      <item>Josip Grošeta, Krajiška 27, 10000 Zagreb punomoćnik sudionika u postupku Raiffeisenbank Austria d.d.</item>
      <item>Ivan Glamuzina, Krajiška 27, 10000 Zagreb punomoćnik sudionika u postupku Raiffeisenbank Austria d.d.</item>
      <item>Ante Dragičević, OIB 74126068971, Zadarska 77, 10000 Zagreb</item>
    </izvorni_sadrzaj>
    <derivirana_varijabla naziv="DomainObject.Predmet.OstaliListFormatedWithAdressOIB_1">
      <item>Hrvoje Šimić, OIB 45735250142, Bleiweisova 27, 10000 Zagreb</item>
      <item>Josip Grošeta, Krajiška 27, 10000 Zagreb punomoćnik sudionika u postupku Raiffeisenbank Austria d.d.</item>
      <item>Ivan Glamuzina, Krajiška 27, 10000 Zagreb punomoćnik sudionika u postupku Raiffeisenbank Austria d.d.</item>
      <item>Ante Dragičević, OIB 74126068971, Zadarska 77, 10000 Zagreb</item>
    </derivirana_varijabla>
  </DomainObject.Predmet.OstaliListFormatedWithAdressOIB>
  <DomainObject.Predmet.OstaliListNazivFormated>
    <izvorni_sadrzaj>
      <item>Hrvoje Šimić</item>
      <item>Josip Grošeta</item>
      <item>Ivan Glamuzina</item>
      <item>Ante Dragičević</item>
    </izvorni_sadrzaj>
    <derivirana_varijabla naziv="DomainObject.Predmet.OstaliListNazivFormated_1">
      <item>Hrvoje Šimić</item>
      <item>Josip Grošeta</item>
      <item>Ivan Glamuzina</item>
      <item>Ante Dragičević</item>
    </derivirana_varijabla>
  </DomainObject.Predmet.OstaliListNazivFormated>
  <DomainObject.Predmet.OstaliListNazivFormatedOIB>
    <izvorni_sadrzaj>
      <item>Hrvoje Šimić, OIB 45735250142</item>
      <item>Josip Grošeta</item>
      <item>Ivan Glamuzina</item>
      <item>Ante Dragičević, OIB 74126068971</item>
    </izvorni_sadrzaj>
    <derivirana_varijabla naziv="DomainObject.Predmet.OstaliListNazivFormatedOIB_1">
      <item>Hrvoje Šimić, OIB 45735250142</item>
      <item>Josip Grošeta</item>
      <item>Ivan Glamuzina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St-1135/2012-53</izvorni_sadrzaj>
    <derivirana_varijabla naziv="DomainObject.PoslovniBrojDokumenta_1">St-1135/2012-53</derivirana_varijabla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DESTILERIJA d.o.o. za proizvodnju u stečaju</izvorni_sadrzaj>
    <derivirana_varijabla naziv="DomainObject.Predmet.ProtustrankaIDrugi_1">DESTILERIJA d.o.o. za proizvodnju u stečaju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DESTILERIJA d.o.o. za proizvodnju u stečaju, OIB 02267491884, Kolodvorska 4/a, 49247 Zlatar-Bistrica</izvorni_sadrzaj>
    <derivirana_varijabla naziv="DomainObject.Predmet.ProtustrankaIDrugiAdressOIB_1">DESTILERIJA d.o.o. za proizvodnju u stečaju, OIB 02267491884, Kolodvorska 4/a,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DESTILERIJA d.o.o. za proizvodnju u stečaju</item>
      <item>Hrvoje Šimić</item>
      <item>Josip Grošeta</item>
      <item>Ivan Glamuzina</item>
      <item>Ante Dragičević</item>
    </izvorni_sadrzaj>
    <derivirana_varijabla naziv="DomainObject.Predmet.SudioniciListNaziv_1">
      <item>Raiffeisenbank Austria d.d.</item>
      <item>DESTILERIJA d.o.o. za proizvodnju u stečaju</item>
      <item>Hrvoje Šimić</item>
      <item>Josip Grošeta</item>
      <item>Ivan Glamuzina</item>
      <item>Ante Dragičević</item>
    </derivirana_varijabla>
  </DomainObject.Predmet.SudioniciListNaziv>
  <DomainObject.Predmet.SudioniciListAdressOIB>
    <izvorni_sadrzaj>
      <item>Raiffeisenbank Austria d.d., OIB 53056966535, Petrinjska 59,10000 Zagreb</item>
      <item>DESTILERIJA d.o.o. za proizvodnju u stečaju, OIB 02267491884, Kolodvorska 4/a,49247 Zlatar-Bistrica</item>
      <item>Hrvoje Šimić, OIB 45735250142, Bleiweisova 27,10000 Zagreb</item>
      <item>Josip Grošeta, Krajiška 27,10000 Zagreb</item>
      <item>Ivan Glamuzina, Krajiška 27,10000 Zagreb</item>
      <item>Ante Dragičević, OIB 74126068971, Zadarska 77,10000 Zagreb</item>
    </izvorni_sadrzaj>
    <derivirana_varijabla naziv="DomainObject.Predmet.SudioniciListAdressOIB_1">
      <item>Raiffeisenbank Austria d.d., OIB 53056966535, Petrinjska 59,10000 Zagreb</item>
      <item>DESTILERIJA d.o.o. za proizvodnju u stečaju, OIB 02267491884, Kolodvorska 4/a,49247 Zlatar-Bistrica</item>
      <item>Hrvoje Šimić, OIB 45735250142, Bleiweisova 27,10000 Zagreb</item>
      <item>Josip Grošeta, Krajiška 27,10000 Zagreb</item>
      <item>Ivan Glamuzina, Krajiška 27,10000 Zagreb</item>
      <item>Ante Dragičević, OIB 74126068971,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02267491884</item>
      <item>, OIB 45735250142</item>
      <item>, OIB null</item>
      <item>, OIB null</item>
      <item>, OIB 74126068971</item>
    </izvorni_sadrzaj>
    <derivirana_varijabla naziv="DomainObject.Predmet.SudioniciListNazivOIB_1">
      <item>, OIB 53056966535</item>
      <item>, OIB 02267491884</item>
      <item>, OIB 45735250142</item>
      <item>, OIB null</item>
      <item>, OIB null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1377</properties:Characters>
  <properties:Lines>39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2016-03-02T10:11:00Z</dcterms:created>
  <dc:creator>vdopar</dc:creator>
  <cp:lastModifiedBy>Ana Brlek</cp:lastModifiedBy>
  <cp:lastPrinted>2016-03-02T11:54:00Z</cp:lastPrinted>
  <dcterms:modified xmlns:xsi="http://www.w3.org/2001/XMLSchema-instance" xsi:type="dcterms:W3CDTF">2016-03-02T11:54:00Z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St-1135/2012-53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