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e3367" w14:paraId="07e3367" w:rsidRDefault="00A93C48" w:rsidP="00A93C48" w:rsidR="00A93C48" w:rsidRPr="00C025C8">
      <w:pPr>
        <w:ind w:left="708"/>
        <w15:collapsed w:val="false"/>
        <w:rPr>
          <w:sz w:val="24"/>
          <w:szCs w:val="24"/>
        </w:rPr>
      </w:pPr>
      <w:bookmarkStart w:name="_GoBack" w:id="0"/>
      <w:bookmarkEnd w:id="0"/>
      <w:r w:rsidRPr="00C025C8">
        <w:rPr>
          <w:sz w:val="24"/>
          <w:szCs w:val="24"/>
        </w:rPr>
        <w:t xml:space="preserve">    </w:t>
      </w:r>
      <w:r w:rsidRPr="00C025C8">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C025C8">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C025C8">
        <w:tc>
          <w:tcPr>
            <w:tcW w:type="dxa" w:w="3060"/>
          </w:tcPr>
          <w:p w:rsidRDefault="00695214" w:rsidP="004738D5" w:rsidR="00695214" w:rsidRPr="00C025C8">
            <w:pPr>
              <w:pStyle w:val="Naslov2"/>
              <w:jc w:val="left"/>
              <w:rPr>
                <w:b w:val="false"/>
                <w:bCs w:val="false"/>
                <w:sz w:val="24"/>
              </w:rPr>
            </w:pPr>
            <w:r w:rsidRPr="00C025C8">
              <w:rPr>
                <w:b w:val="false"/>
                <w:bCs w:val="false"/>
                <w:sz w:val="24"/>
              </w:rPr>
              <w:t>REPUBLIKA HRVATSKA</w:t>
            </w:r>
          </w:p>
          <w:p w:rsidRDefault="00695214" w:rsidP="004738D5" w:rsidR="00695214" w:rsidRPr="00C025C8">
            <w:pPr>
              <w:rPr>
                <w:sz w:val="24"/>
                <w:szCs w:val="24"/>
              </w:rPr>
            </w:pPr>
            <w:r w:rsidRPr="00C025C8">
              <w:rPr>
                <w:sz w:val="24"/>
                <w:szCs w:val="24"/>
              </w:rPr>
              <w:t>Trgovački sud u Zagrebu</w:t>
            </w:r>
          </w:p>
          <w:p w:rsidRDefault="00695214" w:rsidP="004738D5" w:rsidR="00695214" w:rsidRPr="00C025C8">
            <w:pPr>
              <w:rPr>
                <w:sz w:val="24"/>
                <w:szCs w:val="24"/>
              </w:rPr>
            </w:pPr>
            <w:r w:rsidRPr="00C025C8">
              <w:rPr>
                <w:sz w:val="24"/>
                <w:szCs w:val="24"/>
              </w:rPr>
              <w:t>Zagreb, Amruševa 2/II</w:t>
            </w:r>
          </w:p>
        </w:tc>
      </w:tr>
    </w:tbl>
    <w:p w:rsidRDefault="004738D5" w:rsidP="00E57541" w:rsidR="00695214" w:rsidRPr="00C025C8">
      <w:pPr>
        <w:jc w:val="right"/>
        <w:rPr>
          <w:sz w:val="24"/>
          <w:szCs w:val="24"/>
        </w:rPr>
      </w:pPr>
      <w:r w:rsidRPr="00C025C8">
        <w:rPr>
          <w:b/>
          <w:sz w:val="24"/>
          <w:szCs w:val="24"/>
        </w:rPr>
        <w:br w:clear="all" w:type="textWrapping"/>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
          <w:sz w:val="24"/>
          <w:szCs w:val="24"/>
        </w:rPr>
        <w:tab/>
      </w:r>
      <w:r w:rsidR="00695214" w:rsidRPr="00C025C8">
        <w:rPr>
          <w:bCs/>
          <w:sz w:val="24"/>
          <w:szCs w:val="24"/>
        </w:rPr>
        <w:t xml:space="preserve">  </w:t>
      </w:r>
      <w:r w:rsidR="00F87E60" w:rsidRPr="00C025C8">
        <w:rPr>
          <w:bCs/>
          <w:sz w:val="24"/>
          <w:szCs w:val="24"/>
        </w:rPr>
        <w:t>74</w:t>
      </w:r>
      <w:r w:rsidR="001A788B" w:rsidRPr="00C025C8">
        <w:rPr>
          <w:bCs/>
          <w:sz w:val="24"/>
          <w:szCs w:val="24"/>
        </w:rPr>
        <w:t>.</w:t>
      </w:r>
      <w:r w:rsidR="000844C7" w:rsidRPr="00C025C8">
        <w:rPr>
          <w:bCs/>
          <w:sz w:val="24"/>
          <w:szCs w:val="24"/>
        </w:rPr>
        <w:t xml:space="preserve"> </w:t>
      </w:r>
      <w:r w:rsidR="001A788B" w:rsidRPr="00C025C8">
        <w:rPr>
          <w:bCs/>
          <w:sz w:val="24"/>
          <w:szCs w:val="24"/>
        </w:rPr>
        <w:t>St-</w:t>
      </w:r>
      <w:r w:rsidR="00F87E60" w:rsidRPr="00C025C8">
        <w:rPr>
          <w:bCs/>
          <w:sz w:val="24"/>
          <w:szCs w:val="24"/>
        </w:rPr>
        <w:t>2051</w:t>
      </w:r>
      <w:r w:rsidR="00C8406F" w:rsidRPr="00C025C8">
        <w:rPr>
          <w:bCs/>
          <w:sz w:val="24"/>
          <w:szCs w:val="24"/>
        </w:rPr>
        <w:t>/</w:t>
      </w:r>
      <w:r w:rsidR="001A788B" w:rsidRPr="00C025C8">
        <w:rPr>
          <w:bCs/>
          <w:sz w:val="24"/>
          <w:szCs w:val="24"/>
        </w:rPr>
        <w:t>2015</w:t>
      </w:r>
    </w:p>
    <w:p w:rsidRDefault="00A93C48" w:rsidP="00A93C48" w:rsidR="00A93C48" w:rsidRPr="00C025C8">
      <w:pPr>
        <w:jc w:val="center"/>
        <w:rPr>
          <w:sz w:val="24"/>
          <w:szCs w:val="24"/>
        </w:rPr>
      </w:pPr>
      <w:r w:rsidRPr="00C025C8">
        <w:rPr>
          <w:sz w:val="24"/>
          <w:szCs w:val="24"/>
        </w:rPr>
        <w:t>R E P U B L I K A</w:t>
      </w:r>
      <w:r w:rsidR="003A2670" w:rsidRPr="00C025C8">
        <w:rPr>
          <w:sz w:val="24"/>
          <w:szCs w:val="24"/>
        </w:rPr>
        <w:t xml:space="preserve"> </w:t>
      </w:r>
      <w:r w:rsidRPr="00C025C8">
        <w:rPr>
          <w:sz w:val="24"/>
          <w:szCs w:val="24"/>
        </w:rPr>
        <w:t xml:space="preserve">  H R V A T S K A </w:t>
      </w:r>
    </w:p>
    <w:p w:rsidRDefault="00695214" w:rsidP="00695214" w:rsidR="00695214" w:rsidRPr="00C025C8">
      <w:pPr>
        <w:rPr>
          <w:sz w:val="24"/>
          <w:szCs w:val="24"/>
        </w:rPr>
      </w:pPr>
    </w:p>
    <w:p w:rsidRDefault="00A5506D" w:rsidP="00695214" w:rsidR="00695214" w:rsidRPr="00C025C8">
      <w:pPr>
        <w:ind w:hanging="2880" w:left="2880"/>
        <w:jc w:val="center"/>
        <w:rPr>
          <w:sz w:val="24"/>
          <w:szCs w:val="24"/>
        </w:rPr>
      </w:pPr>
      <w:r w:rsidRPr="00C025C8">
        <w:rPr>
          <w:sz w:val="24"/>
          <w:szCs w:val="24"/>
        </w:rPr>
        <w:t xml:space="preserve">R J E Š E N J E </w:t>
      </w:r>
    </w:p>
    <w:p w:rsidRDefault="00695214" w:rsidP="00695214" w:rsidR="00695214" w:rsidRPr="00C025C8">
      <w:pPr>
        <w:ind w:hanging="2880" w:left="2880"/>
        <w:jc w:val="center"/>
        <w:rPr>
          <w:sz w:val="24"/>
          <w:szCs w:val="24"/>
        </w:rPr>
      </w:pPr>
    </w:p>
    <w:p w:rsidRDefault="00695214" w:rsidP="00C17C50" w:rsidR="00C17C50" w:rsidRPr="00C025C8">
      <w:pPr>
        <w:jc w:val="both"/>
        <w:rPr>
          <w:sz w:val="24"/>
          <w:szCs w:val="24"/>
        </w:rPr>
      </w:pPr>
      <w:r w:rsidRPr="00C025C8">
        <w:rPr>
          <w:sz w:val="24"/>
          <w:szCs w:val="24"/>
        </w:rPr>
        <w:tab/>
        <w:t xml:space="preserve">Trgovački sud u Zagrebu, po sucu </w:t>
      </w:r>
      <w:r w:rsidR="00F87E60" w:rsidRPr="00C025C8">
        <w:rPr>
          <w:sz w:val="24"/>
          <w:szCs w:val="24"/>
        </w:rPr>
        <w:t>mr. sc. Maji Josipović</w:t>
      </w:r>
      <w:r w:rsidRPr="00C025C8">
        <w:rPr>
          <w:sz w:val="24"/>
          <w:szCs w:val="24"/>
        </w:rPr>
        <w:t>, u stečajnom predmetu povod</w:t>
      </w:r>
      <w:r w:rsidR="00775D92" w:rsidRPr="00C025C8">
        <w:rPr>
          <w:sz w:val="24"/>
          <w:szCs w:val="24"/>
        </w:rPr>
        <w:t>om</w:t>
      </w:r>
      <w:r w:rsidRPr="00C025C8">
        <w:rPr>
          <w:sz w:val="24"/>
          <w:szCs w:val="24"/>
        </w:rPr>
        <w:t xml:space="preserve"> zahtjeva FINANCIJSKE AGENCIJE, za provedbu skraćenog stečajnog postupka nad dužnikom</w:t>
      </w:r>
      <w:r w:rsidR="00A93C48" w:rsidRPr="00C025C8">
        <w:rPr>
          <w:sz w:val="24"/>
          <w:szCs w:val="24"/>
        </w:rPr>
        <w:t xml:space="preserve"> </w:t>
      </w:r>
      <w:r w:rsidR="00F87E60" w:rsidRPr="00C025C8">
        <w:rPr>
          <w:sz w:val="24"/>
          <w:szCs w:val="24"/>
        </w:rPr>
        <w:t xml:space="preserve">MEDIĆ GRADNJA </w:t>
      </w:r>
      <w:r w:rsidR="00C8406F" w:rsidRPr="00C025C8">
        <w:rPr>
          <w:sz w:val="24"/>
          <w:szCs w:val="24"/>
        </w:rPr>
        <w:t xml:space="preserve">d.o.o. Zagreb, </w:t>
      </w:r>
      <w:r w:rsidR="00F87E60" w:rsidRPr="00C025C8">
        <w:rPr>
          <w:sz w:val="24"/>
          <w:szCs w:val="24"/>
        </w:rPr>
        <w:t>Gjure Szaba 4</w:t>
      </w:r>
      <w:r w:rsidR="00C8406F" w:rsidRPr="00C025C8">
        <w:rPr>
          <w:sz w:val="24"/>
          <w:szCs w:val="24"/>
        </w:rPr>
        <w:t xml:space="preserve">, OIB: </w:t>
      </w:r>
      <w:r w:rsidR="00F87E60" w:rsidRPr="00C025C8">
        <w:rPr>
          <w:sz w:val="24"/>
          <w:szCs w:val="24"/>
        </w:rPr>
        <w:t>94072876327</w:t>
      </w:r>
      <w:r w:rsidR="00A3190F" w:rsidRPr="00C025C8">
        <w:rPr>
          <w:sz w:val="24"/>
          <w:szCs w:val="24"/>
        </w:rPr>
        <w:t xml:space="preserve">, </w:t>
      </w:r>
      <w:r w:rsidR="00A93C48"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A5506D" w:rsidP="00CF56FE" w:rsidR="00CF56FE" w:rsidRPr="00C025C8">
      <w:pPr>
        <w:jc w:val="center"/>
        <w:rPr>
          <w:bCs/>
          <w:sz w:val="24"/>
          <w:szCs w:val="24"/>
        </w:rPr>
      </w:pPr>
      <w:r w:rsidRPr="00C025C8">
        <w:rPr>
          <w:bCs/>
          <w:sz w:val="24"/>
          <w:szCs w:val="24"/>
        </w:rPr>
        <w:t xml:space="preserve">r i j e š i o  </w:t>
      </w:r>
      <w:r w:rsidR="00123529" w:rsidRPr="00C025C8">
        <w:rPr>
          <w:bCs/>
          <w:sz w:val="24"/>
          <w:szCs w:val="24"/>
        </w:rPr>
        <w:t>j e</w:t>
      </w:r>
      <w:r w:rsidR="00CF56FE" w:rsidRPr="00C025C8">
        <w:rPr>
          <w:bCs/>
          <w:sz w:val="24"/>
          <w:szCs w:val="24"/>
        </w:rPr>
        <w:t xml:space="preserve"> </w:t>
      </w:r>
    </w:p>
    <w:p w:rsidRDefault="006F7DFB" w:rsidP="00CF56FE" w:rsidR="006F7DFB" w:rsidRPr="00C025C8">
      <w:pPr>
        <w:jc w:val="center"/>
        <w:rPr>
          <w:bCs/>
          <w:sz w:val="24"/>
          <w:szCs w:val="24"/>
        </w:rPr>
      </w:pPr>
    </w:p>
    <w:p w:rsidRDefault="00A5506D" w:rsidP="00D74FBE" w:rsidR="00A5506D" w:rsidRPr="00C025C8">
      <w:pPr>
        <w:ind w:firstLine="720"/>
        <w:jc w:val="both"/>
        <w:rPr>
          <w:sz w:val="24"/>
          <w:szCs w:val="24"/>
        </w:rPr>
      </w:pPr>
      <w:r w:rsidRPr="00C025C8">
        <w:rPr>
          <w:sz w:val="24"/>
          <w:szCs w:val="24"/>
        </w:rPr>
        <w:t xml:space="preserve">Obustavlja se skraćeni stečajni postupak nad dužnikom </w:t>
      </w:r>
      <w:r w:rsidR="00F87E60" w:rsidRPr="00C025C8">
        <w:rPr>
          <w:sz w:val="24"/>
          <w:szCs w:val="24"/>
        </w:rPr>
        <w:t>MEDIĆ GRADNJA d.o.o. Zagreb, Gjure Szaba 4, OIB: 94072876327</w:t>
      </w:r>
      <w:r w:rsidRPr="00C025C8">
        <w:rPr>
          <w:sz w:val="24"/>
          <w:szCs w:val="24"/>
        </w:rPr>
        <w:t>.</w:t>
      </w:r>
    </w:p>
    <w:p w:rsidRDefault="00A5506D" w:rsidP="00A5506D" w:rsidR="00A5506D" w:rsidRPr="00C025C8">
      <w:pPr>
        <w:ind w:firstLine="720"/>
        <w:jc w:val="both"/>
        <w:rPr>
          <w:sz w:val="24"/>
          <w:szCs w:val="24"/>
        </w:rPr>
      </w:pPr>
    </w:p>
    <w:p w:rsidRDefault="00A5506D" w:rsidP="00A5506D" w:rsidR="00A5506D" w:rsidRPr="00C025C8">
      <w:pPr>
        <w:jc w:val="center"/>
        <w:rPr>
          <w:sz w:val="24"/>
          <w:szCs w:val="24"/>
        </w:rPr>
      </w:pPr>
      <w:r w:rsidRPr="00C025C8">
        <w:rPr>
          <w:sz w:val="24"/>
          <w:szCs w:val="24"/>
        </w:rPr>
        <w:t>Obrazloženje</w:t>
      </w:r>
    </w:p>
    <w:p w:rsidRDefault="00A5506D" w:rsidP="00A5506D" w:rsidR="00A5506D" w:rsidRPr="00C025C8">
      <w:pPr>
        <w:jc w:val="both"/>
        <w:rPr>
          <w:sz w:val="24"/>
          <w:szCs w:val="24"/>
        </w:rPr>
      </w:pPr>
    </w:p>
    <w:p w:rsidRDefault="00F87E60" w:rsidP="00F87E60" w:rsidR="00F87E60">
      <w:pPr>
        <w:ind w:firstLine="708"/>
        <w:jc w:val="both"/>
        <w:rPr>
          <w:sz w:val="24"/>
          <w:szCs w:val="24"/>
        </w:rPr>
      </w:pPr>
      <w:r w:rsidRPr="00C025C8">
        <w:rPr>
          <w:sz w:val="24"/>
          <w:szCs w:val="24"/>
        </w:rPr>
        <w:t>Po prijedlogu Financijske agencije ovaj je sud rješenjem St-2051/15 od 03. prosinca 2015.,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C025C8" w:rsidR="00C025C8" w:rsidRPr="00D74FBE">
      <w:pPr>
        <w:ind w:firstLine="720"/>
        <w:jc w:val="both"/>
        <w:rPr>
          <w:sz w:val="24"/>
          <w:szCs w:val="24"/>
        </w:rPr>
      </w:pPr>
      <w:r w:rsidRPr="00D74FBE">
        <w:rPr>
          <w:sz w:val="24"/>
          <w:szCs w:val="24"/>
        </w:rPr>
        <w:t xml:space="preserve">Vjerovnik dužnika Republika Hrvatska je </w:t>
      </w:r>
      <w:r>
        <w:rPr>
          <w:sz w:val="24"/>
          <w:szCs w:val="24"/>
        </w:rPr>
        <w:t>dana 17. veljače 2016</w:t>
      </w:r>
      <w:r w:rsidRPr="00D74FBE">
        <w:rPr>
          <w:sz w:val="24"/>
          <w:szCs w:val="24"/>
        </w:rPr>
        <w:t xml:space="preserve">. podnio prijedlog za otvaranje stečajnog postupka nad dužnikom te je izvijestio sud da prema dužniku na dan </w:t>
      </w:r>
      <w:r>
        <w:rPr>
          <w:sz w:val="24"/>
          <w:szCs w:val="24"/>
        </w:rPr>
        <w:t>04.  veljače 2016</w:t>
      </w:r>
      <w:r w:rsidRPr="00D74FBE">
        <w:rPr>
          <w:sz w:val="24"/>
          <w:szCs w:val="24"/>
        </w:rPr>
        <w:t xml:space="preserve">. ima potraživanje u iznosu od </w:t>
      </w:r>
      <w:r>
        <w:rPr>
          <w:sz w:val="24"/>
          <w:szCs w:val="24"/>
        </w:rPr>
        <w:t>364.203,74 kuna, kao i da dužnik ima imovinu (zemljište k.č.br. 3042/80, površine 327 m2, uk. ul 13601, k.o. Granešina).</w:t>
      </w:r>
    </w:p>
    <w:p w:rsidRDefault="00C025C8" w:rsidP="00F87E60" w:rsidR="00C025C8" w:rsidRPr="00C025C8">
      <w:pPr>
        <w:ind w:firstLine="708"/>
        <w:jc w:val="both"/>
        <w:rPr>
          <w:sz w:val="24"/>
          <w:szCs w:val="24"/>
        </w:rPr>
      </w:pPr>
    </w:p>
    <w:p w:rsidRDefault="00C025C8" w:rsidP="00AF7885" w:rsidR="00C025C8" w:rsidRPr="00C025C8">
      <w:pPr>
        <w:ind w:firstLine="708"/>
        <w:jc w:val="both"/>
        <w:rPr>
          <w:sz w:val="24"/>
          <w:szCs w:val="24"/>
        </w:rPr>
      </w:pPr>
      <w:r w:rsidRPr="00C025C8">
        <w:rPr>
          <w:sz w:val="24"/>
          <w:szCs w:val="24"/>
        </w:rPr>
        <w:t xml:space="preserve">Republika Hrvatska,  Ministarstvo financija, Porezna uprava, dostavila je </w:t>
      </w:r>
      <w:r w:rsidRPr="00C025C8">
        <w:rPr>
          <w:sz w:val="24"/>
          <w:szCs w:val="24"/>
        </w:rPr>
        <w:br/>
      </w:r>
      <w:r>
        <w:rPr>
          <w:sz w:val="24"/>
          <w:szCs w:val="24"/>
        </w:rPr>
        <w:t>17. veljače 2016</w:t>
      </w:r>
      <w:r w:rsidRPr="00C025C8">
        <w:rPr>
          <w:sz w:val="24"/>
          <w:szCs w:val="24"/>
        </w:rPr>
        <w:t xml:space="preserve">. obrazac kojim je, kao vjerovnik, predložila nad dužnikom otvoriti stečaj. U prilogu je dostavljeno stanje računa poreznog obveznika  MEDIĆ GRADNJA d.o.o. Zagreb, Gjure Szaba 4, OIB: 94072876327 na dan </w:t>
      </w:r>
      <w:r>
        <w:rPr>
          <w:sz w:val="24"/>
          <w:szCs w:val="24"/>
        </w:rPr>
        <w:t>04. veljače 2016</w:t>
      </w:r>
      <w:r w:rsidRPr="00C025C8">
        <w:rPr>
          <w:sz w:val="24"/>
          <w:szCs w:val="24"/>
        </w:rPr>
        <w:t>. iz kojeg proizlazi kako dužnik po osnovi poreza, doprinosa, članarina</w:t>
      </w:r>
      <w:r>
        <w:rPr>
          <w:sz w:val="24"/>
          <w:szCs w:val="24"/>
        </w:rPr>
        <w:t xml:space="preserve"> </w:t>
      </w:r>
      <w:r w:rsidRPr="00C025C8">
        <w:rPr>
          <w:sz w:val="24"/>
          <w:szCs w:val="24"/>
        </w:rPr>
        <w:t xml:space="preserve">duguje iznos od </w:t>
      </w:r>
      <w:r>
        <w:rPr>
          <w:sz w:val="24"/>
          <w:szCs w:val="24"/>
        </w:rPr>
        <w:t>364.203,74 kuna</w:t>
      </w:r>
      <w:r w:rsidRPr="00C025C8">
        <w:rPr>
          <w:sz w:val="24"/>
          <w:szCs w:val="24"/>
        </w:rPr>
        <w:t xml:space="preserve">, čime je Republika  Hrvatska,  Ministarstvo financija, Porezna uprava, učinila vjerojatnim postojanje tražbine prema dužniku. Nadalje, dostavljen je e-izvadak iz zemljišnih knjiga prema kojem je dužnik vlasnik </w:t>
      </w:r>
      <w:r>
        <w:rPr>
          <w:sz w:val="24"/>
          <w:szCs w:val="24"/>
        </w:rPr>
        <w:t xml:space="preserve">oranice, </w:t>
      </w:r>
      <w:r w:rsidRPr="00C025C8">
        <w:rPr>
          <w:sz w:val="24"/>
          <w:szCs w:val="24"/>
        </w:rPr>
        <w:t xml:space="preserve">ukupne površine </w:t>
      </w:r>
      <w:r>
        <w:rPr>
          <w:sz w:val="24"/>
          <w:szCs w:val="24"/>
        </w:rPr>
        <w:t>327 m2, 91 čhv</w:t>
      </w:r>
      <w:r w:rsidRPr="00C025C8">
        <w:rPr>
          <w:sz w:val="24"/>
          <w:szCs w:val="24"/>
        </w:rPr>
        <w:t xml:space="preserve">, broj zemljišta (kat. čestice) </w:t>
      </w:r>
      <w:r>
        <w:rPr>
          <w:sz w:val="24"/>
          <w:szCs w:val="24"/>
        </w:rPr>
        <w:t>3042/80</w:t>
      </w:r>
      <w:r w:rsidRPr="00C025C8">
        <w:rPr>
          <w:sz w:val="24"/>
          <w:szCs w:val="24"/>
        </w:rPr>
        <w:t xml:space="preserve">, broj </w:t>
      </w:r>
      <w:r>
        <w:rPr>
          <w:sz w:val="24"/>
          <w:szCs w:val="24"/>
        </w:rPr>
        <w:t xml:space="preserve">zk. </w:t>
      </w:r>
      <w:r w:rsidRPr="00C025C8">
        <w:rPr>
          <w:sz w:val="24"/>
          <w:szCs w:val="24"/>
        </w:rPr>
        <w:t xml:space="preserve">uloška: </w:t>
      </w:r>
      <w:r>
        <w:rPr>
          <w:sz w:val="24"/>
          <w:szCs w:val="24"/>
        </w:rPr>
        <w:t xml:space="preserve">13601, </w:t>
      </w:r>
      <w:r w:rsidRPr="00C025C8">
        <w:rPr>
          <w:sz w:val="24"/>
          <w:szCs w:val="24"/>
        </w:rPr>
        <w:t xml:space="preserve">k.o. G. </w:t>
      </w:r>
      <w:r w:rsidR="001661E9">
        <w:rPr>
          <w:sz w:val="24"/>
          <w:szCs w:val="24"/>
        </w:rPr>
        <w:t>Granešina</w:t>
      </w:r>
      <w:r w:rsidR="00AF7885">
        <w:rPr>
          <w:sz w:val="24"/>
          <w:szCs w:val="24"/>
        </w:rPr>
        <w:t>. Također je dostavljen posjedovni list prema kojem je stečajni dužnik</w:t>
      </w:r>
      <w:r w:rsidR="001661E9">
        <w:rPr>
          <w:sz w:val="24"/>
          <w:szCs w:val="24"/>
        </w:rPr>
        <w:t xml:space="preserve"> posjednik </w:t>
      </w:r>
      <w:r w:rsidR="00AF7885">
        <w:rPr>
          <w:sz w:val="24"/>
          <w:szCs w:val="24"/>
        </w:rPr>
        <w:t>dvorišta i voćnjaka, br. k.č. 288 i 290, mbr. kat. općine 335606, k.o. Vrapče</w:t>
      </w:r>
      <w:r w:rsidRPr="00C025C8">
        <w:rPr>
          <w:sz w:val="24"/>
          <w:szCs w:val="24"/>
        </w:rPr>
        <w:t>.</w:t>
      </w:r>
      <w:r w:rsidR="00AF7885">
        <w:rPr>
          <w:sz w:val="24"/>
          <w:szCs w:val="24"/>
        </w:rPr>
        <w:t xml:space="preserve"> Nadalje, utvrđeno je da je vlasnik osobnog automobila Daihatsu/Charade CS TD, br. šasije JDAG101S000606111, reg. oznake ZG9002DJ.</w:t>
      </w:r>
    </w:p>
    <w:p w:rsidRDefault="00C025C8" w:rsidP="00C025C8" w:rsidR="00C025C8" w:rsidRPr="00C025C8">
      <w:pPr>
        <w:jc w:val="both"/>
        <w:rPr>
          <w:sz w:val="24"/>
          <w:szCs w:val="24"/>
        </w:rPr>
      </w:pPr>
      <w:r w:rsidRPr="00C025C8">
        <w:rPr>
          <w:sz w:val="24"/>
          <w:szCs w:val="24"/>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w:t>
      </w:r>
      <w:r w:rsidRPr="00C025C8">
        <w:rPr>
          <w:sz w:val="24"/>
          <w:szCs w:val="24"/>
        </w:rPr>
        <w:lastRenderedPageBreak/>
        <w:t>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C025C8">
      <w:pPr>
        <w:jc w:val="both"/>
        <w:rPr>
          <w:sz w:val="24"/>
          <w:szCs w:val="24"/>
        </w:rPr>
      </w:pPr>
      <w:r w:rsidRPr="00C025C8">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C025C8">
        <w:rPr>
          <w:sz w:val="24"/>
          <w:szCs w:val="24"/>
        </w:rPr>
        <w:tab/>
      </w:r>
    </w:p>
    <w:p w:rsidRDefault="00C025C8" w:rsidP="00D74FBE" w:rsidR="00C025C8">
      <w:pPr>
        <w:ind w:firstLine="720"/>
        <w:jc w:val="both"/>
        <w:rPr>
          <w:sz w:val="24"/>
          <w:szCs w:val="24"/>
        </w:rPr>
      </w:pPr>
      <w:r w:rsidRPr="00C025C8">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C025C8">
      <w:pPr>
        <w:ind w:firstLine="720"/>
        <w:jc w:val="both"/>
        <w:rPr>
          <w:sz w:val="24"/>
          <w:szCs w:val="24"/>
        </w:rPr>
      </w:pPr>
      <w:r w:rsidRPr="00C025C8">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C025C8">
        <w:rPr>
          <w:sz w:val="24"/>
          <w:szCs w:val="24"/>
        </w:rPr>
        <w:t xml:space="preserve"> SZ</w:t>
      </w:r>
      <w:r w:rsidRPr="00C025C8">
        <w:rPr>
          <w:sz w:val="24"/>
          <w:szCs w:val="24"/>
        </w:rPr>
        <w:t>).</w:t>
      </w:r>
    </w:p>
    <w:p w:rsidRDefault="00A5506D" w:rsidP="00A5506D" w:rsidR="00A5506D" w:rsidRPr="00C025C8">
      <w:pPr>
        <w:ind w:firstLine="360"/>
        <w:jc w:val="both"/>
        <w:rPr>
          <w:sz w:val="24"/>
          <w:szCs w:val="24"/>
        </w:rPr>
      </w:pPr>
    </w:p>
    <w:p w:rsidRDefault="00A5506D" w:rsidP="00A5506D" w:rsidR="003A2C67" w:rsidRPr="00C025C8">
      <w:pPr>
        <w:jc w:val="both"/>
        <w:rPr>
          <w:sz w:val="24"/>
          <w:szCs w:val="24"/>
        </w:rPr>
      </w:pPr>
      <w:r w:rsidRPr="00C025C8">
        <w:rPr>
          <w:sz w:val="24"/>
          <w:szCs w:val="24"/>
        </w:rPr>
        <w:tab/>
      </w:r>
      <w:r w:rsidRPr="00C025C8">
        <w:rPr>
          <w:sz w:val="24"/>
          <w:szCs w:val="24"/>
        </w:rPr>
        <w:tab/>
      </w:r>
      <w:r w:rsidRPr="00C025C8">
        <w:rPr>
          <w:sz w:val="24"/>
          <w:szCs w:val="24"/>
        </w:rPr>
        <w:tab/>
      </w:r>
      <w:r w:rsidRPr="00C025C8">
        <w:rPr>
          <w:sz w:val="24"/>
          <w:szCs w:val="24"/>
        </w:rPr>
        <w:tab/>
        <w:t>U Zagrebu</w:t>
      </w:r>
      <w:r w:rsidR="003A2C67" w:rsidRPr="00C025C8">
        <w:rPr>
          <w:sz w:val="24"/>
          <w:szCs w:val="24"/>
        </w:rPr>
        <w:t xml:space="preserve"> </w:t>
      </w:r>
      <w:r w:rsidR="00C17BE5" w:rsidRPr="00C025C8">
        <w:rPr>
          <w:sz w:val="24"/>
          <w:szCs w:val="24"/>
        </w:rPr>
        <w:t xml:space="preserve">dana </w:t>
      </w:r>
      <w:r w:rsidR="00C8406F" w:rsidRPr="00C025C8">
        <w:rPr>
          <w:sz w:val="24"/>
          <w:szCs w:val="24"/>
        </w:rPr>
        <w:t>2</w:t>
      </w:r>
      <w:r w:rsidR="00F87E60" w:rsidRPr="00C025C8">
        <w:rPr>
          <w:sz w:val="24"/>
          <w:szCs w:val="24"/>
        </w:rPr>
        <w:t>1</w:t>
      </w:r>
      <w:r w:rsidR="00C8406F" w:rsidRPr="00C025C8">
        <w:rPr>
          <w:sz w:val="24"/>
          <w:szCs w:val="24"/>
        </w:rPr>
        <w:t>. ožujka</w:t>
      </w:r>
      <w:r w:rsidR="001A788B" w:rsidRPr="00C025C8">
        <w:rPr>
          <w:sz w:val="24"/>
          <w:szCs w:val="24"/>
        </w:rPr>
        <w:t xml:space="preserve"> 2016.</w:t>
      </w:r>
    </w:p>
    <w:p w:rsidRDefault="00F87E60" w:rsidP="00F87E60" w:rsidR="00F87E60" w:rsidRPr="00C025C8">
      <w:pPr>
        <w:ind w:left="6372"/>
        <w:jc w:val="center"/>
        <w:rPr>
          <w:sz w:val="24"/>
          <w:szCs w:val="24"/>
        </w:rPr>
      </w:pPr>
    </w:p>
    <w:p w:rsidRDefault="003A2C67" w:rsidP="00F87E60" w:rsidR="003A2C67" w:rsidRPr="00C025C8">
      <w:pPr>
        <w:ind w:left="6372"/>
        <w:jc w:val="center"/>
        <w:rPr>
          <w:sz w:val="24"/>
          <w:szCs w:val="24"/>
        </w:rPr>
      </w:pPr>
      <w:r w:rsidRPr="00C025C8">
        <w:rPr>
          <w:sz w:val="24"/>
          <w:szCs w:val="24"/>
        </w:rPr>
        <w:t>SUDAC</w:t>
      </w:r>
    </w:p>
    <w:p w:rsidRDefault="00F87E60" w:rsidP="001A788B" w:rsidR="003A2C67" w:rsidRPr="00C025C8">
      <w:pPr>
        <w:ind w:left="6372"/>
        <w:jc w:val="right"/>
        <w:rPr>
          <w:sz w:val="24"/>
          <w:szCs w:val="24"/>
        </w:rPr>
      </w:pPr>
      <w:r w:rsidRPr="00C025C8">
        <w:rPr>
          <w:sz w:val="24"/>
          <w:szCs w:val="24"/>
        </w:rPr>
        <w:t>mr. sc. Maja Josipović</w:t>
      </w:r>
    </w:p>
    <w:p w:rsidRDefault="00F87E60" w:rsidP="001A788B" w:rsidR="00F87E60" w:rsidRPr="00C025C8">
      <w:pPr>
        <w:ind w:left="6372"/>
        <w:jc w:val="right"/>
        <w:rPr>
          <w:sz w:val="24"/>
          <w:szCs w:val="24"/>
        </w:rPr>
      </w:pPr>
    </w:p>
    <w:p w:rsidRDefault="004738D5" w:rsidP="00A5506D" w:rsidR="00A5506D" w:rsidRPr="00C025C8">
      <w:pPr>
        <w:jc w:val="both"/>
        <w:rPr>
          <w:iCs/>
          <w:sz w:val="24"/>
          <w:szCs w:val="24"/>
        </w:rPr>
      </w:pPr>
      <w:r w:rsidRPr="00C025C8">
        <w:rPr>
          <w:iCs/>
          <w:sz w:val="24"/>
          <w:szCs w:val="24"/>
        </w:rPr>
        <w:t>UPUTA O PRAVNOM LIJEKU</w:t>
      </w:r>
    </w:p>
    <w:p w:rsidRDefault="00A5506D" w:rsidP="003A2C67" w:rsidR="00A5506D" w:rsidRPr="00C025C8">
      <w:pPr>
        <w:jc w:val="both"/>
        <w:rPr>
          <w:sz w:val="24"/>
          <w:szCs w:val="24"/>
        </w:rPr>
      </w:pPr>
      <w:r w:rsidRPr="00C025C8">
        <w:rPr>
          <w:iCs/>
          <w:sz w:val="24"/>
          <w:szCs w:val="24"/>
        </w:rPr>
        <w:t>Protiv ovog rješenja dopuštena je žalba</w:t>
      </w:r>
      <w:r w:rsidR="003A2C67" w:rsidRPr="00C025C8">
        <w:rPr>
          <w:iCs/>
          <w:sz w:val="24"/>
          <w:szCs w:val="24"/>
        </w:rPr>
        <w:t xml:space="preserve"> u roku 8 (osam) dana. Žalba se podnosi ovom sudu u 3 (tri) primjerka, a o žalbi odlučuje</w:t>
      </w:r>
      <w:r w:rsidRPr="00C025C8">
        <w:rPr>
          <w:iCs/>
          <w:sz w:val="24"/>
          <w:szCs w:val="24"/>
        </w:rPr>
        <w:t xml:space="preserve"> Visok</w:t>
      </w:r>
      <w:r w:rsidR="003A2C67" w:rsidRPr="00C025C8">
        <w:rPr>
          <w:iCs/>
          <w:sz w:val="24"/>
          <w:szCs w:val="24"/>
        </w:rPr>
        <w:t>i trgovački</w:t>
      </w:r>
      <w:r w:rsidRPr="00C025C8">
        <w:rPr>
          <w:iCs/>
          <w:sz w:val="24"/>
          <w:szCs w:val="24"/>
        </w:rPr>
        <w:t xml:space="preserve"> sudu </w:t>
      </w:r>
      <w:r w:rsidR="003A2C67" w:rsidRPr="00C025C8">
        <w:rPr>
          <w:iCs/>
          <w:sz w:val="24"/>
          <w:szCs w:val="24"/>
        </w:rPr>
        <w:t>Republike Hrvatske.</w:t>
      </w:r>
    </w:p>
    <w:p w:rsidRDefault="00A5506D" w:rsidP="00A5506D" w:rsidR="00A5506D" w:rsidRPr="00C025C8">
      <w:pPr>
        <w:jc w:val="both"/>
        <w:rPr>
          <w:i/>
          <w:sz w:val="24"/>
          <w:szCs w:val="24"/>
        </w:rPr>
      </w:pPr>
    </w:p>
    <w:p w:rsidRDefault="00B24849" w:rsidP="00B24849" w:rsidR="00B24849" w:rsidRPr="00C025C8">
      <w:pPr>
        <w:jc w:val="both"/>
        <w:rPr>
          <w:sz w:val="24"/>
          <w:szCs w:val="24"/>
        </w:rPr>
      </w:pPr>
      <w:r w:rsidRPr="00C025C8">
        <w:rPr>
          <w:sz w:val="24"/>
          <w:szCs w:val="24"/>
        </w:rPr>
        <w:t xml:space="preserve">Dna: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Podnositelju zahtjeva: FINA</w:t>
      </w:r>
      <w:r w:rsidR="00023BA5" w:rsidRPr="00C025C8">
        <w:rPr>
          <w:sz w:val="24"/>
          <w:szCs w:val="24"/>
        </w:rPr>
        <w:t>– po sudskom dostavljaču</w:t>
      </w:r>
    </w:p>
    <w:p w:rsidRDefault="00B24849" w:rsidP="00B24849" w:rsidR="00C8406F" w:rsidRPr="00C025C8">
      <w:pPr>
        <w:pStyle w:val="Odlomakpopisa"/>
        <w:numPr>
          <w:ilvl w:val="0"/>
          <w:numId w:val="13"/>
        </w:numPr>
        <w:overflowPunct/>
        <w:autoSpaceDE/>
        <w:autoSpaceDN/>
        <w:adjustRightInd/>
        <w:jc w:val="both"/>
        <w:textAlignment w:val="auto"/>
        <w:rPr>
          <w:sz w:val="24"/>
          <w:szCs w:val="24"/>
        </w:rPr>
      </w:pPr>
      <w:r w:rsidRPr="00C025C8">
        <w:rPr>
          <w:sz w:val="24"/>
          <w:szCs w:val="24"/>
        </w:rPr>
        <w:t xml:space="preserve">dužniku </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RH, MF, PU</w:t>
      </w:r>
      <w:r w:rsidR="00C025C8" w:rsidRPr="00C025C8">
        <w:rPr>
          <w:sz w:val="24"/>
          <w:szCs w:val="24"/>
        </w:rPr>
        <w:t xml:space="preserve"> po ŽDO-u</w:t>
      </w:r>
    </w:p>
    <w:p w:rsidRDefault="00B24849" w:rsidP="00B24849" w:rsidR="00B24849" w:rsidRPr="00C025C8">
      <w:pPr>
        <w:pStyle w:val="Odlomakpopisa"/>
        <w:numPr>
          <w:ilvl w:val="0"/>
          <w:numId w:val="13"/>
        </w:numPr>
        <w:overflowPunct/>
        <w:autoSpaceDE/>
        <w:autoSpaceDN/>
        <w:adjustRightInd/>
        <w:jc w:val="both"/>
        <w:textAlignment w:val="auto"/>
        <w:rPr>
          <w:sz w:val="24"/>
          <w:szCs w:val="24"/>
        </w:rPr>
      </w:pPr>
      <w:r w:rsidRPr="00C025C8">
        <w:rPr>
          <w:sz w:val="24"/>
          <w:szCs w:val="24"/>
        </w:rPr>
        <w:t>e-oglasna ploča – 15 dana</w:t>
      </w:r>
    </w:p>
    <w:p w:rsidRDefault="000D08A6" w:rsidP="00B24849" w:rsidR="000D08A6" w:rsidRPr="00C025C8">
      <w:pPr>
        <w:pStyle w:val="Odlomakpopisa"/>
        <w:numPr>
          <w:ilvl w:val="0"/>
          <w:numId w:val="13"/>
        </w:numPr>
        <w:overflowPunct/>
        <w:autoSpaceDE/>
        <w:autoSpaceDN/>
        <w:adjustRightInd/>
        <w:jc w:val="both"/>
        <w:textAlignment w:val="auto"/>
        <w:rPr>
          <w:sz w:val="24"/>
          <w:szCs w:val="24"/>
        </w:rPr>
      </w:pPr>
      <w:r w:rsidRPr="00C025C8">
        <w:rPr>
          <w:sz w:val="24"/>
          <w:szCs w:val="24"/>
        </w:rPr>
        <w:t>objaviti prijedlog za otvaranje stečajnog na e-oglasnoj ploči</w:t>
      </w:r>
    </w:p>
    <w:p w:rsidRDefault="00A5506D" w:rsidP="00B24849" w:rsidR="00A5506D" w:rsidRPr="00C025C8">
      <w:pPr>
        <w:overflowPunct/>
        <w:autoSpaceDE/>
        <w:autoSpaceDN/>
        <w:adjustRightInd/>
        <w:ind w:left="360"/>
        <w:jc w:val="both"/>
        <w:textAlignment w:val="auto"/>
        <w:rPr>
          <w:sz w:val="24"/>
          <w:szCs w:val="24"/>
        </w:rPr>
      </w:pPr>
    </w:p>
    <w:p w:rsidRDefault="00A93C48" w:rsidP="00A93C48" w:rsidR="00A93C48" w:rsidRPr="00C025C8">
      <w:pPr>
        <w:ind w:firstLine="708"/>
        <w:jc w:val="both"/>
        <w:rPr>
          <w:sz w:val="24"/>
          <w:szCs w:val="24"/>
        </w:rPr>
      </w:pPr>
    </w:p>
    <w:sectPr w:rsidSect="00F87E60" w:rsidR="00A93C48" w:rsidRPr="00C025C8">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73F7" w:rsidR="001E73F7">
      <w:r>
        <w:separator/>
      </w:r>
    </w:p>
  </w:endnote>
  <w:endnote w:id="0" w:type="continuationSeparator">
    <w:p w:rsidRDefault="001E73F7" w:rsidR="001E73F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73F7" w:rsidR="001E73F7">
      <w:r>
        <w:separator/>
      </w:r>
    </w:p>
  </w:footnote>
  <w:footnote w:id="0" w:type="continuationSeparator">
    <w:p w:rsidRDefault="001E73F7" w:rsidR="001E73F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r w:rsidRPr="00D74FBE">
          <w:rPr>
            <w:bCs/>
            <w:sz w:val="24"/>
            <w:szCs w:val="24"/>
          </w:rPr>
          <w:t xml:space="preserve">  </w:t>
        </w:r>
        <w:r>
          <w:rPr>
            <w:bCs/>
            <w:sz w:val="24"/>
            <w:szCs w:val="24"/>
          </w:rPr>
          <w:t>74. St-2051/2015</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A10032">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0032"/>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D7536"/>
    <w:rsid w:val="00AE1097"/>
    <w:rsid w:val="00AE188D"/>
    <w:rsid w:val="00AE369C"/>
    <w:rsid w:val="00AF065B"/>
    <w:rsid w:val="00AF69D0"/>
    <w:rsid w:val="00AF7885"/>
    <w:rsid w:val="00B02F2A"/>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30ED3"/>
    <w:rsid w:val="00D33644"/>
    <w:rsid w:val="00D413EC"/>
    <w:rsid w:val="00D4629E"/>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A10032"/>
    <w:rPr>
      <w:color w:val="808080"/>
      <w:bdr w:space="0" w:sz="0" w:color="auto" w:val="none"/>
      <w:shd w:fill="auto" w:color="auto" w:val="clear"/>
    </w:rPr>
  </w:style>
  <w:style w:customStyle="true" w:styleId="eSPISCCParagraphDefaultFont" w:type="character">
    <w:name w:val="eSPIS_CC_Paragraph Default Font"/>
    <w:basedOn w:val="Zadanifontodlomka"/>
    <w:rsid w:val="00A1003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003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003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003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A10032"/>
    <w:rPr>
      <w:color w:val="808080"/>
      <w:bdr w:color="auto" w:space="0" w:sz="0" w:val="none"/>
      <w:shd w:color="auto" w:fill="auto" w:val="clear"/>
    </w:rPr>
  </w:style>
  <w:style w:customStyle="1" w:styleId="eSPISCCParagraphDefaultFont" w:type="character">
    <w:name w:val="eSPIS_CC_Paragraph Default Font"/>
    <w:basedOn w:val="Zadanifontodlomka"/>
    <w:rsid w:val="00A1003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003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003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003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2051</izvorni_sadrzaj>
    <derivirana_varijabla naziv="DomainObject.Predmet.Broj_1">2051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St-2051/2015</izvorni_sadrzaj>
    <derivirana_varijabla naziv="DomainObject.Predmet.OznakaBroj_1">St-2051/2015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MEDIĆ GRADNJA d.o.o. zastupanog po punomoćniku STJEPAN MEDIĆ</izvorni_sadrzaj>
    <derivirana_varijabla naziv="DomainObject.Predmet.ProtustrankaFormated_1">  MEDIĆ GRADNJA d.o.o. zastupanog po punomoćniku STJEPAN MEDIĆ</derivirana_varijabla>
  </DomainObject.Predmet.ProtustrankaFormated>
  <DomainObject.Predmet.ProtustrankaFormatedOIB>
    <izvorni_sadrzaj>  MEDIĆ GRADNJA d.o.o., OIB 94072876327 zastupanog po punomoćniku STJEPAN MEDIĆ</izvorni_sadrzaj>
    <derivirana_varijabla naziv="DomainObject.Predmet.ProtustrankaFormatedOIB_1">  MEDIĆ GRADNJA d.o.o., OIB 94072876327 zastupanog po punomoćniku STJEPAN MEDIĆ</derivirana_varijabla>
  </DomainObject.Predmet.ProtustrankaFormatedOIB>
  <DomainObject.Predmet.ProtustrankaFormatedWithAdress>
    <izvorni_sadrzaj> MEDIĆ GRADNJA d.o.o., Gjure Szaba 4, 10000 Zagreb zastupanog po punomoćniku STJEPAN MEDIĆ</izvorni_sadrzaj>
    <derivirana_varijabla naziv="DomainObject.Predmet.ProtustrankaFormatedWithAdress_1"> MEDIĆ GRADNJA d.o.o., Gjure Szaba 4, 10000 Zagreb zastupanog po punomoćniku STJEPAN MEDIĆ</derivirana_varijabla>
  </DomainObject.Predmet.ProtustrankaFormatedWithAdress>
  <DomainObject.Predmet.ProtustrankaFormatedWithAdressOIB>
    <izvorni_sadrzaj> MEDIĆ GRADNJA d.o.o., OIB 94072876327, Gjure Szaba 4, 10000 Zagreb zastupanog po punomoćniku STJEPAN MEDIĆ</izvorni_sadrzaj>
    <derivirana_varijabla naziv="DomainObject.Predmet.ProtustrankaFormatedWithAdressOIB_1"> MEDIĆ GRADNJA d.o.o., OIB 94072876327, Gjure Szaba 4, 10000 Zagreb zastupanog po punomoćniku STJEPAN MEDIĆ</derivirana_varijabla>
  </DomainObject.Predmet.ProtustrankaFormatedWithAdressOIB>
  <DomainObject.Predmet.ProtustrankaWithAdress>
    <izvorni_sadrzaj>MEDIĆ GRADNJA d.o.o. Gjure Szaba 4, 10000 Zagreb</izvorni_sadrzaj>
    <derivirana_varijabla naziv="DomainObject.Predmet.ProtustrankaWithAdress_1">MEDIĆ GRADNJA d.o.o. Gjure Szaba 4, 10000 Zagreb</derivirana_varijabla>
  </DomainObject.Predmet.ProtustrankaWithAdress>
  <DomainObject.Predmet.ProtustrankaWithAdressOIB>
    <izvorni_sadrzaj>MEDIĆ GRADNJA d.o.o., OIB 94072876327, Gjure Szaba 4, 10000 Zagreb</izvorni_sadrzaj>
    <derivirana_varijabla naziv="DomainObject.Predmet.ProtustrankaWithAdressOIB_1">MEDIĆ GRADNJA d.o.o., OIB 94072876327, Gjure Szaba 4, 10000 Zagreb</derivirana_varijabla>
  </DomainObject.Predmet.ProtustrankaWithAdressOIB>
  <DomainObject.Predmet.ProtustrankaNazivFormated>
    <izvorni_sadrzaj>MEDIĆ GRADNJA d.o.o.</izvorni_sadrzaj>
    <derivirana_varijabla naziv="DomainObject.Predmet.ProtustrankaNazivFormated_1">MEDIĆ GRADNJA d.o.o.</derivirana_varijabla>
  </DomainObject.Predmet.ProtustrankaNazivFormated>
  <DomainObject.Predmet.ProtustrankaNazivFormatedOIB>
    <izvorni_sadrzaj>MEDIĆ GRADNJA d.o.o., OIB 94072876327</izvorni_sadrzaj>
    <derivirana_varijabla naziv="DomainObject.Predmet.ProtustrankaNazivFormatedOIB_1">MEDIĆ GRADNJA d.o.o., OIB 94072876327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MEDIĆ GRADNJA d.o.o. zastupanog po punomoćniku STJEPAN MEDIĆ</item>
    </izvorni_sadrzaj>
    <derivirana_varijabla naziv="DomainObject.Predmet.ProtuStrankaListFormated_1">
      <item>MEDIĆ GRADNJA d.o.o. zastupanog po punomoćniku STJEPAN MEDIĆ</item>
    </derivirana_varijabla>
  </DomainObject.Predmet.ProtuStrankaListFormated>
  <DomainObject.Predmet.ProtuStrankaListFormatedOIB>
    <izvorni_sadrzaj>
      <item>MEDIĆ GRADNJA d.o.o., OIB 94072876327 zastupanog po punomoćniku STJEPAN MEDIĆ</item>
    </izvorni_sadrzaj>
    <derivirana_varijabla naziv="DomainObject.Predmet.ProtuStrankaListFormatedOIB_1">
      <item>MEDIĆ GRADNJA d.o.o., OIB 94072876327 zastupanog po punomoćniku STJEPAN MEDIĆ</item>
    </derivirana_varijabla>
  </DomainObject.Predmet.ProtuStrankaListFormatedOIB>
  <DomainObject.Predmet.ProtuStrankaListFormatedWithAdress>
    <izvorni_sadrzaj>
      <item>MEDIĆ GRADNJA d.o.o., Gjure Szaba 4, 10000 Zagreb zastupanog po punomoćniku STJEPAN MEDIĆ</item>
    </izvorni_sadrzaj>
    <derivirana_varijabla naziv="DomainObject.Predmet.ProtuStrankaListFormatedWithAdress_1">
      <item>MEDIĆ GRADNJA d.o.o., Gjure Szaba 4, 10000 Zagreb zastupanog po punomoćniku STJEPAN MEDIĆ</item>
    </derivirana_varijabla>
  </DomainObject.Predmet.ProtuStrankaListFormatedWithAdress>
  <DomainObject.Predmet.ProtuStrankaListFormatedWithAdressOIB>
    <izvorni_sadrzaj>
      <item>MEDIĆ GRADNJA d.o.o., OIB 94072876327, Gjure Szaba 4, 10000 Zagreb zastupanog po punomoćniku STJEPAN MEDIĆ</item>
    </izvorni_sadrzaj>
    <derivirana_varijabla naziv="DomainObject.Predmet.ProtuStrankaListFormatedWithAdressOIB_1">
      <item>MEDIĆ GRADNJA d.o.o., OIB 94072876327, Gjure Szaba 4, 10000 Zagreb zastupanog po punomoćniku STJEPAN MEDIĆ</item>
    </derivirana_varijabla>
  </DomainObject.Predmet.ProtuStrankaListFormatedWithAdressOIB>
  <DomainObject.Predmet.ProtuStrankaListNazivFormated>
    <izvorni_sadrzaj>
      <item>MEDIĆ GRADNJA d.o.o.</item>
    </izvorni_sadrzaj>
    <derivirana_varijabla naziv="DomainObject.Predmet.ProtuStrankaListNazivFormated_1">
      <item>MEDIĆ GRADNJA d.o.o.</item>
    </derivirana_varijabla>
  </DomainObject.Predmet.ProtuStrankaListNazivFormated>
  <DomainObject.Predmet.ProtuStrankaListNazivFormatedOIB>
    <izvorni_sadrzaj>
      <item>MEDIĆ GRADNJA d.o.o., OIB 94072876327</item>
    </izvorni_sadrzaj>
    <derivirana_varijabla naziv="DomainObject.Predmet.ProtuStrankaListNazivFormatedOIB_1">
      <item>MEDIĆ GRADNJA d.o.o., OIB 94072876327</item>
    </derivirana_varijabla>
  </DomainObject.Predmet.ProtuStrankaListNazivFormatedOIB>
  <DomainObject.Predmet.OstaliListFormated>
    <izvorni_sadrzaj>
      <item>STJEPAN MEDIĆ punomoćnik sudionika u postupku MEDIĆ GRADNJA d.o.o.</item>
    </izvorni_sadrzaj>
    <derivirana_varijabla naziv="DomainObject.Predmet.OstaliListFormated_1">
      <item>STJEPAN MEDIĆ punomoćnik sudionika u postupku MEDIĆ GRADNJA d.o.o.</item>
    </derivirana_varijabla>
  </DomainObject.Predmet.OstaliListFormated>
  <DomainObject.Predmet.OstaliListFormatedOIB>
    <izvorni_sadrzaj>
      <item>STJEPAN MEDIĆ punomoćnik sudionika u postupku MEDIĆ GRADNJA d.o.o.</item>
    </izvorni_sadrzaj>
    <derivirana_varijabla naziv="DomainObject.Predmet.OstaliListFormatedOIB_1">
      <item>STJEPAN MEDIĆ punomoćnik sudionika u postupku MEDIĆ GRADNJA d.o.o.</item>
    </derivirana_varijabla>
  </DomainObject.Predmet.OstaliListFormatedOIB>
  <DomainObject.Predmet.OstaliListFormatedWithAdress>
    <izvorni_sadrzaj>
      <item>STJEPAN MEDIĆ, Perjavica 80, 10000 Zagreb punomoćnik sudionika u postupku MEDIĆ GRADNJA d.o.o.</item>
    </izvorni_sadrzaj>
    <derivirana_varijabla naziv="DomainObject.Predmet.OstaliListFormatedWithAdress_1">
      <item>STJEPAN MEDIĆ, Perjavica 80, 10000 Zagreb punomoćnik sudionika u postupku MEDIĆ GRADNJA d.o.o.</item>
    </derivirana_varijabla>
  </DomainObject.Predmet.OstaliListFormatedWithAdress>
  <DomainObject.Predmet.OstaliListFormatedWithAdressOIB>
    <izvorni_sadrzaj>
      <item>STJEPAN MEDIĆ, Perjavica 80, 10000 Zagreb punomoćnik sudionika u postupku MEDIĆ GRADNJA d.o.o.</item>
    </izvorni_sadrzaj>
    <derivirana_varijabla naziv="DomainObject.Predmet.OstaliListFormatedWithAdressOIB_1">
      <item>STJEPAN MEDIĆ, Perjavica 80, 10000 Zagreb punomoćnik sudionika u postupku MEDIĆ GRADNJA d.o.o.</item>
    </derivirana_varijabla>
  </DomainObject.Predmet.OstaliListFormatedWithAdressOIB>
  <DomainObject.Predmet.OstaliListNazivFormated>
    <izvorni_sadrzaj>
      <item>STJEPAN MEDIĆ</item>
    </izvorni_sadrzaj>
    <derivirana_varijabla naziv="DomainObject.Predmet.OstaliListNazivFormated_1">
      <item>STJEPAN MEDIĆ</item>
    </derivirana_varijabla>
  </DomainObject.Predmet.OstaliListNazivFormated>
  <DomainObject.Predmet.OstaliListNazivFormatedOIB>
    <izvorni_sadrzaj>
      <item>STJEPAN MEDIĆ</item>
    </izvorni_sadrzaj>
    <derivirana_varijabla naziv="DomainObject.Predmet.OstaliListNazivFormatedOIB_1">
      <item>STJEPAN MEDIĆ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MEDIĆ GRADNJA d.o.o.</izvorni_sadrzaj>
    <derivirana_varijabla naziv="DomainObject.Predmet.ProtustrankaIDrugi_1">MEDIĆ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MEDIĆ GRADNJA d.o.o., OIB 94072876327, Gjure Szaba 4, 10000 Zagreb</izvorni_sadrzaj>
    <derivirana_varijabla naziv="DomainObject.Predmet.ProtustrankaIDrugiAdressOIB_1">MEDIĆ GRADNJA d.o.o., OIB 94072876327, Gjure Szaba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MEDIĆ GRADNJA d.o.o.</item>
      <item>FINA Regionalni centar Zagreb</item>
      <item>STJEPAN MEDIĆ</item>
    </izvorni_sadrzaj>
    <derivirana_varijabla naziv="DomainObject.Predmet.SudioniciListNaziv_1">
      <item>MEDIĆ GRADNJA d.o.o.</item>
      <item>FINA Regionalni centar Zagreb</item>
      <item>STJEPAN MEDIĆ</item>
    </derivirana_varijabla>
  </DomainObject.Predmet.SudioniciListNaziv>
  <DomainObject.Predmet.SudioniciListAdressOIB>
    <izvorni_sadrzaj>
      <item>MEDIĆ GRADNJA d.o.o., OIB 94072876327, Gjure Szaba 4,10000 Zagreb</item>
      <item>FINA Regionalni centar Zagreb, OIB 85821130368, Trg Svibanjskih žrtava 1995. br. 1,10000 Zagreb</item>
      <item>STJEPAN MEDIĆ, Perjavica 80,10000 Zagreb</item>
    </izvorni_sadrzaj>
    <derivirana_varijabla naziv="DomainObject.Predmet.SudioniciListAdressOIB_1">
      <item>MEDIĆ GRADNJA d.o.o., OIB 94072876327, Gjure Szaba 4,10000 Zagreb</item>
      <item>FINA Regionalni centar Zagreb, OIB 85821130368, Trg Svibanjskih žrtava 1995. br. 1,10000 Zagreb</item>
      <item>STJEPAN MEDIĆ, Perjavica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94072876327</item>
      <item>, OIB 85821130368</item>
      <item>, OIB null</item>
    </izvorni_sadrzaj>
    <derivirana_varijabla naziv="DomainObject.Predmet.SudioniciListNazivOIB_1">
      <item>, OIB 94072876327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722</properties:Words>
  <properties:Characters>3975</properties:Characters>
  <properties:Lines>85</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2016-03-21T10:02:00Z</dcterms:created>
  <dc:creator>Korisnik</dc:creator>
  <cp:lastModifiedBy>Maja Josipović</cp:lastModifiedBy>
  <cp:lastPrinted>2015-12-29T13:52:00Z</cp:lastPrinted>
  <dcterms:modified xmlns:xsi="http://www.w3.org/2001/XMLSchema-instance" xsi:type="dcterms:W3CDTF">2016-03-21T10:04:00Z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