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3668" w14:paraId="1c63668" w:rsidRDefault="006F377E" w:rsidP="00910611" w:rsidR="006F377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377E" w:rsidP="00910611" w:rsidR="006F377E">
      <w:r>
        <w:rPr>
          <w:rFonts w:eastAsia="MS Mincho"/>
        </w:rPr>
        <w:t>REPUBLIKA HRVATSKA</w:t>
      </w:r>
    </w:p>
    <w:p w:rsidRDefault="006F377E" w:rsidP="00910611" w:rsidR="006F377E">
      <w:r>
        <w:rPr>
          <w:rFonts w:eastAsia="MS Mincho"/>
        </w:rPr>
        <w:t>TRGOVAČKI SUD U RIJECI</w:t>
      </w:r>
    </w:p>
    <w:p w:rsidRDefault="006F377E" w:rsidR="006F377E" w:rsidRPr="00910611">
      <w:pPr>
        <w:rPr>
          <w:rFonts w:eastAsia="MS Mincho"/>
        </w:rPr>
      </w:pPr>
      <w:r>
        <w:rPr>
          <w:rFonts w:eastAsia="MS Mincho"/>
        </w:rPr>
        <w:t xml:space="preserve">      Rijeka, Zadarska 1 i 3</w:t>
      </w:r>
    </w:p>
    <w:p w:rsidRDefault="006F377E" w:rsidP="00910611" w:rsidR="006F377E"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F1C74" w:rsidP="009B6B23" w:rsidR="00723505">
      <w:pPr>
        <w:jc w:val="both"/>
      </w:pPr>
      <w:r>
        <w:tab/>
      </w:r>
      <w:r w:rsidRPr="004F1C74">
        <w:t xml:space="preserve">Trgovački sud u Rijeci, po stečajnom sucu Danieli Korlević, odlučujući o prijedlogu predlagatelja Financijske Agencije, Regionalni centar Rijeka, Nagodbeno vijeće: RI01, Rijeka, Frana Kurelca 8, za otvaranje stečajnog postupka nad dužnikom </w:t>
      </w:r>
      <w:r w:rsidRPr="004F1C74">
        <w:rPr>
          <w:b/>
        </w:rPr>
        <w:t>LAMBERT društvo s ograničenom odgovornošću za izdavačku i tiskarsku djelatnost, promidžbu i trgovinu, Rijeka, I. Žorža 9</w:t>
      </w:r>
      <w:r>
        <w:rPr>
          <w:b/>
        </w:rPr>
        <w:t xml:space="preserve">, </w:t>
      </w:r>
      <w:r>
        <w:t>dana 15. listopada 2015. godine</w:t>
      </w:r>
    </w:p>
    <w:p w:rsidRDefault="004F1C74" w:rsidP="009B6B23" w:rsidR="004F1C74" w:rsidRPr="004F1C74">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4F1C74" w:rsidRPr="004F1C74">
        <w:rPr>
          <w:b/>
        </w:rPr>
        <w:t>LAMBERT društvo s ograničenom odgovornošću za izdavačku i tiskarsku djelatnost, promidžbu i trgovinu, Rijeka, I. Žorža 9</w:t>
      </w:r>
      <w:r w:rsidR="005761FD" w:rsidRPr="005761FD">
        <w:rPr>
          <w:b/>
        </w:rPr>
        <w:t xml:space="preserve">, OIB </w:t>
      </w:r>
      <w:r w:rsidR="004F1C74" w:rsidRPr="004F1C74">
        <w:rPr>
          <w:b/>
        </w:rPr>
        <w:t>63211914730</w:t>
      </w:r>
      <w:r w:rsidR="00D55DB2" w:rsidRPr="00D55DB2">
        <w:rPr>
          <w:b/>
        </w:rPr>
        <w:t xml:space="preserve">, </w:t>
      </w:r>
      <w:r w:rsidR="004F1C74">
        <w:rPr>
          <w:b/>
        </w:rPr>
        <w:t>MBS 040030073</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AA5D68">
        <w:t xml:space="preserve"> </w:t>
      </w:r>
      <w:r w:rsidR="00B031C3" w:rsidRPr="00A66F68">
        <w:t>Josip Čičak iz Viškova, Gornji Jugi 15č</w:t>
      </w:r>
      <w:r w:rsidR="00B031C3" w:rsidRPr="000C0FE0">
        <w:t xml:space="preserve">, OIB </w:t>
      </w:r>
      <w:r w:rsidR="00B031C3">
        <w:t>31906931348.</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4F1C74" w:rsidRPr="004F1C74">
        <w:rPr>
          <w:b/>
        </w:rPr>
        <w:t>LAMBERT društvo s ograničenom odgovornošću za izdavačku i tiskarsku djelatnost, promidžbu i trgovinu, Rijeka, I. Žorža 9</w:t>
      </w:r>
      <w:r w:rsidR="005761FD" w:rsidRPr="005761FD">
        <w:rPr>
          <w:b/>
        </w:rPr>
        <w:t xml:space="preserve">, OIB </w:t>
      </w:r>
      <w:r w:rsidR="004F1C74" w:rsidRPr="004F1C74">
        <w:rPr>
          <w:b/>
        </w:rPr>
        <w:t>63211914730</w:t>
      </w:r>
      <w:r w:rsidR="00D55DB2" w:rsidRPr="00D55DB2">
        <w:rPr>
          <w:b/>
        </w:rPr>
        <w:t xml:space="preserve">, </w:t>
      </w:r>
      <w:r w:rsidR="004F1C74" w:rsidRPr="004F1C74">
        <w:rPr>
          <w:b/>
        </w:rPr>
        <w:t>MBS 040030073.</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4F1C74">
        <w:rPr>
          <w:bCs/>
        </w:rPr>
        <w:t xml:space="preserve">sudskom </w:t>
      </w:r>
      <w:r w:rsidR="00AA5D68">
        <w:rPr>
          <w:bCs/>
        </w:rPr>
        <w:t xml:space="preserve">registru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41378B" w:rsidR="0041378B">
            <w:pPr>
              <w:jc w:val="both"/>
            </w:pPr>
            <w:r>
              <w:t xml:space="preserve"> </w:t>
            </w:r>
          </w:p>
          <w:p w:rsidRDefault="00AA5D68" w:rsidP="004F1C74" w:rsidR="004F1C74" w:rsidRPr="004F1C74">
            <w:pPr>
              <w:jc w:val="both"/>
            </w:pPr>
            <w:r>
              <w:tab/>
            </w:r>
            <w:r w:rsidR="004F1C74" w:rsidRPr="004F1C74">
              <w:t xml:space="preserve">Rješenjem posl. br. St-161/14-2 od 13. listopada 2014.g. pokrenut je prethodni postupak radi utvrđivanja uvjeta za otvaranje stečajnog postupka nad dužnikom </w:t>
            </w:r>
            <w:r w:rsidR="004F1C74" w:rsidRPr="004F1C74">
              <w:rPr>
                <w:b/>
              </w:rPr>
              <w:t xml:space="preserve">LAMBERT društvo s ograničenom odgovornošću za izdavačku i tiskarsku djelatnost, promidžbu i trgovinu, Rijeka, I. Žorža 9, OIB 63211914730, </w:t>
            </w:r>
            <w:r w:rsidR="004F1C74" w:rsidRPr="004F1C74">
              <w:t>(dalje: dužnik), imenovan privremeni stečajni upravitelj Josip Čičak iz Viškova, Gornji Jugi 15č,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 45. st. 2. Stečajnog zakona (NN 44/96, 29/99, 129/00, 123/03, 197/03, 187/04, 82/06, 116/10, 25/12 i 133/12, dalje: SZ-a).</w:t>
            </w:r>
          </w:p>
          <w:p w:rsidRDefault="00B031C3" w:rsidP="004F1C74" w:rsidR="004F1C74" w:rsidRPr="004F1C74">
            <w:pPr>
              <w:jc w:val="both"/>
              <w:rPr>
                <w:bCs/>
              </w:rPr>
            </w:pPr>
            <w:r>
              <w:rPr>
                <w:bCs/>
              </w:rPr>
              <w:lastRenderedPageBreak/>
              <w:t xml:space="preserve">            </w:t>
            </w:r>
            <w:r w:rsidR="004F1C74" w:rsidRPr="004F1C74">
              <w:rPr>
                <w:bCs/>
              </w:rPr>
              <w:t>U prethodnom postupku zastupnik dužnika po zakonu Miro Zupčić dostavio je javnobilježnički ovjerovljen prokazni popis imovine dužnika prema kojem dužnik nema nekretnina, ne posjeduje pokretnine, nema imovinska prava na tuđim stvarima, posjeduje nenaplative novčane tražbine, nema nenovčanih tražbina, ne posjeduje novčana sredstva na računima te ne posjeduje nikakvu drugu imovinu.</w:t>
            </w:r>
          </w:p>
          <w:p w:rsidRDefault="00B031C3" w:rsidP="004F1C74" w:rsidR="004F1C74" w:rsidRPr="004F1C74">
            <w:pPr>
              <w:jc w:val="both"/>
              <w:rPr>
                <w:bCs/>
              </w:rPr>
            </w:pPr>
            <w:r>
              <w:rPr>
                <w:bCs/>
              </w:rPr>
              <w:t xml:space="preserve">            </w:t>
            </w:r>
            <w:r w:rsidR="004F1C74" w:rsidRPr="004F1C74">
              <w:rPr>
                <w:bCs/>
              </w:rPr>
              <w:t xml:space="preserve">Zastupnik dužnika po zakonu dostavio je privremenom stečajnom upravitelju dokumentaciju o nenaplativim novčanim tražbinama, za koje je isti poduzeo mjere ovrhe putem javnog bilježnika ali usprkos tome iste nisu naplaćene. Obzirom da su prijedlozi ovrhu za iste tražbine podneseni još 2008. godine te da do danas tražbine nisu naplaćene zbog čega zastupnik dužnika po zakonu smatra da su utužena potraživanja nenaplativa te je iste potrebno otpisati iz poslovnih knjiga dužnika.  </w:t>
            </w:r>
          </w:p>
          <w:p w:rsidRDefault="00B031C3" w:rsidP="004F1C74" w:rsidR="004F1C74" w:rsidRPr="004F1C74">
            <w:pPr>
              <w:jc w:val="both"/>
              <w:rPr>
                <w:bCs/>
              </w:rPr>
            </w:pPr>
            <w:r>
              <w:rPr>
                <w:bCs/>
              </w:rPr>
              <w:t xml:space="preserve">            </w:t>
            </w:r>
            <w:r w:rsidR="004F1C74" w:rsidRPr="004F1C74">
              <w:rPr>
                <w:bCs/>
              </w:rPr>
              <w:t xml:space="preserve">Financijski izvještaji nisu dostavljeni privremenom stečajnom upravitelju, a zastupnik po zakonu dužnika Miro Zupčić tvrdi da je većina dokumentacije uništena prilikom provale na adresi Brajdica 6, Rijeka gdje je dužnik imao u najmu prostor u kojem je čuvana poslovna dokumentacija. Kao dokaz navedenog zastupnik po zakonu je 07. studenoga 2014. predao zahtjev PU PGŽ za izdavanje zapisnika o intervenciji u navedenom slučaju, a zapisnik do podnošenja izvješća nije dostavljen. </w:t>
            </w:r>
          </w:p>
          <w:p w:rsidRDefault="00B031C3" w:rsidP="004F1C74" w:rsidR="004F1C74" w:rsidRPr="004F1C74">
            <w:pPr>
              <w:jc w:val="both"/>
              <w:rPr>
                <w:bCs/>
              </w:rPr>
            </w:pPr>
            <w:r>
              <w:rPr>
                <w:bCs/>
              </w:rPr>
              <w:t xml:space="preserve">            </w:t>
            </w:r>
            <w:r w:rsidR="004F1C74" w:rsidRPr="004F1C74">
              <w:rPr>
                <w:bCs/>
              </w:rPr>
              <w:t xml:space="preserve">Dugotrajna imovina na dan 31.12.2010. sastojala se od materijalne imovine u vrijednosti 1.380.553,00 kn i financijske imovine u vrijednosti 71.936,00 kn (depoziti za leasing kojim je dugotrajna materijalna imovina nabavljena). Dugotrajna materijalna imovina se sastojala od strojeva koje je dužnik posjedovao na temelju financijskog najma ugovorenog sa tvrtkom BRÜDER HENN GRAFO d.o.o. Sv. Nedjelja, Novaki, Industrijska 3 te je ista prema računovodstvenim standardima priznata u dugotrajnu materijalnu imovinu dužnika. Dužnik nije postao vlasnik imovine jer nije ispunio obveze preuzete financijskim najmom. Posljedica neispunjenja obveza bila je gubitak depozita za leasing te zahtjev za povratom imovine u financijskom najmu koji je Manroland Hrvatska d.o.o. Sv. Nedjelja, Novaki, Industrijska 3 kao pravni sljednik BRÜDER HENN GRAFO d.o.o. Sv. Nedjelja, Novaki, Industrijska 3 predao Trgovačkom sudu u Rijeci 18.04.2011. godine. </w:t>
            </w:r>
            <w:r w:rsidR="004F1C74" w:rsidRPr="004F1C74">
              <w:rPr>
                <w:bCs/>
              </w:rPr>
              <w:tab/>
            </w:r>
          </w:p>
          <w:p w:rsidRDefault="00B031C3" w:rsidP="004F1C74" w:rsidR="004F1C74" w:rsidRPr="004F1C74">
            <w:pPr>
              <w:jc w:val="both"/>
              <w:rPr>
                <w:bCs/>
              </w:rPr>
            </w:pPr>
            <w:r>
              <w:rPr>
                <w:bCs/>
              </w:rPr>
              <w:t xml:space="preserve">            </w:t>
            </w:r>
            <w:r w:rsidR="004F1C74" w:rsidRPr="004F1C74">
              <w:rPr>
                <w:bCs/>
              </w:rPr>
              <w:t>Ostala imovina prikazana u bilanci na dan 31.12.2010. prema riječima odgovorne osobe potrošena je u poslovanju dužnika te prema prokaznom popisu dužnik ne posjeduje niti kratkotrajnu, niti dugotrajnu imovinu.</w:t>
            </w:r>
          </w:p>
          <w:p w:rsidRDefault="00B031C3" w:rsidP="004F1C74" w:rsidR="004F1C74" w:rsidRPr="004F1C74">
            <w:pPr>
              <w:jc w:val="both"/>
              <w:rPr>
                <w:bCs/>
              </w:rPr>
            </w:pPr>
            <w:r>
              <w:rPr>
                <w:bCs/>
              </w:rPr>
              <w:t xml:space="preserve">            </w:t>
            </w:r>
            <w:r w:rsidR="004F1C74" w:rsidRPr="004F1C74">
              <w:rPr>
                <w:bCs/>
              </w:rPr>
              <w:t>Dužnik više ne obavlja nikakvu djelatnost te ne koristi nikakav poslovni prostor.</w:t>
            </w:r>
            <w:r w:rsidR="004F1C74" w:rsidRPr="004F1C74">
              <w:rPr>
                <w:bCs/>
              </w:rPr>
              <w:tab/>
              <w:t>Predlagatelj je prilikom podnošenja prijedloga za otvaranje stečajnog postupka predao potvrdu Financijske Agencije Rijeka od 13. lipnja 2014. godine (list 12 spisa) na temelju koje je sud utvrdio da je kod dužnika ostvarena zakonska predmnijeva iz čl. 4. st. 7. Stečajnog zakona  da je dužnik nesposoban za plaćanje, budući u razdoblju duljem od 60 dana ima evidentirane neizvršene osnove za plaćanje, a koje je trebalo, na temelju valjanih osnova za plaćanje, bez daljnjeg pristanka dužnika naplatiti s bilo kojeg od njegovih računa.</w:t>
            </w:r>
          </w:p>
          <w:p w:rsidRDefault="00B031C3" w:rsidP="004F1C74" w:rsidR="004F1C74" w:rsidRPr="004F1C74">
            <w:pPr>
              <w:jc w:val="both"/>
              <w:rPr>
                <w:bCs/>
              </w:rPr>
            </w:pPr>
            <w:r>
              <w:rPr>
                <w:bCs/>
              </w:rPr>
              <w:t xml:space="preserve">             </w:t>
            </w:r>
            <w:r w:rsidR="004F1C74" w:rsidRPr="004F1C74">
              <w:rPr>
                <w:bCs/>
              </w:rPr>
              <w:t>Sukladno navedenom, privremeni stečajni upravitelj utvrdio je kod dužnika postojanje stečajnog razloga nesposobnost za plaćanje iz članka 4. SZ-a.</w:t>
            </w:r>
          </w:p>
          <w:p w:rsidRDefault="00B031C3" w:rsidP="004F1C74" w:rsidR="004F1C74">
            <w:pPr>
              <w:jc w:val="both"/>
              <w:rPr>
                <w:bCs/>
              </w:rPr>
            </w:pPr>
            <w:r>
              <w:rPr>
                <w:bCs/>
              </w:rPr>
              <w:t xml:space="preserve">             </w:t>
            </w:r>
            <w:r w:rsidR="004F1C74" w:rsidRPr="004F1C74">
              <w:rPr>
                <w:bCs/>
              </w:rPr>
              <w:t>Iz dostavljene dokumentacije razvidno je također da dužnik nema imovinu čijim bi se unovčenjem mogla prikupiti sredstva koja bi bila dostatna za podmirenje troškova stečajnog postupka.</w:t>
            </w:r>
          </w:p>
          <w:p w:rsidRDefault="00075327" w:rsidP="004F1C74" w:rsidR="00075327" w:rsidRPr="004F1C74">
            <w:pPr>
              <w:jc w:val="both"/>
              <w:rPr>
                <w:bCs/>
              </w:rPr>
            </w:pPr>
          </w:p>
          <w:p w:rsidRDefault="00B031C3" w:rsidP="004F1C74" w:rsidR="004F1C74" w:rsidRPr="004F1C74">
            <w:pPr>
              <w:jc w:val="both"/>
              <w:rPr>
                <w:bCs/>
              </w:rPr>
            </w:pPr>
            <w:r>
              <w:rPr>
                <w:bCs/>
              </w:rPr>
              <w:lastRenderedPageBreak/>
              <w:t xml:space="preserve">           </w:t>
            </w:r>
            <w:r w:rsidR="004F1C74" w:rsidRPr="004F1C74">
              <w:rPr>
                <w:bCs/>
              </w:rPr>
              <w:t>Uzimajući u obzir činjenice navedene u izvješću, privremeni stečajni upravitelj smatra da su ispunjeni svi preduvjeti iz čl. 63. Stečajnog zakona kojim je propisano da ako se tijekom prethodnog postupka utvrdi da imovina dužnika koja bi ušla u stečajnu masu nije dovoljna niti za namirenje troškova stečajnog postupka ili je neznatne vrijednosti, stečajni sudac će donijeti odluku o otvaranju i zaključenju stečajnog postupka.</w:t>
            </w:r>
          </w:p>
          <w:p w:rsidRDefault="00B031C3" w:rsidP="004F1C74" w:rsidR="004F1C74" w:rsidRPr="004F1C74">
            <w:pPr>
              <w:jc w:val="both"/>
              <w:rPr>
                <w:bCs/>
              </w:rPr>
            </w:pPr>
            <w:r>
              <w:rPr>
                <w:bCs/>
              </w:rPr>
              <w:t xml:space="preserve">           </w:t>
            </w:r>
            <w:r w:rsidR="004F1C74" w:rsidRPr="004F1C74">
              <w:rPr>
                <w:bCs/>
              </w:rPr>
              <w:t>Slijedom navedenog, privremeni stečajni upravitelj predložio je sudu da pozove vjerovnike dužnika te druge osobe koje za to imaju interes da predujme iznos od 34.500,00 kn za pokriće troškova prethodnog i eventualno otvorenog stečajnog postupka sve sukladno članku 63. st. 1. Stečajnog zakona.</w:t>
            </w:r>
          </w:p>
          <w:p w:rsidRDefault="00B031C3" w:rsidP="004F1C74" w:rsidR="004F1C74" w:rsidRPr="004F1C74">
            <w:pPr>
              <w:jc w:val="both"/>
              <w:rPr>
                <w:bCs/>
              </w:rPr>
            </w:pPr>
            <w:r>
              <w:rPr>
                <w:bCs/>
              </w:rPr>
              <w:t xml:space="preserve">           </w:t>
            </w:r>
            <w:r w:rsidR="004F1C74" w:rsidRPr="004F1C74">
              <w:rPr>
                <w:bCs/>
              </w:rPr>
              <w:t>Predvidivi troškovi stečajnog postupka su: trošak nagrade privremenom stečajnom upravitelju u bruto iznosu od 6.000,00 kn, trošak nagrade stečajnom upravitelju u bruto iznosu od 21.000,00 kn, trošak osiguranja stečajnog upravitelja od odgovornosti u iznosu od 5.000,00 kn, trošak oglašavanja u „Narodnim novinama“ u iznosu od 1.500,00 kn i ostali troškovi (troškovi pečata, troškovi platnog prometa) u iznosu od 1.000,00 kn.</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B031C3">
              <w:rPr>
                <w:bCs/>
              </w:rPr>
              <w:t>04. prosinca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B031C3">
              <w:rPr>
                <w:bCs/>
              </w:rPr>
              <w:t>34</w:t>
            </w:r>
            <w:r w:rsidR="005761FD">
              <w:rPr>
                <w:bCs/>
              </w:rPr>
              <w:t>.500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B031C3"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AA5D68">
              <w:rPr>
                <w:bCs/>
              </w:rPr>
              <w:t>04</w:t>
            </w:r>
            <w:r w:rsidR="0041378B">
              <w:rPr>
                <w:bCs/>
              </w:rPr>
              <w:t xml:space="preserve">. </w:t>
            </w:r>
            <w:r w:rsidR="00B031C3">
              <w:rPr>
                <w:bCs/>
              </w:rPr>
              <w:t>prosinca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075327">
        <w:rPr>
          <w:bCs/>
        </w:rPr>
        <w:t>15.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075327" w:rsidP="008C188D" w:rsidR="00075327">
      <w:pPr>
        <w:jc w:val="right"/>
        <w:rPr>
          <w:bCs/>
        </w:rPr>
      </w:pPr>
    </w:p>
    <w:p w:rsidRDefault="00075327" w:rsidP="008C188D" w:rsidR="00075327">
      <w:pPr>
        <w:jc w:val="right"/>
        <w:rPr>
          <w:bCs/>
        </w:rPr>
      </w:pPr>
    </w:p>
    <w:p w:rsidRDefault="00075327" w:rsidP="008C188D" w:rsidR="00075327">
      <w:pPr>
        <w:jc w:val="right"/>
        <w:rPr>
          <w:bCs/>
        </w:rPr>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lastRenderedPageBreak/>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075327" w:rsidP="003828C9" w:rsidR="00075327">
      <w:pPr>
        <w:jc w:val="both"/>
      </w:pPr>
    </w:p>
    <w:p w:rsidRDefault="00075327" w:rsidP="003828C9" w:rsidR="00075327">
      <w:pPr>
        <w:jc w:val="both"/>
      </w:pPr>
    </w:p>
    <w:p w:rsidRDefault="00075327" w:rsidP="003828C9" w:rsidR="00075327" w:rsidRPr="008C188D">
      <w:pPr>
        <w:jc w:val="both"/>
      </w:pPr>
    </w:p>
    <w:p w:rsidRDefault="00CC0BD7" w:rsidP="003828C9" w:rsidR="00CC0BD7">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075327">
        <w:rPr>
          <w:sz w:val="20"/>
          <w:szCs w:val="20"/>
        </w:rPr>
        <w:t xml:space="preserve">zastupniku dužnika po zakonu Miro Zupčić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075327">
        <w:rPr>
          <w:sz w:val="20"/>
          <w:szCs w:val="20"/>
        </w:rPr>
        <w:t>sudskom registru</w:t>
      </w:r>
      <w:r w:rsidR="00321306" w:rsidRPr="00136631">
        <w:rPr>
          <w:sz w:val="20"/>
          <w:szCs w:val="20"/>
        </w:rPr>
        <w:t xml:space="preserve">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075327">
        <w:rPr>
          <w:sz w:val="20"/>
          <w:szCs w:val="20"/>
        </w:rPr>
        <w:t>15.10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377E">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F1C74">
      <w:rPr>
        <w:b/>
      </w:rPr>
      <w:t>161/2014-20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75327"/>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4F1C74"/>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77E"/>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031C3"/>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D37C80"/>
    <w:rsid w:val="00D55DB2"/>
    <w:rsid w:val="00D705C3"/>
    <w:rsid w:val="00D85E72"/>
    <w:rsid w:val="00D940E7"/>
    <w:rsid w:val="00DA1FFF"/>
    <w:rsid w:val="00DD7334"/>
    <w:rsid w:val="00DF013D"/>
    <w:rsid w:val="00E01978"/>
    <w:rsid w:val="00E65893"/>
    <w:rsid w:val="00ED138E"/>
    <w:rsid w:val="00EF0D70"/>
    <w:rsid w:val="00F23CF2"/>
    <w:rsid w:val="00F4176D"/>
    <w:rsid w:val="00F4524A"/>
    <w:rsid w:val="00F96362"/>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F377E"/>
    <w:rPr>
      <w:color w:val="808080"/>
      <w:bdr w:space="0" w:sz="0" w:color="auto" w:val="none"/>
      <w:shd w:fill="auto" w:color="auto" w:val="clear"/>
    </w:rPr>
  </w:style>
  <w:style w:customStyle="true" w:styleId="eSPISCCParagraphDefaultFont" w:type="character">
    <w:name w:val="eSPIS_CC_Paragraph Default Font"/>
    <w:basedOn w:val="Zadanifontodlomka"/>
    <w:rsid w:val="006F37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377E"/>
    <w:rPr>
      <w:b/>
      <w:bdr w:space="0" w:sz="0" w:color="auto" w:val="none"/>
      <w:shd w:fill="FFFFCC" w:color="auto" w:val="clear"/>
      <w:lang w:val="hr-HR"/>
    </w:rPr>
  </w:style>
  <w:style w:customStyle="true" w:styleId="PozadinaSvijetloCrvena" w:type="character">
    <w:name w:val="Pozadina_SvijetloCrvena"/>
    <w:basedOn w:val="eSPISCCParagraphDefaultFont"/>
    <w:rsid w:val="006F37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37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F377E"/>
    <w:rPr>
      <w:color w:val="808080"/>
      <w:bdr w:color="auto" w:space="0" w:sz="0" w:val="none"/>
      <w:shd w:color="auto" w:fill="auto" w:val="clear"/>
    </w:rPr>
  </w:style>
  <w:style w:customStyle="1" w:styleId="eSPISCCParagraphDefaultFont" w:type="character">
    <w:name w:val="eSPIS_CC_Paragraph Default Font"/>
    <w:basedOn w:val="Zadanifontodlomka"/>
    <w:rsid w:val="006F37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377E"/>
    <w:rPr>
      <w:b/>
      <w:bdr w:color="auto" w:space="0" w:sz="0" w:val="none"/>
      <w:shd w:color="auto" w:fill="FFFFCC" w:val="clear"/>
      <w:lang w:val="hr-HR"/>
    </w:rPr>
  </w:style>
  <w:style w:customStyle="1" w:styleId="PozadinaSvijetloCrvena" w:type="character">
    <w:name w:val="Pozadina_SvijetloCrvena"/>
    <w:basedOn w:val="eSPISCCParagraphDefaultFont"/>
    <w:rsid w:val="006F37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37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St-161/2014</izvorni_sadrzaj>
    <derivirana_varijabla naziv="DomainObject.Predmet.OznakaBroj_1">St-161/2014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LAMBERT d.o.o.  Rijeka</izvorni_sadrzaj>
    <derivirana_varijabla naziv="DomainObject.Predmet.ProtustrankaFormated_1">  LAMBERT d.o.o.  Rijeka</derivirana_varijabla>
  </DomainObject.Predmet.ProtustrankaFormated>
  <DomainObject.Predmet.ProtustrankaFormatedOIB>
    <izvorni_sadrzaj>  LAMBERT d.o.o.  Rijeka, OIB 63211914730</izvorni_sadrzaj>
    <derivirana_varijabla naziv="DomainObject.Predmet.ProtustrankaFormatedOIB_1">  LAMBERT d.o.o.  Rijeka, OIB 63211914730</derivirana_varijabla>
  </DomainObject.Predmet.ProtustrankaFormatedOIB>
  <DomainObject.Predmet.ProtustrankaFormatedWithAdress>
    <izvorni_sadrzaj> LAMBERT d.o.o.  Rijeka, Ivana Žorža 9, 51000 Rijeka</izvorni_sadrzaj>
    <derivirana_varijabla naziv="DomainObject.Predmet.ProtustrankaFormatedWithAdress_1"> LAMBERT d.o.o.  Rijeka, Ivana Žorža 9, 51000 Rijeka</derivirana_varijabla>
  </DomainObject.Predmet.ProtustrankaFormatedWithAdress>
  <DomainObject.Predmet.ProtustrankaFormatedWithAdressOIB>
    <izvorni_sadrzaj> LAMBERT d.o.o.  Rijeka, OIB 63211914730, Ivana Žorža 9, 51000 Rijeka</izvorni_sadrzaj>
    <derivirana_varijabla naziv="DomainObject.Predmet.ProtustrankaFormatedWithAdressOIB_1"> LAMBERT d.o.o.  Rijeka, OIB 63211914730, Ivana Žorža 9, 51000 Rijeka</derivirana_varijabla>
  </DomainObject.Predmet.ProtustrankaFormatedWithAdressOIB>
  <DomainObject.Predmet.ProtustrankaWithAdress>
    <izvorni_sadrzaj>LAMBERT d.o.o.  Rijeka Ivana Žorža 9, 51000 Rijeka</izvorni_sadrzaj>
    <derivirana_varijabla naziv="DomainObject.Predmet.ProtustrankaWithAdress_1">LAMBERT d.o.o.  Rijeka Ivana Žorža 9, 51000 Rijeka</derivirana_varijabla>
  </DomainObject.Predmet.ProtustrankaWithAdress>
  <DomainObject.Predmet.ProtustrankaWithAdressOIB>
    <izvorni_sadrzaj>LAMBERT d.o.o.  Rijeka, OIB 63211914730, Ivana Žorža 9, 51000 Rijeka</izvorni_sadrzaj>
    <derivirana_varijabla naziv="DomainObject.Predmet.ProtustrankaWithAdressOIB_1">LAMBERT d.o.o.  Rijeka, OIB 63211914730, Ivana Žorža 9, 51000 Rijeka</derivirana_varijabla>
  </DomainObject.Predmet.ProtustrankaWithAdressOIB>
  <DomainObject.Predmet.ProtustrankaNazivFormated>
    <izvorni_sadrzaj>LAMBERT d.o.o.  Rijeka</izvorni_sadrzaj>
    <derivirana_varijabla naziv="DomainObject.Predmet.ProtustrankaNazivFormated_1">LAMBERT d.o.o.  Rijeka</derivirana_varijabla>
  </DomainObject.Predmet.ProtustrankaNazivFormated>
  <DomainObject.Predmet.ProtustrankaNazivFormatedOIB>
    <izvorni_sadrzaj>LAMBERT d.o.o.  Rijeka, OIB 63211914730</izvorni_sadrzaj>
    <derivirana_varijabla naziv="DomainObject.Predmet.ProtustrankaNazivFormatedOIB_1">LAMBERT d.o.o.  Rijeka, OIB 63211914730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LAMBERT d.o.o.  Rijeka</item>
    </izvorni_sadrzaj>
    <derivirana_varijabla naziv="DomainObject.Predmet.ProtuStrankaListFormated_1">
      <item>LAMBERT d.o.o.  Rijeka</item>
    </derivirana_varijabla>
  </DomainObject.Predmet.ProtuStrankaListFormated>
  <DomainObject.Predmet.ProtuStrankaListFormatedOIB>
    <izvorni_sadrzaj>
      <item>LAMBERT d.o.o.  Rijeka, OIB 63211914730</item>
    </izvorni_sadrzaj>
    <derivirana_varijabla naziv="DomainObject.Predmet.ProtuStrankaListFormatedOIB_1">
      <item>LAMBERT d.o.o.  Rijeka, OIB 63211914730</item>
    </derivirana_varijabla>
  </DomainObject.Predmet.ProtuStrankaListFormatedOIB>
  <DomainObject.Predmet.ProtuStrankaListFormatedWithAdress>
    <izvorni_sadrzaj>
      <item>LAMBERT d.o.o.  Rijeka, Ivana Žorža 9, 51000 Rijeka</item>
    </izvorni_sadrzaj>
    <derivirana_varijabla naziv="DomainObject.Predmet.ProtuStrankaListFormatedWithAdress_1">
      <item>LAMBERT d.o.o.  Rijeka, Ivana Žorža 9, 51000 Rijeka</item>
    </derivirana_varijabla>
  </DomainObject.Predmet.ProtuStrankaListFormatedWithAdress>
  <DomainObject.Predmet.ProtuStrankaListFormatedWithAdressOIB>
    <izvorni_sadrzaj>
      <item>LAMBERT d.o.o.  Rijeka, OIB 63211914730, Ivana Žorža 9, 51000 Rijeka</item>
    </izvorni_sadrzaj>
    <derivirana_varijabla naziv="DomainObject.Predmet.ProtuStrankaListFormatedWithAdressOIB_1">
      <item>LAMBERT d.o.o.  Rijeka, OIB 63211914730, Ivana Žorža 9, 51000 Rijeka</item>
    </derivirana_varijabla>
  </DomainObject.Predmet.ProtuStrankaListFormatedWithAdressOIB>
  <DomainObject.Predmet.ProtuStrankaListNazivFormated>
    <izvorni_sadrzaj>
      <item>LAMBERT d.o.o.  Rijeka</item>
    </izvorni_sadrzaj>
    <derivirana_varijabla naziv="DomainObject.Predmet.ProtuStrankaListNazivFormated_1">
      <item>LAMBERT d.o.o.  Rijeka</item>
    </derivirana_varijabla>
  </DomainObject.Predmet.ProtuStrankaListNazivFormated>
  <DomainObject.Predmet.ProtuStrankaListNazivFormatedOIB>
    <izvorni_sadrzaj>
      <item>LAMBERT d.o.o.  Rijeka, OIB 63211914730</item>
    </izvorni_sadrzaj>
    <derivirana_varijabla naziv="DomainObject.Predmet.ProtuStrankaListNazivFormatedOIB_1">
      <item>LAMBERT d.o.o.  Rijeka, OIB 63211914730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LAMBERT d.o.o.  Rijeka</izvorni_sadrzaj>
    <derivirana_varijabla naziv="DomainObject.Predmet.ProtustrankaIDrugi_1">LAMBERT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LAMBERT d.o.o.  Rijeka, OIB 63211914730, Ivana Žorža 9, 51000 Rijeka</izvorni_sadrzaj>
    <derivirana_varijabla naziv="DomainObject.Predmet.ProtustrankaIDrugiAdressOIB_1">LAMBERT d.o.o.  Rijeka, OIB 63211914730, Ivana Žorža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LAMBERT d.o.o.  Rijeka</item>
    </izvorni_sadrzaj>
    <derivirana_varijabla naziv="DomainObject.Predmet.SudioniciListNaziv_1">
      <item>FINA  Rijeka</item>
      <item>LAMBERT d.o.o.  Rijeka</item>
    </derivirana_varijabla>
  </DomainObject.Predmet.SudioniciListNaziv>
  <DomainObject.Predmet.SudioniciListAdressOIB>
    <izvorni_sadrzaj>
      <item>FINA  Rijeka, OIB 85821130368, Frana Kurelca 8,51000 Rijeka</item>
      <item>LAMBERT d.o.o.  Rijeka, OIB 63211914730, Ivana Žorža 9,51000 Rijeka</item>
    </izvorni_sadrzaj>
    <derivirana_varijabla naziv="DomainObject.Predmet.SudioniciListAdressOIB_1">
      <item>FINA  Rijeka, OIB 85821130368, Frana Kurelca 8,51000 Rijeka</item>
      <item>LAMBERT d.o.o.  Rijeka, OIB 63211914730, Ivana Žorža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63211914730</item>
    </izvorni_sadrzaj>
    <derivirana_varijabla naziv="DomainObject.Predmet.SudioniciListNazivOIB_1">
      <item>, OIB 85821130368</item>
      <item>, OIB 63211914730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5468B9-1287-4E5E-B352-CC841E5C9F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1360</properties:Words>
  <properties:Characters>7853</properties:Characters>
  <properties:Lines>163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2015-10-15T08:24:00Z</dcterms:created>
  <dc:creator>dcmelik</dc:creator>
  <cp:lastModifiedBy>Jasna Radulović</cp:lastModifiedBy>
  <cp:lastPrinted>2015-10-15T08:22:00Z</cp:lastPrinted>
  <dcterms:modified xmlns:xsi="http://www.w3.org/2001/XMLSchema-instance" xsi:type="dcterms:W3CDTF">2015-10-15T08:24:00Z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