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684c" w14:paraId="61e684c" w:rsidRDefault="00614ADE" w:rsidP="00614ADE" w:rsidR="00614ADE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160BB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1St-950/2016</w:t>
      </w:r>
      <w:r w:rsidR="00D16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D160BB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ADE" w:rsidP="00614ADE" w:rsidR="00614ADE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160BB" w:rsidP="00614ADE" w:rsidR="00D160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D160BB" w:rsidP="00614ADE" w:rsidR="00614A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 ,Sukoišanska 6</w:t>
      </w:r>
    </w:p>
    <w:p w:rsidRDefault="00614ADE" w:rsidP="00614ADE" w:rsidR="00614ADE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614ADE" w:rsidP="00614ADE" w:rsidR="00614ADE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14ADE" w:rsidP="00614ADE" w:rsidR="00614ADE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FINE – Regionalni centar Split, OIB: 85821130368, Split, Mažuranićevo šetalište 24.b., za otvaranje stečajnog postupka nad dužnikom </w:t>
      </w:r>
      <w:r>
        <w:t xml:space="preserve">JEDRENJE  </w:t>
      </w:r>
      <w:proofErr w:type="spellStart"/>
      <w:r>
        <w:t>d.o.o</w:t>
      </w:r>
      <w:proofErr w:type="spellEnd"/>
      <w:r>
        <w:t xml:space="preserve">. Split,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3, OIB: 66012213164</w:t>
      </w:r>
      <w:r>
        <w:rPr>
          <w:lang w:val="hr-HR"/>
        </w:rPr>
        <w:t xml:space="preserve">, 23.studenog 2018. </w:t>
      </w:r>
    </w:p>
    <w:p w:rsidRDefault="00614ADE" w:rsidP="00614ADE" w:rsidR="00614A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14ADE" w:rsidP="00614ADE" w:rsidR="00614A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4ADE" w:rsidP="00D160BB" w:rsidR="00614ADE" w:rsidRPr="00614A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I. Otvara se stečajni postupak nad dužnikom </w:t>
      </w:r>
      <w:r w:rsidRPr="00614ADE">
        <w:rPr>
          <w:rFonts w:cs="Times New Roman" w:hAnsi="Times New Roman" w:ascii="Times New Roman"/>
          <w:sz w:val="24"/>
          <w:szCs w:val="24"/>
        </w:rPr>
        <w:t>JEDRENJE  d.o.o. Split, Trg Franje Tuđmana 3, OIB: 66012213164</w:t>
      </w:r>
      <w:r w:rsidR="00D160BB">
        <w:rPr>
          <w:rFonts w:cs="Times New Roman" w:hAnsi="Times New Roman" w:ascii="Times New Roman"/>
          <w:sz w:val="24"/>
          <w:szCs w:val="24"/>
        </w:rPr>
        <w:t>.</w:t>
      </w:r>
    </w:p>
    <w:p w:rsidRDefault="00614ADE" w:rsidP="00D160BB" w:rsidR="00614ADE">
      <w:pPr>
        <w:spacing w:befor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Za stečajnog upravitelja imenuje se</w:t>
      </w:r>
      <w:r w:rsidR="009B641F">
        <w:rPr>
          <w:rFonts w:cs="Times New Roman" w:hAnsi="Times New Roman" w:ascii="Times New Roman"/>
          <w:sz w:val="24"/>
          <w:szCs w:val="24"/>
        </w:rPr>
        <w:t xml:space="preserve"> Ivan Rude, Šibenik, Stjepana Radića 6/II, OIB: 47128883453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14ADE" w:rsidP="00D160BB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 23.studenog 2018. godine u 1</w:t>
      </w:r>
      <w:r w:rsidR="00D160BB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:</w:t>
      </w:r>
      <w:r w:rsidR="00D160BB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5045-3566-1765-2016, opis plaćanja 1.St-950/2016.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1.St-950/2016.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</w:t>
      </w:r>
    </w:p>
    <w:p w:rsidRDefault="00D160BB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2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Poslovni broj:</w:t>
      </w:r>
      <w:r w:rsidR="00614ADE">
        <w:rPr>
          <w:rFonts w:cs="Times New Roman" w:hAnsi="Times New Roman" w:ascii="Times New Roman"/>
          <w:sz w:val="24"/>
          <w:szCs w:val="24"/>
        </w:rPr>
        <w:t>1St-</w:t>
      </w:r>
      <w:r w:rsidR="00B51BCD">
        <w:rPr>
          <w:rFonts w:cs="Times New Roman" w:hAnsi="Times New Roman" w:ascii="Times New Roman"/>
          <w:sz w:val="24"/>
          <w:szCs w:val="24"/>
        </w:rPr>
        <w:t>950</w:t>
      </w:r>
      <w:r w:rsidR="00614ADE">
        <w:rPr>
          <w:rFonts w:cs="Times New Roman" w:hAnsi="Times New Roman" w:ascii="Times New Roman"/>
          <w:sz w:val="24"/>
          <w:szCs w:val="24"/>
        </w:rPr>
        <w:t>/2016-</w:t>
      </w:r>
      <w:r>
        <w:rPr>
          <w:rFonts w:cs="Times New Roman" w:hAnsi="Times New Roman" w:ascii="Times New Roman"/>
          <w:sz w:val="24"/>
          <w:szCs w:val="24"/>
        </w:rPr>
        <w:t>28</w:t>
      </w:r>
    </w:p>
    <w:p w:rsidRDefault="00614ADE" w:rsidP="00614ADE" w:rsidR="00614AD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1.St-950/2016.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614ADE" w:rsidP="00614ADE" w:rsidR="00614AD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>
        <w:rPr>
          <w:rFonts w:cs="Times New Roman" w:hAnsi="Times New Roman" w:ascii="Times New Roman"/>
          <w:b/>
          <w:sz w:val="24"/>
          <w:szCs w:val="24"/>
        </w:rPr>
        <w:t>2</w:t>
      </w:r>
      <w:r w:rsidR="00537AC0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537AC0">
        <w:rPr>
          <w:rFonts w:cs="Times New Roman" w:hAnsi="Times New Roman" w:ascii="Times New Roman"/>
          <w:b/>
          <w:sz w:val="24"/>
          <w:szCs w:val="24"/>
        </w:rPr>
        <w:t>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2019. godine u </w:t>
      </w:r>
      <w:r w:rsidR="00537AC0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>
        <w:rPr>
          <w:rFonts w:cs="Times New Roman" w:hAnsi="Times New Roman" w:ascii="Times New Roman"/>
          <w:b/>
          <w:sz w:val="24"/>
          <w:szCs w:val="24"/>
        </w:rPr>
        <w:t>2</w:t>
      </w:r>
      <w:r w:rsidR="00537AC0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537AC0">
        <w:rPr>
          <w:rFonts w:cs="Times New Roman" w:hAnsi="Times New Roman" w:ascii="Times New Roman"/>
          <w:b/>
          <w:sz w:val="24"/>
          <w:szCs w:val="24"/>
        </w:rPr>
        <w:t>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2019. godine u </w:t>
      </w:r>
      <w:r w:rsidR="00537AC0">
        <w:rPr>
          <w:rFonts w:cs="Times New Roman" w:hAnsi="Times New Roman" w:ascii="Times New Roman"/>
          <w:b/>
          <w:sz w:val="24"/>
          <w:szCs w:val="24"/>
        </w:rPr>
        <w:t>10</w:t>
      </w:r>
      <w:r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050C86" w:rsidP="00614ADE" w:rsidR="00050C8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4ADE" w:rsidP="00614ADE" w:rsidR="00614ADE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14ADE" w:rsidP="00A027A0" w:rsidR="00A02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 podnijela je ovom sudu 1.</w:t>
      </w:r>
      <w:r w:rsidR="00A027A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zahtjev za otvaranje stečajnog postupka nad</w:t>
      </w:r>
      <w:r w:rsidR="00A027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</w:t>
      </w:r>
      <w:r w:rsidR="00A027A0" w:rsidRPr="00614ADE">
        <w:rPr>
          <w:rFonts w:cs="Times New Roman" w:hAnsi="Times New Roman" w:ascii="Times New Roman"/>
          <w:sz w:val="24"/>
          <w:szCs w:val="24"/>
        </w:rPr>
        <w:t>JEDRENJE  d.o.o. Split, Trg Franje Tuđmana 3, OIB: 66012213164</w:t>
      </w:r>
      <w:r w:rsidR="00A027A0">
        <w:rPr>
          <w:rFonts w:cs="Times New Roman" w:hAnsi="Times New Roman" w:ascii="Times New Roman"/>
          <w:sz w:val="24"/>
          <w:szCs w:val="24"/>
        </w:rPr>
        <w:t>.</w:t>
      </w:r>
    </w:p>
    <w:p w:rsidRDefault="00A027A0" w:rsidP="00A027A0" w:rsidR="00A027A0" w:rsidRPr="00614A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4ADE" w:rsidP="00614ADE" w:rsidR="00614ADE" w:rsidRPr="002F314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podnesenom zahtjevu navedeno je da  dužnik</w:t>
      </w:r>
      <w:r w:rsidR="00A027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27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28.ožujka 2016.godine u Očevidniku </w:t>
      </w:r>
      <w:r w:rsidR="0082388C">
        <w:rPr>
          <w:rFonts w:cs="Times New Roman" w:eastAsia="Times New Roman" w:hAnsi="Times New Roman" w:ascii="Times New Roman"/>
          <w:sz w:val="24"/>
          <w:szCs w:val="24"/>
          <w:lang w:eastAsia="hr-HR"/>
        </w:rPr>
        <w:t>osnova za plaćanje ima evidentirane neizvršene osnove ta plaćanje u razdoblju od 120 dana, u ukupnom iznosu od 14.280.653,00 kn, te da dužnik prema podacima podnositelja prijedloga ima 1 zap</w:t>
      </w:r>
      <w:r w:rsidR="00B6537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8238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slenog a </w:t>
      </w:r>
      <w:r w:rsidR="002F31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82388C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28.</w:t>
      </w:r>
      <w:r w:rsidR="00B6537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82388C">
        <w:rPr>
          <w:rFonts w:cs="Times New Roman" w:eastAsia="Times New Roman" w:hAnsi="Times New Roman" w:ascii="Times New Roman"/>
          <w:sz w:val="24"/>
          <w:szCs w:val="24"/>
          <w:lang w:eastAsia="hr-HR"/>
        </w:rPr>
        <w:t>žujka 2013.godine</w:t>
      </w:r>
      <w:r w:rsidR="002F314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6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ima otvoren račun kod Raiffeisenbank Austrija d.d., broj: HR4124840081102734896,</w:t>
      </w:r>
      <w:r w:rsidR="002904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</w:t>
      </w:r>
      <w:r w:rsidR="00B653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043B">
        <w:rPr>
          <w:rFonts w:cs="Times New Roman" w:eastAsia="Times New Roman" w:hAnsi="Times New Roman" w:ascii="Times New Roman"/>
          <w:sz w:val="24"/>
          <w:szCs w:val="24"/>
          <w:lang w:eastAsia="hr-HR"/>
        </w:rPr>
        <w:t>Erste &amp; Steiermarkische bank d.d., broj: HR7224020061100427357 i kod Privredna banka d.d., broj: HR722340009111</w:t>
      </w:r>
      <w:r w:rsidR="00F10289">
        <w:rPr>
          <w:rFonts w:cs="Times New Roman" w:eastAsia="Times New Roman" w:hAnsi="Times New Roman" w:ascii="Times New Roman"/>
          <w:sz w:val="24"/>
          <w:szCs w:val="24"/>
          <w:lang w:eastAsia="hr-HR"/>
        </w:rPr>
        <w:t>0605574, radi čega se na temelju odredbe članka 110 stavak 1 Stečajnog zakona podnosi prijedlog za otvaranje stečajnog postupka nad dužnikom</w:t>
      </w:r>
      <w:r w:rsidR="002F31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3146" w:rsidRPr="002F3146">
        <w:rPr>
          <w:rFonts w:cs="Times New Roman" w:hAnsi="Times New Roman" w:ascii="Times New Roman"/>
          <w:sz w:val="24"/>
          <w:szCs w:val="24"/>
        </w:rPr>
        <w:t>JEDRENJE  d.o.o. Split, Trg Franje Tuđmana 3, OIB: 66012213164</w:t>
      </w:r>
      <w:r w:rsidR="002F3146">
        <w:rPr>
          <w:rFonts w:cs="Times New Roman" w:hAnsi="Times New Roman" w:ascii="Times New Roman"/>
          <w:sz w:val="24"/>
          <w:szCs w:val="24"/>
        </w:rPr>
        <w:t>.</w:t>
      </w:r>
    </w:p>
    <w:p w:rsidRDefault="00614ADE" w:rsidP="00614ADE" w:rsidR="00614ADE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2F3146">
        <w:rPr>
          <w:rFonts w:cs="Times New Roman" w:hAnsi="Times New Roman" w:ascii="Times New Roman"/>
          <w:sz w:val="24"/>
          <w:szCs w:val="24"/>
        </w:rPr>
        <w:t>950</w:t>
      </w:r>
      <w:r>
        <w:rPr>
          <w:rFonts w:cs="Times New Roman" w:hAnsi="Times New Roman" w:ascii="Times New Roman"/>
          <w:sz w:val="24"/>
          <w:szCs w:val="24"/>
        </w:rPr>
        <w:t xml:space="preserve">/2016 od 23.veljače  2018. godine pokrenut je prethodni postupak radi utvrđivanja pretpostavki za otvaranje stečajnog postupka nad dužnikom. </w:t>
      </w:r>
    </w:p>
    <w:p w:rsidRDefault="00614ADE" w:rsidP="00614ADE" w:rsidR="00614ADE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614ADE" w:rsidP="00A027A0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D160BB" w:rsidP="00A027A0" w:rsidR="00D160B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60BB" w:rsidP="00D160BB" w:rsidR="00D160B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                       Poslovni broj:1St-950/2016-28</w:t>
      </w:r>
    </w:p>
    <w:p w:rsidRDefault="00614ADE" w:rsidP="00D160BB" w:rsidR="00614AD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 je utvrdio da kod dužnika postoji stečajni razlog nesposobnosti za plaćanje, a budući iz potvrde FINA-e od 2</w:t>
      </w:r>
      <w:r w:rsidR="00F10289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F10289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B93557">
        <w:rPr>
          <w:rFonts w:cs="Times New Roman" w:hAnsi="Times New Roman" w:ascii="Times New Roman"/>
          <w:sz w:val="24"/>
          <w:szCs w:val="24"/>
        </w:rPr>
        <w:t>1088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B93557">
        <w:rPr>
          <w:rFonts w:cs="Times New Roman" w:hAnsi="Times New Roman" w:ascii="Times New Roman"/>
          <w:sz w:val="24"/>
          <w:szCs w:val="24"/>
        </w:rPr>
        <w:t>11.865.900,00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</w:t>
      </w:r>
      <w:r w:rsidR="0022730D">
        <w:rPr>
          <w:rFonts w:cs="Times New Roman" w:hAnsi="Times New Roman" w:ascii="Times New Roman"/>
          <w:sz w:val="24"/>
          <w:szCs w:val="24"/>
        </w:rPr>
        <w:t xml:space="preserve"> Luka Grubor</w:t>
      </w:r>
      <w:r>
        <w:rPr>
          <w:rFonts w:cs="Times New Roman" w:hAnsi="Times New Roman" w:ascii="Times New Roman"/>
          <w:sz w:val="24"/>
          <w:szCs w:val="24"/>
        </w:rPr>
        <w:t xml:space="preserve"> je ovom sudu dana </w:t>
      </w:r>
      <w:r w:rsidR="00B9355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93557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2018,godine dostavila izvješće o gospodarskom položaju dužnika, a </w:t>
      </w:r>
      <w:r w:rsidR="00B93557">
        <w:rPr>
          <w:rFonts w:cs="Times New Roman" w:hAnsi="Times New Roman" w:ascii="Times New Roman"/>
          <w:sz w:val="24"/>
          <w:szCs w:val="24"/>
        </w:rPr>
        <w:t xml:space="preserve">dana 26.travnja 2018.godine i prokazni popis imovine za dužnika </w:t>
      </w:r>
      <w:r>
        <w:rPr>
          <w:rFonts w:cs="Times New Roman" w:hAnsi="Times New Roman" w:ascii="Times New Roman"/>
          <w:sz w:val="24"/>
          <w:szCs w:val="24"/>
        </w:rPr>
        <w:t>iz koj</w:t>
      </w:r>
      <w:r w:rsidR="00B93557">
        <w:rPr>
          <w:rFonts w:cs="Times New Roman" w:hAnsi="Times New Roman" w:ascii="Times New Roman"/>
          <w:sz w:val="24"/>
          <w:szCs w:val="24"/>
        </w:rPr>
        <w:t>ih</w:t>
      </w:r>
      <w:r>
        <w:rPr>
          <w:rFonts w:cs="Times New Roman" w:hAnsi="Times New Roman" w:ascii="Times New Roman"/>
          <w:sz w:val="24"/>
          <w:szCs w:val="24"/>
        </w:rPr>
        <w:t xml:space="preserve"> izvješća proizlazi da kod dužnika postoji stečajni razlog – nesposobnost za plaćanje </w:t>
      </w:r>
      <w:r w:rsidR="00B9355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da dužnik </w:t>
      </w:r>
      <w:r w:rsidR="00B93557">
        <w:rPr>
          <w:rFonts w:cs="Times New Roman" w:hAnsi="Times New Roman" w:ascii="Times New Roman"/>
          <w:sz w:val="24"/>
          <w:szCs w:val="24"/>
        </w:rPr>
        <w:t xml:space="preserve">od imovine </w:t>
      </w:r>
      <w:r>
        <w:rPr>
          <w:rFonts w:cs="Times New Roman" w:hAnsi="Times New Roman" w:ascii="Times New Roman"/>
          <w:sz w:val="24"/>
          <w:szCs w:val="24"/>
        </w:rPr>
        <w:t>raspolaže imovinom</w:t>
      </w:r>
      <w:r w:rsidR="0086701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novčan</w:t>
      </w:r>
      <w:r w:rsidR="0086701C">
        <w:rPr>
          <w:rFonts w:cs="Times New Roman" w:hAnsi="Times New Roman" w:ascii="Times New Roman"/>
          <w:sz w:val="24"/>
          <w:szCs w:val="24"/>
        </w:rPr>
        <w:t>im</w:t>
      </w:r>
      <w:r>
        <w:rPr>
          <w:rFonts w:cs="Times New Roman" w:hAnsi="Times New Roman" w:ascii="Times New Roman"/>
          <w:sz w:val="24"/>
          <w:szCs w:val="24"/>
        </w:rPr>
        <w:t xml:space="preserve"> potraživ</w:t>
      </w:r>
      <w:r w:rsidR="0086701C">
        <w:rPr>
          <w:rFonts w:cs="Times New Roman" w:hAnsi="Times New Roman" w:ascii="Times New Roman"/>
          <w:sz w:val="24"/>
          <w:szCs w:val="24"/>
        </w:rPr>
        <w:t>anjima</w:t>
      </w:r>
      <w:r>
        <w:rPr>
          <w:rFonts w:cs="Times New Roman" w:hAnsi="Times New Roman" w:ascii="Times New Roman"/>
          <w:sz w:val="24"/>
          <w:szCs w:val="24"/>
        </w:rPr>
        <w:t xml:space="preserve"> prema svojim kupcima</w:t>
      </w:r>
      <w:r w:rsidR="0086701C">
        <w:rPr>
          <w:rFonts w:cs="Times New Roman" w:hAnsi="Times New Roman" w:ascii="Times New Roman"/>
          <w:sz w:val="24"/>
          <w:szCs w:val="24"/>
        </w:rPr>
        <w:t xml:space="preserve"> koja nisu naplaćena.</w:t>
      </w:r>
      <w:r>
        <w:rPr>
          <w:rFonts w:cs="Times New Roman" w:hAnsi="Times New Roman" w:ascii="Times New Roman"/>
          <w:sz w:val="24"/>
          <w:szCs w:val="24"/>
        </w:rPr>
        <w:t xml:space="preserve"> Istinitost naveden</w:t>
      </w:r>
      <w:r w:rsidR="0086701C">
        <w:rPr>
          <w:rFonts w:cs="Times New Roman" w:hAnsi="Times New Roman" w:ascii="Times New Roman"/>
          <w:sz w:val="24"/>
          <w:szCs w:val="24"/>
        </w:rPr>
        <w:t>ih</w:t>
      </w:r>
      <w:r>
        <w:rPr>
          <w:rFonts w:cs="Times New Roman" w:hAnsi="Times New Roman" w:ascii="Times New Roman"/>
          <w:sz w:val="24"/>
          <w:szCs w:val="24"/>
        </w:rPr>
        <w:t xml:space="preserve"> izvješć</w:t>
      </w:r>
      <w:r w:rsidR="0086701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potvrdio je  na ročištu za utvrđivanje uvjeta za otvaranje stečajnog postupka nad dužnikom</w:t>
      </w:r>
      <w:r w:rsidR="00867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dužnika </w:t>
      </w:r>
      <w:r w:rsidR="0086701C">
        <w:rPr>
          <w:rFonts w:cs="Times New Roman" w:hAnsi="Times New Roman" w:ascii="Times New Roman"/>
          <w:sz w:val="24"/>
          <w:szCs w:val="24"/>
        </w:rPr>
        <w:t xml:space="preserve">i  prisutni punomoćnik dužnika 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A3F00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koje </w:t>
      </w:r>
      <w:r w:rsidR="008A3F00">
        <w:rPr>
          <w:rFonts w:cs="Times New Roman" w:hAnsi="Times New Roman" w:ascii="Times New Roman"/>
          <w:sz w:val="24"/>
          <w:szCs w:val="24"/>
        </w:rPr>
        <w:t xml:space="preserve">ročište </w:t>
      </w:r>
      <w:r>
        <w:rPr>
          <w:rFonts w:cs="Times New Roman" w:hAnsi="Times New Roman" w:ascii="Times New Roman"/>
          <w:sz w:val="24"/>
          <w:szCs w:val="24"/>
        </w:rPr>
        <w:t>je održano kod ovog suda dana 2</w:t>
      </w:r>
      <w:r w:rsidR="008A3F0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8A3F00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2018.godine. </w:t>
      </w:r>
    </w:p>
    <w:p w:rsidRDefault="008A3F00" w:rsidP="00614ADE" w:rsidR="008A3F00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zaključku suda od 11.svibnja 2018.godine</w:t>
      </w:r>
      <w:r w:rsidR="007833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vjerovni</w:t>
      </w:r>
      <w:r w:rsidR="00783342">
        <w:rPr>
          <w:rFonts w:cs="Times New Roman" w:hAnsi="Times New Roman" w:ascii="Times New Roman"/>
          <w:sz w:val="24"/>
          <w:szCs w:val="24"/>
        </w:rPr>
        <w:t>ci NEREUS d.o.o. Kaštel Gomilica i</w:t>
      </w:r>
      <w:r>
        <w:rPr>
          <w:rFonts w:cs="Times New Roman" w:hAnsi="Times New Roman" w:ascii="Times New Roman"/>
          <w:sz w:val="24"/>
          <w:szCs w:val="24"/>
        </w:rPr>
        <w:t xml:space="preserve"> BKS-leasing Croatia d.o.o. Zagreb </w:t>
      </w:r>
      <w:r w:rsidR="00783342"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dana 1.lipnja 2018.godine</w:t>
      </w:r>
      <w:r w:rsidR="0078334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uplati</w:t>
      </w:r>
      <w:r w:rsidR="00783342">
        <w:rPr>
          <w:rFonts w:cs="Times New Roman" w:hAnsi="Times New Roman" w:ascii="Times New Roman"/>
          <w:sz w:val="24"/>
          <w:szCs w:val="24"/>
        </w:rPr>
        <w:t>li</w:t>
      </w:r>
      <w:r>
        <w:rPr>
          <w:rFonts w:cs="Times New Roman" w:hAnsi="Times New Roman" w:ascii="Times New Roman"/>
          <w:sz w:val="24"/>
          <w:szCs w:val="24"/>
        </w:rPr>
        <w:t xml:space="preserve"> naloženi predujam </w:t>
      </w:r>
      <w:r w:rsidR="001D67D2">
        <w:rPr>
          <w:rFonts w:cs="Times New Roman" w:hAnsi="Times New Roman" w:ascii="Times New Roman"/>
          <w:sz w:val="24"/>
          <w:szCs w:val="24"/>
        </w:rPr>
        <w:t xml:space="preserve">od 10.000,00 kn </w:t>
      </w:r>
      <w:r>
        <w:rPr>
          <w:rFonts w:cs="Times New Roman" w:hAnsi="Times New Roman" w:ascii="Times New Roman"/>
          <w:sz w:val="24"/>
          <w:szCs w:val="24"/>
        </w:rPr>
        <w:t>za pokr</w:t>
      </w:r>
      <w:r w:rsidR="001D67D2">
        <w:rPr>
          <w:rFonts w:cs="Times New Roman" w:hAnsi="Times New Roman" w:ascii="Times New Roman"/>
          <w:sz w:val="24"/>
          <w:szCs w:val="24"/>
        </w:rPr>
        <w:t>iće prethodnog i otvaranja stečajnog postupka nad ovim dužnikom.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614ADE" w:rsidP="00614ADE" w:rsidR="00614ADE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614ADE" w:rsidP="00614ADE" w:rsidR="00614ADE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</w:t>
      </w:r>
      <w:r w:rsidR="00B51BC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51BC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14ADE" w:rsidP="00614ADE" w:rsidR="00614A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4ADE" w:rsidP="00614ADE" w:rsidR="00614AD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14ADE" w:rsidP="00614ADE" w:rsidR="00614AD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4ADE" w:rsidP="00D160BB" w:rsidR="00D160BB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D160BB">
        <w:rPr>
          <w:rFonts w:cs="Times New Roman" w:hAnsi="Times New Roman" w:ascii="Times New Roman"/>
          <w:sz w:val="24"/>
          <w:szCs w:val="24"/>
        </w:rPr>
        <w:t xml:space="preserve"> , v.r.</w:t>
      </w:r>
    </w:p>
    <w:p w:rsidRDefault="00D160BB" w:rsidP="00D160BB" w:rsidR="00D160BB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60BB" w:rsidP="00D160BB" w:rsidR="00D160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D160BB" w:rsidP="00D160BB" w:rsidR="00D160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60BB" w:rsidP="00D160BB" w:rsidR="00D160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Marija Elez</w:t>
      </w:r>
      <w:r w:rsidR="00614AD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60BB" w:rsidP="00D160BB" w:rsidR="00D160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4ADE" w:rsidP="00614ADE" w:rsidR="00614A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14ADE" w:rsidP="00614ADE" w:rsidR="00614A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D160BB" w:rsidP="00614ADE" w:rsidR="00D160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160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4ADE"/>
    <w:rsid w:val="00050C86"/>
    <w:rsid w:val="001B1913"/>
    <w:rsid w:val="001D67D2"/>
    <w:rsid w:val="0022730D"/>
    <w:rsid w:val="0029043B"/>
    <w:rsid w:val="002F3146"/>
    <w:rsid w:val="00537AC0"/>
    <w:rsid w:val="00614ADE"/>
    <w:rsid w:val="00783342"/>
    <w:rsid w:val="0082388C"/>
    <w:rsid w:val="0086701C"/>
    <w:rsid w:val="008A3F00"/>
    <w:rsid w:val="009B641F"/>
    <w:rsid w:val="00A027A0"/>
    <w:rsid w:val="00B51BCD"/>
    <w:rsid w:val="00B65371"/>
    <w:rsid w:val="00B93557"/>
    <w:rsid w:val="00D160BB"/>
    <w:rsid w:val="00F1028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4ADE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14ADE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14ADE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14ADE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614AD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A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4A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19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19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19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4ADE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14ADE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14ADE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14ADE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614AD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A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4A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19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19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19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278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St-950/2016-28</izvorni_sadrzaj>
    <derivirana_varijabla naziv="DomainObject.Oznaka_1">St-950/2016-28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JEDRENJE d.o.o. za usluge, turistička agencija zastupanog po punomoćniku Odvjetničko društvo Budimir i Partneri</izvorni_sadrzaj>
    <derivirana_varijabla naziv="DomainObject.Predmet.ProtustrankaFormated_1">  JEDRENJE d.o.o. za usluge, turistička agencija zastupanog po punomoćniku Odvjetničko društvo Budimir i Partneri</derivirana_varijabla>
  </DomainObject.Predmet.ProtustrankaFormated>
  <DomainObject.Predmet.ProtustrankaFormatedOIB>
    <izvorni_sadrzaj>  JEDRENJE d.o.o. za usluge, turistička agencija, OIB 66012213164 zastupanog po punomoćniku Odvjetničko društvo Budimir i Partneri</izvorni_sadrzaj>
    <derivirana_varijabla naziv="DomainObject.Predmet.ProtustrankaFormatedOIB_1">  JEDRENJE d.o.o. za usluge, turistička agencija, OIB 66012213164 zastupanog po punomoćniku Odvjetničko društvo Budimir i Partneri</derivirana_varijabla>
  </DomainObject.Predmet.ProtustrankaFormatedOIB>
  <DomainObject.Predmet.ProtustrankaFormatedWithAdress>
    <izvorni_sadrzaj> JEDRENJE d.o.o. za usluge, turistička agencija, Trg Franje Tuđmana 3/I, 21000 Split zastupanog po punomoćniku Odvjetničko društvo Budimir i Partneri</izvorni_sadrzaj>
    <derivirana_varijabla naziv="DomainObject.Predmet.ProtustrankaFormatedWithAdress_1"> JEDRENJE d.o.o. za usluge, turistička agencija, Trg Franje Tuđmana 3/I, 21000 Split zastupanog po punomoćniku Odvjetničko društvo Budimir i Partneri</derivirana_varijabla>
  </DomainObject.Predmet.ProtustrankaFormatedWithAdress>
  <DomainObject.Predmet.ProtustrankaFormatedWithAdressOIB>
    <izvorni_sadrzaj> JEDRENJE d.o.o. za usluge, turistička agencija, OIB 66012213164, Trg Franje Tuđmana 3/I, 21000 Split zastupanog po punomoćniku Odvjetničko društvo Budimir i Partneri</izvorni_sadrzaj>
    <derivirana_varijabla naziv="DomainObject.Predmet.ProtustrankaFormatedWithAdressOIB_1"> JEDRENJE d.o.o. za usluge, turistička agencija, OIB 66012213164, Trg Franje Tuđmana 3/I, 21000 Split zastupanog po punomoćniku Odvjetničko društvo Budimir i Partneri</derivirana_varijabla>
  </DomainObject.Predmet.ProtustrankaFormatedWithAdressOIB>
  <DomainObject.Predmet.ProtustrankaWithAdress>
    <izvorni_sadrzaj>JEDRENJE d.o.o. za usluge, turistička agencija Trg Franje Tuđmana 3/I, 21000 Split</izvorni_sadrzaj>
    <derivirana_varijabla naziv="DomainObject.Predmet.ProtustrankaWithAdress_1">JEDRENJE d.o.o. za usluge, turistička agencija Trg Franje Tuđmana 3/I, 21000 Split</derivirana_varijabla>
  </DomainObject.Predmet.ProtustrankaWithAdress>
  <DomainObject.Predmet.ProtustrankaWithAdressOIB>
    <izvorni_sadrzaj>JEDRENJE d.o.o. za usluge, turistička agencija, OIB 66012213164, Trg Franje Tuđmana 3/I, 21000 Split</izvorni_sadrzaj>
    <derivirana_varijabla naziv="DomainObject.Predmet.ProtustrankaWithAdressOIB_1">JEDRENJE d.o.o. za usluge, turistička agencija, OIB 66012213164, Trg Franje Tuđmana 3/I, 21000 Split</derivirana_varijabla>
  </DomainObject.Predmet.ProtustrankaWithAdressOIB>
  <DomainObject.Predmet.ProtustrankaNazivFormated>
    <izvorni_sadrzaj>JEDRENJE d.o.o. za usluge, turistička agencija</izvorni_sadrzaj>
    <derivirana_varijabla naziv="DomainObject.Predmet.ProtustrankaNazivFormated_1">JEDRENJE d.o.o. za usluge, turistička agencija</derivirana_varijabla>
  </DomainObject.Predmet.ProtustrankaNazivFormated>
  <DomainObject.Predmet.ProtustrankaNazivFormatedOIB>
    <izvorni_sadrzaj>JEDRENJE d.o.o. za usluge, turistička agencija, OIB 66012213164</izvorni_sadrzaj>
    <derivirana_varijabla naziv="DomainObject.Predmet.ProtustrankaNazivFormatedOIB_1">JEDRENJE d.o.o. za usluge, turistička agencija, OIB 66012213164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14280653.00</izvorni_sadrzaj>
    <derivirana_varijabla naziv="DomainObject.Predmet.TrenutnaVrijednost_1">14280653.00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JEDRENJE d.o.o. za usluge, turistička agencija zastupanog po punomoćniku Odvjetničko društvo Budimir i Partneri</item>
    </izvorni_sadrzaj>
    <derivirana_varijabla naziv="DomainObject.Predmet.ProtuStrankaListFormated_1">
      <item>JEDRENJE d.o.o. za usluge, turistička agencija zastupanog po punomoćniku Odvjetničko društvo Budimir i Partneri</item>
    </derivirana_varijabla>
  </DomainObject.Predmet.ProtuStrankaListFormated>
  <DomainObject.Predmet.ProtuStrankaListFormatedOIB>
    <izvorni_sadrzaj>
      <item>JEDRENJE d.o.o. za usluge, turistička agencija, OIB 66012213164 zastupanog po punomoćniku Odvjetničko društvo Budimir i Partneri</item>
    </izvorni_sadrzaj>
    <derivirana_varijabla naziv="DomainObject.Predmet.ProtuStrankaListFormatedOIB_1">
      <item>JEDRENJE d.o.o. za usluge, turistička agencija, OIB 66012213164 zastupanog po punomoćniku Odvjetničko društvo Budimir i Partneri</item>
    </derivirana_varijabla>
  </DomainObject.Predmet.ProtuStrankaListFormatedOIB>
  <DomainObject.Predmet.ProtuStrankaListFormatedWithAdress>
    <izvorni_sadrzaj>
      <item>JEDRENJE d.o.o. za usluge, turistička agencija, Trg Franje Tuđmana 3/I, 21000 Split zastupanog po punomoćniku Odvjetničko društvo Budimir i Partneri</item>
    </izvorni_sadrzaj>
    <derivirana_varijabla naziv="DomainObject.Predmet.ProtuStrankaListFormatedWithAdress_1">
      <item>JEDRENJE d.o.o. za usluge, turistička agencija, Trg Franje Tuđmana 3/I, 21000 Split zastupanog po punomoćniku Odvjetničko društvo Budimir i Partneri</item>
    </derivirana_varijabla>
  </DomainObject.Predmet.ProtuStrankaListFormatedWithAdress>
  <DomainObject.Predmet.ProtuStrankaListFormatedWithAdressOIB>
    <izvorni_sadrzaj>
      <item>JEDRENJE d.o.o. za usluge, turistička agencija, OIB 66012213164, Trg Franje Tuđmana 3/I, 21000 Split zastupanog po punomoćniku Odvjetničko društvo Budimir i Partneri</item>
    </izvorni_sadrzaj>
    <derivirana_varijabla naziv="DomainObject.Predmet.ProtuStrankaListFormatedWithAdressOIB_1">
      <item>JEDRENJE d.o.o. za usluge, turistička agencija, OIB 66012213164, Trg Franje Tuđmana 3/I, 21000 Split zastupanog po punomoćniku Odvjetničko društvo Budimir i Partneri</item>
    </derivirana_varijabla>
  </DomainObject.Predmet.ProtuStrankaListFormatedWithAdressOIB>
  <DomainObject.Predmet.ProtuStrankaListNazivFormated>
    <izvorni_sadrzaj>
      <item>JEDRENJE d.o.o. za usluge, turistička agencija</item>
    </izvorni_sadrzaj>
    <derivirana_varijabla naziv="DomainObject.Predmet.ProtuStrankaListNazivFormated_1">
      <item>JEDRENJE d.o.o. za usluge, turistička agencija</item>
    </derivirana_varijabla>
  </DomainObject.Predmet.ProtuStrankaListNazivFormated>
  <DomainObject.Predmet.ProtuStrankaListNazivFormatedOIB>
    <izvorni_sadrzaj>
      <item>JEDRENJE d.o.o. za usluge, turistička agencija, OIB 66012213164</item>
    </izvorni_sadrzaj>
    <derivirana_varijabla naziv="DomainObject.Predmet.ProtuStrankaListNazivFormatedOIB_1">
      <item>JEDRENJE d.o.o. za usluge, turistička agencija, OIB 66012213164</item>
    </derivirana_varijabla>
  </DomainObject.Predmet.ProtuStrankaListNazivFormatedOIB>
  <DomainObject.Predmet.OstaliListFormated>
    <izvorni_sadrzaj>
      <item>Odvjetničko društvo Budimir i Partneri punomoćnik sudionika u postupku JEDRENJE d.o.o. za usluge, turistička agencija</item>
    </izvorni_sadrzaj>
    <derivirana_varijabla naziv="DomainObject.Predmet.OstaliListFormated_1">
      <item>Odvjetničko društvo Budimir i Partneri punomoćnik sudionika u postupku JEDRENJE d.o.o. za usluge, turistička agencija</item>
    </derivirana_varijabla>
  </DomainObject.Predmet.OstaliListFormated>
  <DomainObject.Predmet.OstaliListFormatedOIB>
    <izvorni_sadrzaj>
      <item>Odvjetničko društvo Budimir i Partneri punomoćnik sudionika u postupku JEDRENJE d.o.o. za usluge, turistička agencija</item>
    </izvorni_sadrzaj>
    <derivirana_varijabla naziv="DomainObject.Predmet.OstaliListFormatedOIB_1">
      <item>Odvjetničko društvo Budimir i Partneri punomoćnik sudionika u postupku JEDRENJE d.o.o. za usluge, turistička agencija</item>
    </derivirana_varijabla>
  </DomainObject.Predmet.OstaliListFormatedOIB>
  <DomainObject.Predmet.OstaliListFormatedWithAdress>
    <izvorni_sadrzaj>
      <item>Odvjetničko društvo Budimir i Partneri, Bihaćka 2 A, 21000 Split punomoćnik sudionika u postupku JEDRENJE d.o.o. za usluge, turistička agencija</item>
    </izvorni_sadrzaj>
    <derivirana_varijabla naziv="DomainObject.Predmet.OstaliListFormatedWithAdress_1">
      <item>Odvjetničko društvo Budimir i Partneri, Bihaćka 2 A, 21000 Split punomoćnik sudionika u postupku JEDRENJE d.o.o. za usluge, turistička agencija</item>
    </derivirana_varijabla>
  </DomainObject.Predmet.OstaliListFormatedWithAdress>
  <DomainObject.Predmet.OstaliListFormatedWithAdressOIB>
    <izvorni_sadrzaj>
      <item>Odvjetničko društvo Budimir i Partneri, Bihaćka 2 A, 21000 Split punomoćnik sudionika u postupku JEDRENJE d.o.o. za usluge, turistička agencija</item>
    </izvorni_sadrzaj>
    <derivirana_varijabla naziv="DomainObject.Predmet.OstaliListFormatedWithAdressOIB_1">
      <item>Odvjetničko društvo Budimir i Partneri, Bihaćka 2 A, 21000 Split punomoćnik sudionika u postupku JEDRENJE d.o.o. za usluge, turistička agencija</item>
    </derivirana_varijabla>
  </DomainObject.Predmet.OstaliListFormatedWithAdressOIB>
  <DomainObject.Predmet.OstaliListNazivFormated>
    <izvorni_sadrzaj>
      <item>Odvjetničko društvo Budimir i Partneri</item>
    </izvorni_sadrzaj>
    <derivirana_varijabla naziv="DomainObject.Predmet.OstaliListNazivFormated_1">
      <item>Odvjetničko društvo Budimir i Partneri</item>
    </derivirana_varijabla>
  </DomainObject.Predmet.OstaliListNazivFormated>
  <DomainObject.Predmet.OstaliListNazivFormatedOIB>
    <izvorni_sadrzaj>
      <item>Odvjetničko društvo Budimir i Partneri</item>
    </izvorni_sadrzaj>
    <derivirana_varijabla naziv="DomainObject.Predmet.OstaliListNazivFormatedOIB_1">
      <item>Odvjetničko društvo Budimir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St-950/2016-28</izvorni_sadrzaj>
    <derivirana_varijabla naziv="DomainObject.PoslovniBrojDokumenta_1">St-950/2016-28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JEDRENJE d.o.o. za usluge, turistička agencija</izvorni_sadrzaj>
    <derivirana_varijabla naziv="DomainObject.Predmet.ProtustrankaIDrugi_1">JEDRENJE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JEDRENJE d.o.o. za usluge, turistička agencija, OIB 66012213164, Trg Franje Tuđmana 3/I, 21000 Split</izvorni_sadrzaj>
    <derivirana_varijabla naziv="DomainObject.Predmet.ProtustrankaIDrugiAdressOIB_1">JEDRENJE d.o.o. za usluge, turistička agencija, OIB 66012213164, Trg Franje Tuđmana 3/I,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JEDRENJE d.o.o. za usluge, turistička agencija</item>
      <item>FINANCIJSKA AGENCIJA, RC SPLIT</item>
      <item>Odvjetničko društvo Budimir i Partneri</item>
    </izvorni_sadrzaj>
    <derivirana_varijabla naziv="DomainObject.Predmet.SudioniciListNaziv_1">
      <item>JEDRENJE d.o.o. za usluge, turistička agencija</item>
      <item>FINANCIJSKA AGENCIJA, RC SPLIT</item>
      <item>Odvjetničko društvo Budimir i Partneri</item>
    </derivirana_varijabla>
  </DomainObject.Predmet.SudioniciListNaziv>
  <DomainObject.Predmet.SudioniciListAdressOIB>
    <izvorni_sadrzaj>
      <item>JEDRENJE d.o.o. za usluge, turistička agencija, OIB 66012213164, Trg Franje Tuđmana 3/I,21000 Split</item>
      <item>FINANCIJSKA AGENCIJA, RC SPLIT, OIB 85821130368, Mažuranićevo šetalište 24 b,21000 Split</item>
      <item>Odvjetničko društvo Budimir i Partneri, Bihaćka 2 A,21000 Split</item>
    </izvorni_sadrzaj>
    <derivirana_varijabla naziv="DomainObject.Predmet.SudioniciListAdressOIB_1">
      <item>JEDRENJE d.o.o. za usluge, turistička agencija, OIB 66012213164, Trg Franje Tuđmana 3/I,21000 Split</item>
      <item>FINANCIJSKA AGENCIJA, RC SPLIT, OIB 85821130368, Mažuranićevo šetalište 24 b,21000 Split</item>
      <item>Odvjetničko društvo Budimir i Partneri, Bihaćka 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66012213164</item>
      <item>, OIB 85821130368</item>
      <item>, OIB null</item>
    </izvorni_sadrzaj>
    <derivirana_varijabla naziv="DomainObject.Predmet.SudioniciListNazivOIB_1">
      <item>, OIB 66012213164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St-950/2016-24</izvorni_sadrzaj>
    <derivirana_varijabla naziv="DomainObject.PredzadnjaOdlukaIzPredmeta.Oznaka_1">St-950/2016-24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1179</properties:Words>
  <properties:Characters>6737</properties:Characters>
  <properties:Lines>123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2018-11-23T08:53:00Z</dcterms:created>
  <dc:creator>Velimir Vuković</dc:creator>
  <cp:lastModifiedBy>Marija Elez</cp:lastModifiedBy>
  <cp:lastPrinted>2018-11-23T09:05:00Z</cp:lastPrinted>
  <dcterms:modified xmlns:xsi="http://www.w3.org/2001/XMLSchema-instance" xsi:type="dcterms:W3CDTF">2018-11-23T09:05:00Z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St-950/2016-28 / Odluka - Rješenje - otvaranje stečajnog postupka (1.st-950-16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