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A0518C" w:rsidR="009010CF" w:rsidRPr="009010CF">
        <w:trPr>
          <w:trHeight w:val="2231"/>
        </w:trPr>
        <w:tc>
          <w:tcPr>
            <w:tcW w:type="dxa" w:w="3369"/>
            <w:vAlign w:val="center"/>
          </w:tcPr>
          <w:p w:rsidRDefault="009010CF" w:rsidP="009010CF" w:rsidR="009010CF" w:rsidRPr="009010CF">
            <w:pPr>
              <w:spacing w:before="100"/>
              <w:jc w:val="center"/>
              <w:rPr>
                <w:sz w:val="20"/>
                <w:szCs w:val="20"/>
                <w:lang w:eastAsia="hr-HR"/>
              </w:rPr>
            </w:pPr>
            <w:bookmarkStart w:name="_GoBack" w:id="0"/>
            <w:bookmarkEnd w:id="0"/>
            <w:r w:rsidRPr="009010CF">
              <w:rPr>
                <w:noProof/>
                <w:sz w:val="20"/>
                <w:szCs w:val="20"/>
                <w:lang w:eastAsia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010CF" w:rsidP="009010CF" w:rsidR="009010CF" w:rsidRPr="009010CF">
            <w:pPr>
              <w:spacing w:before="100"/>
              <w:rPr>
                <w:lang w:eastAsia="hr-HR"/>
              </w:rPr>
            </w:pPr>
            <w:r w:rsidRPr="009010CF">
              <w:rPr>
                <w:lang w:eastAsia="hr-HR"/>
              </w:rPr>
              <w:t>REPUBLIKA HRVATSKA</w:t>
            </w:r>
          </w:p>
          <w:p w:rsidRDefault="009010CF" w:rsidP="009010CF" w:rsidR="009010CF" w:rsidRPr="009010CF">
            <w:pPr>
              <w:rPr>
                <w:lang w:eastAsia="hr-HR"/>
              </w:rPr>
            </w:pPr>
            <w:r w:rsidRPr="009010CF">
              <w:rPr>
                <w:lang w:eastAsia="hr-HR"/>
              </w:rPr>
              <w:t>TRGOVAČKI SUD U SPLITU</w:t>
            </w:r>
          </w:p>
          <w:p w:rsidRDefault="009010CF" w:rsidP="009010CF" w:rsidR="009010CF" w:rsidRPr="009010CF">
            <w:pPr>
              <w:rPr>
                <w:sz w:val="20"/>
                <w:szCs w:val="20"/>
                <w:lang w:eastAsia="hr-HR"/>
              </w:rPr>
            </w:pPr>
            <w:r w:rsidRPr="009010CF"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010CF" w:rsidP="009010CF" w:rsidR="009010CF" w:rsidRPr="009010CF">
            <w:pPr>
              <w:jc w:val="both"/>
              <w:rPr>
                <w:sz w:val="20"/>
                <w:szCs w:val="20"/>
                <w:lang w:eastAsia="hr-HR"/>
              </w:rPr>
            </w:pPr>
          </w:p>
          <w:p w:rsidRDefault="009010CF" w:rsidP="009010CF" w:rsidR="009010CF" w:rsidRPr="009010CF">
            <w:pPr>
              <w:jc w:val="both"/>
              <w:rPr>
                <w:sz w:val="20"/>
                <w:szCs w:val="20"/>
                <w:lang w:eastAsia="hr-HR"/>
              </w:rPr>
            </w:pPr>
          </w:p>
          <w:p w:rsidRDefault="009010CF" w:rsidP="009010CF" w:rsidR="009010CF" w:rsidRPr="009010CF">
            <w:pPr>
              <w:jc w:val="both"/>
              <w:rPr>
                <w:sz w:val="20"/>
                <w:szCs w:val="20"/>
                <w:lang w:eastAsia="hr-HR"/>
              </w:rPr>
            </w:pPr>
          </w:p>
          <w:p w:rsidRDefault="009010CF" w:rsidP="009010CF" w:rsidR="009010CF" w:rsidRPr="009010CF">
            <w:pPr>
              <w:jc w:val="right"/>
              <w:rPr>
                <w:sz w:val="20"/>
                <w:szCs w:val="20"/>
                <w:lang w:eastAsia="hr-HR"/>
              </w:rPr>
            </w:pPr>
          </w:p>
          <w:p w:rsidRDefault="009010CF" w:rsidP="009010CF" w:rsidR="009010CF" w:rsidRPr="009010CF">
            <w:pPr>
              <w:jc w:val="right"/>
              <w:rPr>
                <w:sz w:val="20"/>
                <w:szCs w:val="20"/>
                <w:lang w:eastAsia="hr-HR"/>
              </w:rPr>
            </w:pPr>
          </w:p>
          <w:p w:rsidRDefault="009010CF" w:rsidP="009010CF" w:rsidR="009010CF" w:rsidRPr="009010CF">
            <w:pPr>
              <w:jc w:val="right"/>
              <w:rPr>
                <w:noProof/>
                <w:sz w:val="20"/>
                <w:szCs w:val="20"/>
                <w:lang w:eastAsia="hr-HR"/>
              </w:rPr>
            </w:pPr>
          </w:p>
          <w:p w:rsidRDefault="009010CF" w:rsidP="009010CF" w:rsidR="009010CF" w:rsidRPr="009010CF">
            <w:pPr>
              <w:jc w:val="right"/>
              <w:rPr>
                <w:noProof/>
                <w:sz w:val="20"/>
                <w:szCs w:val="20"/>
                <w:lang w:eastAsia="hr-HR"/>
              </w:rPr>
            </w:pPr>
          </w:p>
          <w:p w:rsidRDefault="009010CF" w:rsidP="009010CF" w:rsidR="009010CF" w:rsidRPr="009010CF">
            <w:pPr>
              <w:jc w:val="right"/>
              <w:rPr>
                <w:noProof/>
                <w:szCs w:val="20"/>
                <w:lang w:eastAsia="hr-HR"/>
              </w:rPr>
            </w:pPr>
          </w:p>
          <w:p w:rsidRDefault="009010CF" w:rsidP="009010CF" w:rsidR="009010CF" w:rsidRPr="009010CF">
            <w:pPr>
              <w:jc w:val="right"/>
              <w:rPr>
                <w:noProof/>
                <w:lang w:eastAsia="hr-HR"/>
              </w:rPr>
            </w:pPr>
            <w:r w:rsidRPr="009010CF">
              <w:rPr>
                <w:noProof/>
                <w:lang w:eastAsia="hr-HR"/>
              </w:rPr>
              <w:t>Poslovni broj: 11.St-109/2014</w:t>
            </w:r>
          </w:p>
        </w:tc>
      </w:tr>
    </w:tbl>
    <w:p w14:textId="3efba99" w14:paraId="3efba99" w:rsidRDefault="00D17587" w:rsidP="00316894" w:rsidR="0094336B" w:rsidRPr="0052175D">
      <w:pPr>
        <w15:collapsed w:val="false"/>
      </w:pPr>
      <w:r w:rsidRPr="0052175D">
        <w:tab/>
      </w:r>
      <w:r w:rsidRPr="0052175D">
        <w:tab/>
      </w:r>
      <w:r w:rsidR="00D42569" w:rsidRPr="0052175D">
        <w:tab/>
      </w:r>
      <w:r w:rsidR="00D42569" w:rsidRPr="0052175D">
        <w:tab/>
      </w:r>
    </w:p>
    <w:p w:rsidRDefault="005578FE" w:rsidP="005578FE" w:rsidR="005578FE" w:rsidRPr="0052175D">
      <w:pPr>
        <w:spacing w:after="260" w:before="260"/>
        <w:jc w:val="center"/>
        <w:rPr>
          <w:rFonts w:eastAsiaTheme="minorHAnsi"/>
          <w:spacing w:val="60"/>
        </w:rPr>
      </w:pPr>
      <w:r w:rsidRPr="0052175D">
        <w:rPr>
          <w:rFonts w:eastAsiaTheme="minorHAnsi"/>
          <w:spacing w:val="60"/>
        </w:rPr>
        <w:t>REPUBLIKA HRVATSKA</w:t>
      </w:r>
    </w:p>
    <w:p w:rsidRDefault="004F58B9" w:rsidP="005578FE" w:rsidR="005578FE" w:rsidRPr="0052175D">
      <w:pPr>
        <w:spacing w:after="260" w:before="260"/>
        <w:jc w:val="center"/>
        <w:rPr>
          <w:rFonts w:eastAsiaTheme="minorHAnsi"/>
          <w:bCs/>
          <w:spacing w:val="60"/>
        </w:rPr>
      </w:pPr>
      <w:r w:rsidRPr="0052175D">
        <w:rPr>
          <w:rFonts w:eastAsiaTheme="minorHAnsi"/>
          <w:bCs/>
          <w:spacing w:val="60"/>
        </w:rPr>
        <w:t>ZAKLJUČAK</w:t>
      </w:r>
    </w:p>
    <w:p w:rsidRDefault="00E1387A" w:rsidP="001834E5" w:rsidR="000E7AE7">
      <w:pPr>
        <w:jc w:val="both"/>
      </w:pPr>
      <w:r w:rsidRPr="0052175D">
        <w:tab/>
        <w:t xml:space="preserve">Trgovački sud u Splitu, po </w:t>
      </w:r>
      <w:r w:rsidR="00C67548" w:rsidRPr="00C67548">
        <w:t>sutkinji Ani Golub Gruić, u stečajnom postupku nad dužnikom TOPOLA d.o.o. u stečaju, OIB: 78168323445, Imotski, Imotskih iseljenika 3, 24. svibnja 2018.</w:t>
      </w:r>
    </w:p>
    <w:p w:rsidRDefault="00C67548" w:rsidP="001834E5" w:rsidR="00C67548" w:rsidRPr="0052175D">
      <w:pPr>
        <w:jc w:val="both"/>
      </w:pPr>
    </w:p>
    <w:p w:rsidRDefault="00B24E55" w:rsidP="00B24E55" w:rsidR="00B24E55" w:rsidRPr="0052175D">
      <w:pPr>
        <w:pStyle w:val="Tijeloteksta"/>
        <w:tabs>
          <w:tab w:pos="1080" w:val="left"/>
        </w:tabs>
        <w:jc w:val="center"/>
      </w:pPr>
      <w:r w:rsidRPr="0052175D">
        <w:t xml:space="preserve">z a k l j u č i o    j e </w:t>
      </w:r>
    </w:p>
    <w:p w:rsidRDefault="00B24E55" w:rsidP="00756730" w:rsidR="0052175D" w:rsidRPr="0052175D">
      <w:pPr>
        <w:pStyle w:val="Tijeloteksta"/>
        <w:tabs>
          <w:tab w:pos="1080" w:val="left"/>
        </w:tabs>
        <w:rPr>
          <w:bCs/>
        </w:rPr>
      </w:pPr>
      <w:r w:rsidRPr="0052175D">
        <w:rPr>
          <w:bCs/>
        </w:rPr>
        <w:tab/>
      </w:r>
    </w:p>
    <w:p w:rsidRDefault="00424E33" w:rsidP="00424E33" w:rsidR="00C67548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 xml:space="preserve">  </w:t>
      </w:r>
      <w:r w:rsidRPr="00424E33">
        <w:rPr>
          <w:bCs/>
        </w:rPr>
        <w:t xml:space="preserve">Nalaže se </w:t>
      </w:r>
      <w:r w:rsidR="00C67548">
        <w:rPr>
          <w:bCs/>
        </w:rPr>
        <w:t>stečajnom upravitelju Ivanu Eteroviću</w:t>
      </w:r>
      <w:r w:rsidR="009010CF">
        <w:rPr>
          <w:bCs/>
        </w:rPr>
        <w:t xml:space="preserve"> da u roku od  8</w:t>
      </w:r>
      <w:r w:rsidRPr="00424E33">
        <w:rPr>
          <w:bCs/>
        </w:rPr>
        <w:t xml:space="preserve"> dana dostavi  sudu obrazložen i argumentiran obračun troškova koji</w:t>
      </w:r>
      <w:r w:rsidR="00C67548">
        <w:rPr>
          <w:bCs/>
        </w:rPr>
        <w:t xml:space="preserve"> tereti nekretnine </w:t>
      </w:r>
      <w:r w:rsidR="00BD6EFB">
        <w:rPr>
          <w:bCs/>
        </w:rPr>
        <w:t>označen</w:t>
      </w:r>
      <w:r w:rsidR="00C67548">
        <w:rPr>
          <w:bCs/>
        </w:rPr>
        <w:t>e kao:</w:t>
      </w:r>
    </w:p>
    <w:p w:rsidRDefault="00C67548" w:rsidP="00C67548" w:rsidR="00C67548" w:rsidRPr="00C67548">
      <w:pPr>
        <w:spacing w:before="40"/>
        <w:ind w:firstLine="851"/>
        <w:jc w:val="both"/>
        <w:rPr>
          <w:rFonts w:eastAsia="Calibri"/>
        </w:rPr>
      </w:pPr>
      <w:r w:rsidRPr="00C67548">
        <w:rPr>
          <w:lang w:eastAsia="hr-HR"/>
        </w:rPr>
        <w:t xml:space="preserve">a) </w:t>
      </w:r>
      <w:r w:rsidRPr="00C67548">
        <w:rPr>
          <w:rFonts w:eastAsia="Calibri"/>
        </w:rPr>
        <w:t>2/100 dijela kat. čest. 3018</w:t>
      </w:r>
      <w:r w:rsidRPr="00C67548">
        <w:rPr>
          <w:rFonts w:eastAsia="Calibri" w:hAnsi="Calibri" w:ascii="Calibri"/>
          <w:sz w:val="22"/>
          <w:szCs w:val="22"/>
        </w:rPr>
        <w:t xml:space="preserve"> </w:t>
      </w:r>
      <w:r w:rsidRPr="00C67548">
        <w:rPr>
          <w:rFonts w:eastAsia="Calibri"/>
        </w:rPr>
        <w:t>Z.U. 2359 K.O. Imotski – Glavina, u naravi poslovni prostor oznake PP1 u suterenu, prema navedenom elaboratu, ukupne neto korisne površine 25,62 m</w:t>
      </w:r>
      <w:r w:rsidRPr="00C67548">
        <w:rPr>
          <w:rFonts w:eastAsia="Calibri"/>
          <w:vertAlign w:val="superscript"/>
        </w:rPr>
        <w:t>2</w:t>
      </w:r>
      <w:r w:rsidRPr="00C67548">
        <w:rPr>
          <w:rFonts w:eastAsia="Calibri"/>
        </w:rPr>
        <w:t>, uknjiženog prava vlasništva Topola d.o.o. Imotski,</w:t>
      </w:r>
      <w:r w:rsidRPr="00C67548">
        <w:rPr>
          <w:lang w:eastAsia="hr-HR"/>
        </w:rPr>
        <w:t xml:space="preserve"> Imotskih iseljenika 3,</w:t>
      </w:r>
      <w:r w:rsidRPr="00C67548">
        <w:rPr>
          <w:rFonts w:eastAsia="Calibri"/>
        </w:rPr>
        <w:t xml:space="preserve"> </w:t>
      </w:r>
      <w:r w:rsidRPr="00C67548">
        <w:rPr>
          <w:lang w:eastAsia="hr-HR"/>
        </w:rPr>
        <w:t xml:space="preserve">OIB: 78168323445, </w:t>
      </w:r>
      <w:r w:rsidRPr="00C67548">
        <w:rPr>
          <w:rFonts w:eastAsia="Calibri"/>
        </w:rPr>
        <w:t>za cijelo,</w:t>
      </w:r>
    </w:p>
    <w:p w:rsidRDefault="00C67548" w:rsidP="00C67548" w:rsidR="00C67548" w:rsidRPr="00C67548">
      <w:pPr>
        <w:spacing w:before="40"/>
        <w:ind w:firstLine="851"/>
        <w:jc w:val="both"/>
        <w:rPr>
          <w:rFonts w:eastAsia="Calibri"/>
        </w:rPr>
      </w:pPr>
      <w:r w:rsidRPr="00C67548">
        <w:rPr>
          <w:rFonts w:eastAsia="Calibri"/>
        </w:rPr>
        <w:t>b) 2/100 dijela</w:t>
      </w:r>
      <w:r w:rsidRPr="00C67548">
        <w:rPr>
          <w:rFonts w:eastAsia="Calibri" w:hAnsi="Calibri" w:ascii="Calibri"/>
          <w:sz w:val="22"/>
          <w:szCs w:val="22"/>
        </w:rPr>
        <w:t xml:space="preserve"> </w:t>
      </w:r>
      <w:r w:rsidRPr="00C67548">
        <w:rPr>
          <w:rFonts w:eastAsia="Calibri"/>
        </w:rPr>
        <w:t>kat. čest. 3018 Z.U. 2359 K.O. Imotski – Glavina, u naravi poslovni prostor oznake PP2 u suterenu, prema navedenom elaboratu, ukupne neto korisne površine 29,60 m</w:t>
      </w:r>
      <w:r w:rsidRPr="00C67548">
        <w:rPr>
          <w:rFonts w:eastAsia="Calibri"/>
          <w:vertAlign w:val="superscript"/>
        </w:rPr>
        <w:t>2</w:t>
      </w:r>
      <w:r w:rsidRPr="00C67548">
        <w:rPr>
          <w:rFonts w:eastAsia="Calibri"/>
        </w:rPr>
        <w:t xml:space="preserve">, uknjiženog prava vlasništva Topola d.o.o. Imotski, </w:t>
      </w:r>
      <w:r w:rsidRPr="00C67548">
        <w:rPr>
          <w:lang w:eastAsia="hr-HR"/>
        </w:rPr>
        <w:t>Imotskih iseljenika 3,</w:t>
      </w:r>
      <w:r w:rsidRPr="00C67548">
        <w:rPr>
          <w:rFonts w:eastAsia="Calibri"/>
        </w:rPr>
        <w:t xml:space="preserve"> </w:t>
      </w:r>
      <w:r w:rsidRPr="00C67548">
        <w:rPr>
          <w:lang w:eastAsia="hr-HR"/>
        </w:rPr>
        <w:t xml:space="preserve">OIB: 78168323445, </w:t>
      </w:r>
      <w:r w:rsidRPr="00C67548">
        <w:rPr>
          <w:rFonts w:eastAsia="Calibri"/>
        </w:rPr>
        <w:t>za cijelo;</w:t>
      </w:r>
    </w:p>
    <w:p w:rsidRDefault="00C67548" w:rsidP="00C67548" w:rsidR="00C67548" w:rsidRPr="00C67548">
      <w:pPr>
        <w:spacing w:before="40"/>
        <w:ind w:firstLine="851"/>
        <w:jc w:val="both"/>
        <w:rPr>
          <w:rFonts w:eastAsia="Calibri"/>
        </w:rPr>
      </w:pPr>
      <w:r w:rsidRPr="00C67548">
        <w:rPr>
          <w:rFonts w:eastAsia="Calibri"/>
        </w:rPr>
        <w:t>c) 4/100 dijela</w:t>
      </w:r>
      <w:r w:rsidRPr="00C67548">
        <w:rPr>
          <w:rFonts w:eastAsia="Calibri" w:hAnsi="Calibri" w:ascii="Calibri"/>
          <w:sz w:val="22"/>
          <w:szCs w:val="22"/>
        </w:rPr>
        <w:t xml:space="preserve"> </w:t>
      </w:r>
      <w:r w:rsidRPr="00C67548">
        <w:rPr>
          <w:rFonts w:eastAsia="Calibri"/>
        </w:rPr>
        <w:t>kat. čest. 3018 Z.U. 2359 K.O. Imotski – Glavina, u naravi poslovni prostor oznake PP3 u suterenu, prema navedenom elaboratu, ukupne neto korisne površine 61,07 m</w:t>
      </w:r>
      <w:r w:rsidRPr="00C67548">
        <w:rPr>
          <w:rFonts w:eastAsia="Calibri"/>
          <w:vertAlign w:val="superscript"/>
        </w:rPr>
        <w:t>2</w:t>
      </w:r>
      <w:r w:rsidRPr="00C67548">
        <w:rPr>
          <w:rFonts w:eastAsia="Calibri"/>
        </w:rPr>
        <w:t>, uknjiženog prava vlasništva Topola d.o.o. Imotski,</w:t>
      </w:r>
      <w:r w:rsidRPr="00C67548">
        <w:rPr>
          <w:lang w:eastAsia="hr-HR"/>
        </w:rPr>
        <w:t xml:space="preserve"> Imotskih iseljenika 3,</w:t>
      </w:r>
      <w:r w:rsidRPr="00C67548">
        <w:rPr>
          <w:rFonts w:eastAsia="Calibri"/>
        </w:rPr>
        <w:t xml:space="preserve"> </w:t>
      </w:r>
      <w:r w:rsidRPr="00C67548">
        <w:rPr>
          <w:lang w:eastAsia="hr-HR"/>
        </w:rPr>
        <w:t xml:space="preserve">OIB: 78168323445, a </w:t>
      </w:r>
      <w:r w:rsidRPr="00C67548">
        <w:rPr>
          <w:rFonts w:eastAsia="Calibri"/>
        </w:rPr>
        <w:t>za cijelo;</w:t>
      </w:r>
    </w:p>
    <w:p w:rsidRDefault="00C67548" w:rsidP="00C67548" w:rsidR="00C67548" w:rsidRPr="00C67548">
      <w:pPr>
        <w:spacing w:before="40"/>
        <w:ind w:firstLine="851"/>
        <w:jc w:val="both"/>
        <w:rPr>
          <w:rFonts w:eastAsia="Calibri"/>
        </w:rPr>
      </w:pPr>
      <w:r w:rsidRPr="00C67548">
        <w:rPr>
          <w:rFonts w:eastAsia="Calibri"/>
        </w:rPr>
        <w:t>d) 4/100 dijela</w:t>
      </w:r>
      <w:r w:rsidRPr="00C67548">
        <w:rPr>
          <w:rFonts w:eastAsia="Calibri" w:hAnsi="Calibri" w:ascii="Calibri"/>
          <w:sz w:val="22"/>
          <w:szCs w:val="22"/>
        </w:rPr>
        <w:t xml:space="preserve"> </w:t>
      </w:r>
      <w:r w:rsidRPr="00C67548">
        <w:rPr>
          <w:rFonts w:eastAsia="Calibri"/>
        </w:rPr>
        <w:t>kat. čest. 3018 Z.U. 2359 K.O. Imotski – Glavina, u naravi poslovni prostor oznake PP4 u suterenu, prema navedenom elaboratu, ukupne neto korisne površine 61,07 m</w:t>
      </w:r>
      <w:r w:rsidRPr="00C67548">
        <w:rPr>
          <w:rFonts w:eastAsia="Calibri"/>
          <w:vertAlign w:val="superscript"/>
        </w:rPr>
        <w:t>2</w:t>
      </w:r>
      <w:r w:rsidRPr="00C67548">
        <w:rPr>
          <w:rFonts w:eastAsia="Calibri"/>
        </w:rPr>
        <w:t xml:space="preserve">, uknjiženog prava vlasništva Topola d.o.o. Imotski, </w:t>
      </w:r>
      <w:r w:rsidRPr="00C67548">
        <w:rPr>
          <w:lang w:eastAsia="hr-HR"/>
        </w:rPr>
        <w:t>Imotskih iseljenika 3,</w:t>
      </w:r>
      <w:r w:rsidRPr="00C67548">
        <w:rPr>
          <w:rFonts w:eastAsia="Calibri"/>
        </w:rPr>
        <w:t xml:space="preserve"> </w:t>
      </w:r>
      <w:r w:rsidRPr="00C67548">
        <w:rPr>
          <w:lang w:eastAsia="hr-HR"/>
        </w:rPr>
        <w:t xml:space="preserve">OIB: 78168323445, </w:t>
      </w:r>
      <w:r>
        <w:rPr>
          <w:rFonts w:eastAsia="Calibri"/>
        </w:rPr>
        <w:t>za cijelo</w:t>
      </w:r>
    </w:p>
    <w:p w:rsidRDefault="009010CF" w:rsidP="00C67548" w:rsidR="00424E33">
      <w:pPr>
        <w:pStyle w:val="Tijeloteksta"/>
        <w:tabs>
          <w:tab w:pos="709" w:val="left"/>
        </w:tabs>
        <w:spacing w:before="40"/>
      </w:pPr>
      <w:r>
        <w:rPr>
          <w:bCs/>
        </w:rPr>
        <w:t>te obračun visine potraživanja razlučnog/ih vjerovnika koji polažu pravo na namirenje iz predmetne nekretnine,</w:t>
      </w:r>
      <w:r w:rsidR="00BD6EFB">
        <w:rPr>
          <w:bCs/>
        </w:rPr>
        <w:t xml:space="preserve"> a</w:t>
      </w:r>
      <w:r w:rsidR="00424E33" w:rsidRPr="00424E33">
        <w:rPr>
          <w:bCs/>
        </w:rPr>
        <w:t xml:space="preserve"> u smislu odredbe čl. </w:t>
      </w:r>
      <w:r>
        <w:rPr>
          <w:bCs/>
        </w:rPr>
        <w:t xml:space="preserve">248. i 254. </w:t>
      </w:r>
      <w:r w:rsidRPr="009010CF">
        <w:rPr>
          <w:bCs/>
        </w:rPr>
        <w:t xml:space="preserve">Stečajnog zakona („Narodne novine“ </w:t>
      </w:r>
      <w:r>
        <w:rPr>
          <w:bCs/>
        </w:rPr>
        <w:t>71/15 i 104/17</w:t>
      </w:r>
      <w:r w:rsidRPr="009010CF">
        <w:rPr>
          <w:bCs/>
        </w:rPr>
        <w:t>)</w:t>
      </w:r>
      <w:r>
        <w:rPr>
          <w:bCs/>
        </w:rPr>
        <w:t xml:space="preserve"> u vezi sa čl. 113</w:t>
      </w:r>
      <w:r w:rsidR="00424E33">
        <w:rPr>
          <w:bCs/>
        </w:rPr>
        <w:t xml:space="preserve">. </w:t>
      </w:r>
      <w:r w:rsidRPr="009010CF">
        <w:rPr>
          <w:bCs/>
        </w:rPr>
        <w:t>Ovršnog zakona (˝Narodne novine˝ 11</w:t>
      </w:r>
      <w:r>
        <w:rPr>
          <w:bCs/>
        </w:rPr>
        <w:t>2/1225/13, 93/14, 55/16 i 73/17</w:t>
      </w:r>
      <w:r w:rsidRPr="009010CF">
        <w:rPr>
          <w:bCs/>
        </w:rPr>
        <w:t>)</w:t>
      </w:r>
      <w:r>
        <w:rPr>
          <w:bCs/>
        </w:rPr>
        <w:t>.</w:t>
      </w:r>
    </w:p>
    <w:p w:rsidRDefault="009010CF" w:rsidP="00C67548" w:rsidR="00B24E55" w:rsidRPr="0052175D">
      <w:pPr>
        <w:spacing w:before="100"/>
        <w:jc w:val="center"/>
      </w:pPr>
      <w:r>
        <w:t xml:space="preserve">U Splitu </w:t>
      </w:r>
      <w:r w:rsidR="00C67548">
        <w:t>24. svibnja</w:t>
      </w:r>
      <w:r>
        <w:t xml:space="preserve"> 2018.</w:t>
      </w:r>
    </w:p>
    <w:p w:rsidRDefault="009010CF" w:rsidP="00C67548" w:rsidR="00B24E55" w:rsidRPr="0052175D">
      <w:pPr>
        <w:spacing w:before="100"/>
        <w:ind w:left="6372"/>
        <w:jc w:val="center"/>
      </w:pPr>
      <w:r w:rsidRPr="0052175D">
        <w:t>Sutkinja</w:t>
      </w:r>
    </w:p>
    <w:p w:rsidRDefault="009010CF" w:rsidP="008F02A1" w:rsidR="00B24E55">
      <w:pPr>
        <w:ind w:left="6372"/>
        <w:jc w:val="center"/>
      </w:pPr>
      <w:r w:rsidRPr="0052175D">
        <w:t>Ana Golub Gruić</w:t>
      </w:r>
    </w:p>
    <w:p w:rsidRDefault="0047242D" w:rsidP="008F02A1" w:rsidR="0047242D" w:rsidRPr="0052175D">
      <w:pPr>
        <w:ind w:left="6372"/>
        <w:jc w:val="center"/>
      </w:pPr>
    </w:p>
    <w:p w:rsidRDefault="009010CF" w:rsidP="00424E33" w:rsidR="00424E33" w:rsidRPr="004F5501">
      <w:pPr>
        <w:jc w:val="both"/>
      </w:pPr>
      <w:r>
        <w:lastRenderedPageBreak/>
        <w:t>Uputa o pravnom</w:t>
      </w:r>
      <w:r w:rsidR="00424E33" w:rsidRPr="004F5501">
        <w:t xml:space="preserve"> </w:t>
      </w:r>
      <w:r w:rsidRPr="004F5501">
        <w:t>lijeku</w:t>
      </w:r>
      <w:r w:rsidR="00424E33" w:rsidRPr="004F5501">
        <w:t xml:space="preserve">: Protiv  </w:t>
      </w:r>
      <w:r w:rsidR="00424E33">
        <w:t xml:space="preserve">ovog </w:t>
      </w:r>
      <w:r w:rsidR="00424E33" w:rsidRPr="004F5501">
        <w:t>zaključka  nije dopuštena  žalba.</w:t>
      </w:r>
    </w:p>
    <w:p w:rsidRDefault="00424E33" w:rsidP="00424E33" w:rsidR="00424E33" w:rsidRPr="004F5501"/>
    <w:p w:rsidRDefault="009010CF" w:rsidP="00424E33" w:rsidR="00424E33" w:rsidRPr="004F5501">
      <w:pPr>
        <w:jc w:val="both"/>
      </w:pPr>
      <w:r>
        <w:t>Dna</w:t>
      </w:r>
      <w:r w:rsidR="00424E33" w:rsidRPr="004F5501">
        <w:t>:</w:t>
      </w:r>
    </w:p>
    <w:p w:rsidRDefault="00424E33" w:rsidP="00424E33" w:rsidR="00424E33">
      <w:pPr>
        <w:jc w:val="both"/>
      </w:pPr>
      <w:r w:rsidRPr="004F5501">
        <w:t xml:space="preserve">- </w:t>
      </w:r>
      <w:r w:rsidR="00C67548">
        <w:t>stečajnom upravitelju</w:t>
      </w:r>
      <w:r w:rsidRPr="004F5501">
        <w:t xml:space="preserve">  </w:t>
      </w:r>
    </w:p>
    <w:p w:rsidRDefault="00424E33" w:rsidP="00424E33" w:rsidR="00424E33" w:rsidRPr="004F5501">
      <w:pPr>
        <w:jc w:val="both"/>
      </w:pPr>
      <w:r>
        <w:t>- u spis</w:t>
      </w:r>
    </w:p>
    <w:p w:rsidRDefault="004A014E" w:rsidP="00424E33" w:rsidR="004A014E">
      <w:pPr>
        <w:ind w:firstLine="708"/>
        <w:jc w:val="both"/>
      </w:pPr>
    </w:p>
    <w:sectPr w:rsidSect="001F3F5D" w:rsidR="004A014E">
      <w:headerReference w:type="even" r:id="rId11"/>
      <w:headerReference w:type="default" r:id="rId12"/>
      <w:footerReference w:type="defaul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506" w:rsidR="00640506">
      <w:r>
        <w:separator/>
      </w:r>
    </w:p>
  </w:endnote>
  <w:endnote w:id="0" w:type="continuationSeparator">
    <w:p w:rsidRDefault="00640506" w:rsidR="00640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506" w:rsidR="00640506">
      <w:r>
        <w:separator/>
      </w:r>
    </w:p>
  </w:footnote>
  <w:footnote w:id="0" w:type="continuationSeparator">
    <w:p w:rsidRDefault="00640506" w:rsidR="00640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5C4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682220"/>
      <w:docPartObj>
        <w:docPartGallery w:val="Page Numbers (Top of Page)"/>
        <w:docPartUnique/>
      </w:docPartObj>
    </w:sdtPr>
    <w:sdtEndPr/>
    <w:sdtContent>
      <w:p w:rsidRDefault="006845C4" w:rsidP="00C67548" w:rsidR="00D55952">
        <w:pPr>
          <w:pStyle w:val="Zaglavlje"/>
          <w:ind w:firstLine="1440"/>
          <w:jc w:val="right"/>
        </w:pPr>
        <w:r>
          <w:fldChar w:fldCharType="begin"/>
        </w:r>
        <w:r w:rsidR="00D55952">
          <w:instrText>PAGE   \* MERGEFORMAT</w:instrText>
        </w:r>
        <w:r>
          <w:fldChar w:fldCharType="separate"/>
        </w:r>
        <w:r w:rsidR="00A03356">
          <w:rPr>
            <w:noProof/>
          </w:rPr>
          <w:t>2</w:t>
        </w:r>
        <w:r>
          <w:fldChar w:fldCharType="end"/>
        </w:r>
        <w:r w:rsidR="00C67548">
          <w:tab/>
          <w:t>Poslovni broj: 11.St-116/2014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CB1C1C"/>
    <w:multiLevelType w:val="hybridMultilevel"/>
    <w:tmpl w:val="3C9A5840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16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1"/>
  </w:num>
  <w:num w:numId="6">
    <w:abstractNumId w:val="14"/>
  </w:num>
  <w:num w:numId="7">
    <w:abstractNumId w:val="6"/>
  </w:num>
  <w:num w:numId="8">
    <w:abstractNumId w:val="10"/>
  </w:num>
  <w:num w:numId="9">
    <w:abstractNumId w:val="1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16"/>
  </w:num>
  <w:num w:numId="14">
    <w:abstractNumId w:val="1"/>
  </w:num>
  <w:num w:numId="15">
    <w:abstractNumId w:val="12"/>
  </w:num>
  <w:num w:numId="16">
    <w:abstractNumId w:val="8"/>
  </w:num>
  <w:num w:numId="17">
    <w:abstractNumId w:val="5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363B"/>
    <w:rsid w:val="0001426E"/>
    <w:rsid w:val="00015E79"/>
    <w:rsid w:val="000162DE"/>
    <w:rsid w:val="000163E5"/>
    <w:rsid w:val="00016722"/>
    <w:rsid w:val="000173CF"/>
    <w:rsid w:val="00017544"/>
    <w:rsid w:val="000175E6"/>
    <w:rsid w:val="000205F7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47FDD"/>
    <w:rsid w:val="000500F6"/>
    <w:rsid w:val="00050E21"/>
    <w:rsid w:val="0005125C"/>
    <w:rsid w:val="00051A1A"/>
    <w:rsid w:val="0005224C"/>
    <w:rsid w:val="0005289F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B08"/>
    <w:rsid w:val="00076CCC"/>
    <w:rsid w:val="0008157F"/>
    <w:rsid w:val="00081809"/>
    <w:rsid w:val="00083049"/>
    <w:rsid w:val="0008628E"/>
    <w:rsid w:val="00086A97"/>
    <w:rsid w:val="00090486"/>
    <w:rsid w:val="00094623"/>
    <w:rsid w:val="00095690"/>
    <w:rsid w:val="00097B32"/>
    <w:rsid w:val="000A0BD8"/>
    <w:rsid w:val="000A0C35"/>
    <w:rsid w:val="000A1E9D"/>
    <w:rsid w:val="000A27EA"/>
    <w:rsid w:val="000A36E4"/>
    <w:rsid w:val="000A41F7"/>
    <w:rsid w:val="000A4A72"/>
    <w:rsid w:val="000A522E"/>
    <w:rsid w:val="000A5494"/>
    <w:rsid w:val="000A7020"/>
    <w:rsid w:val="000B00B0"/>
    <w:rsid w:val="000B2844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59B2"/>
    <w:rsid w:val="000C7270"/>
    <w:rsid w:val="000D03F2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E7AE7"/>
    <w:rsid w:val="000F33A1"/>
    <w:rsid w:val="000F4502"/>
    <w:rsid w:val="000F4F09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42F7"/>
    <w:rsid w:val="00117983"/>
    <w:rsid w:val="00117C17"/>
    <w:rsid w:val="00127FA5"/>
    <w:rsid w:val="001303C1"/>
    <w:rsid w:val="001327D0"/>
    <w:rsid w:val="00133D16"/>
    <w:rsid w:val="0013544C"/>
    <w:rsid w:val="00135A65"/>
    <w:rsid w:val="00141557"/>
    <w:rsid w:val="0014484E"/>
    <w:rsid w:val="001449FD"/>
    <w:rsid w:val="00145A8D"/>
    <w:rsid w:val="001479DC"/>
    <w:rsid w:val="001507F8"/>
    <w:rsid w:val="00152134"/>
    <w:rsid w:val="001526D4"/>
    <w:rsid w:val="00154219"/>
    <w:rsid w:val="0015574C"/>
    <w:rsid w:val="00157536"/>
    <w:rsid w:val="00157E27"/>
    <w:rsid w:val="00160995"/>
    <w:rsid w:val="0016129E"/>
    <w:rsid w:val="00164612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11B"/>
    <w:rsid w:val="00173FDD"/>
    <w:rsid w:val="00177377"/>
    <w:rsid w:val="001775F7"/>
    <w:rsid w:val="00180B57"/>
    <w:rsid w:val="001828C8"/>
    <w:rsid w:val="0018295B"/>
    <w:rsid w:val="00182D10"/>
    <w:rsid w:val="00182F07"/>
    <w:rsid w:val="001834E5"/>
    <w:rsid w:val="00184935"/>
    <w:rsid w:val="00184ED8"/>
    <w:rsid w:val="001901FD"/>
    <w:rsid w:val="00192CEC"/>
    <w:rsid w:val="001933FE"/>
    <w:rsid w:val="00194A3B"/>
    <w:rsid w:val="00194AEC"/>
    <w:rsid w:val="001952A7"/>
    <w:rsid w:val="0019797B"/>
    <w:rsid w:val="001A0A26"/>
    <w:rsid w:val="001A0A31"/>
    <w:rsid w:val="001A3163"/>
    <w:rsid w:val="001A5F3C"/>
    <w:rsid w:val="001A7D13"/>
    <w:rsid w:val="001B172F"/>
    <w:rsid w:val="001B1C8A"/>
    <w:rsid w:val="001B2B68"/>
    <w:rsid w:val="001B2DEA"/>
    <w:rsid w:val="001B32F4"/>
    <w:rsid w:val="001B37C9"/>
    <w:rsid w:val="001B385B"/>
    <w:rsid w:val="001B505A"/>
    <w:rsid w:val="001B6FD9"/>
    <w:rsid w:val="001C0FB8"/>
    <w:rsid w:val="001C2BE3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6D2C"/>
    <w:rsid w:val="001E7290"/>
    <w:rsid w:val="001F1622"/>
    <w:rsid w:val="001F1A56"/>
    <w:rsid w:val="001F28B9"/>
    <w:rsid w:val="001F3F5D"/>
    <w:rsid w:val="001F40F8"/>
    <w:rsid w:val="001F5DB6"/>
    <w:rsid w:val="001F65A5"/>
    <w:rsid w:val="0020127D"/>
    <w:rsid w:val="00201842"/>
    <w:rsid w:val="00204FBE"/>
    <w:rsid w:val="002077D0"/>
    <w:rsid w:val="002103DD"/>
    <w:rsid w:val="00212E17"/>
    <w:rsid w:val="002168A6"/>
    <w:rsid w:val="00216932"/>
    <w:rsid w:val="00222BF8"/>
    <w:rsid w:val="00223B0C"/>
    <w:rsid w:val="0022533C"/>
    <w:rsid w:val="00226039"/>
    <w:rsid w:val="0023048E"/>
    <w:rsid w:val="002322F1"/>
    <w:rsid w:val="0023485E"/>
    <w:rsid w:val="00234C39"/>
    <w:rsid w:val="00235B11"/>
    <w:rsid w:val="00236834"/>
    <w:rsid w:val="00236B2F"/>
    <w:rsid w:val="0024092C"/>
    <w:rsid w:val="0024219A"/>
    <w:rsid w:val="00243834"/>
    <w:rsid w:val="00244CDA"/>
    <w:rsid w:val="00244E21"/>
    <w:rsid w:val="00250F68"/>
    <w:rsid w:val="002511F1"/>
    <w:rsid w:val="002522B5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57B7"/>
    <w:rsid w:val="00266702"/>
    <w:rsid w:val="00270B3D"/>
    <w:rsid w:val="00271C4D"/>
    <w:rsid w:val="0027229E"/>
    <w:rsid w:val="00272ABF"/>
    <w:rsid w:val="00273C97"/>
    <w:rsid w:val="002744B2"/>
    <w:rsid w:val="00274C24"/>
    <w:rsid w:val="00275273"/>
    <w:rsid w:val="0028021A"/>
    <w:rsid w:val="00280754"/>
    <w:rsid w:val="002809C9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2CE2"/>
    <w:rsid w:val="00314667"/>
    <w:rsid w:val="00315372"/>
    <w:rsid w:val="00315AE9"/>
    <w:rsid w:val="00316894"/>
    <w:rsid w:val="00316C7F"/>
    <w:rsid w:val="003231AA"/>
    <w:rsid w:val="0032625B"/>
    <w:rsid w:val="003264C9"/>
    <w:rsid w:val="0032701E"/>
    <w:rsid w:val="003270E2"/>
    <w:rsid w:val="0032767A"/>
    <w:rsid w:val="0033056D"/>
    <w:rsid w:val="00332C3E"/>
    <w:rsid w:val="0033627C"/>
    <w:rsid w:val="003408AC"/>
    <w:rsid w:val="00341B9A"/>
    <w:rsid w:val="003435DD"/>
    <w:rsid w:val="00344DF3"/>
    <w:rsid w:val="003465CF"/>
    <w:rsid w:val="00354F3B"/>
    <w:rsid w:val="0036228C"/>
    <w:rsid w:val="00363685"/>
    <w:rsid w:val="00363DDB"/>
    <w:rsid w:val="003647FD"/>
    <w:rsid w:val="00364983"/>
    <w:rsid w:val="00366040"/>
    <w:rsid w:val="00372F00"/>
    <w:rsid w:val="003739C8"/>
    <w:rsid w:val="003750F8"/>
    <w:rsid w:val="00377127"/>
    <w:rsid w:val="00381208"/>
    <w:rsid w:val="003822DB"/>
    <w:rsid w:val="0038352B"/>
    <w:rsid w:val="00386CCC"/>
    <w:rsid w:val="00387E5F"/>
    <w:rsid w:val="003923EF"/>
    <w:rsid w:val="00396014"/>
    <w:rsid w:val="003961A6"/>
    <w:rsid w:val="00397134"/>
    <w:rsid w:val="003A3779"/>
    <w:rsid w:val="003A38A8"/>
    <w:rsid w:val="003A3C73"/>
    <w:rsid w:val="003A3F74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3F2C"/>
    <w:rsid w:val="003D4E6E"/>
    <w:rsid w:val="003D568B"/>
    <w:rsid w:val="003D5FDD"/>
    <w:rsid w:val="003E001D"/>
    <w:rsid w:val="003E1248"/>
    <w:rsid w:val="003E24B9"/>
    <w:rsid w:val="003E35F7"/>
    <w:rsid w:val="003E74C2"/>
    <w:rsid w:val="003E7E54"/>
    <w:rsid w:val="003F121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2BF1"/>
    <w:rsid w:val="00413218"/>
    <w:rsid w:val="00413314"/>
    <w:rsid w:val="004154A4"/>
    <w:rsid w:val="004160F2"/>
    <w:rsid w:val="00416552"/>
    <w:rsid w:val="00416E76"/>
    <w:rsid w:val="004230A7"/>
    <w:rsid w:val="004235B9"/>
    <w:rsid w:val="00424E33"/>
    <w:rsid w:val="00425D95"/>
    <w:rsid w:val="00426054"/>
    <w:rsid w:val="00427DE4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7"/>
    <w:rsid w:val="00462D0F"/>
    <w:rsid w:val="00463F5F"/>
    <w:rsid w:val="00465012"/>
    <w:rsid w:val="00466EB3"/>
    <w:rsid w:val="00471190"/>
    <w:rsid w:val="0047242D"/>
    <w:rsid w:val="00474CDC"/>
    <w:rsid w:val="00474F3D"/>
    <w:rsid w:val="0047589D"/>
    <w:rsid w:val="00475F13"/>
    <w:rsid w:val="00480D40"/>
    <w:rsid w:val="004855E2"/>
    <w:rsid w:val="00487283"/>
    <w:rsid w:val="00487784"/>
    <w:rsid w:val="004934BF"/>
    <w:rsid w:val="004952B7"/>
    <w:rsid w:val="00496EDF"/>
    <w:rsid w:val="004972B4"/>
    <w:rsid w:val="00497427"/>
    <w:rsid w:val="004A014E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6343"/>
    <w:rsid w:val="004C7798"/>
    <w:rsid w:val="004C7816"/>
    <w:rsid w:val="004D07ED"/>
    <w:rsid w:val="004D2094"/>
    <w:rsid w:val="004D4B5A"/>
    <w:rsid w:val="004D5098"/>
    <w:rsid w:val="004D556D"/>
    <w:rsid w:val="004D6159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58B9"/>
    <w:rsid w:val="004F694C"/>
    <w:rsid w:val="005005B3"/>
    <w:rsid w:val="005011CF"/>
    <w:rsid w:val="00502086"/>
    <w:rsid w:val="005033F9"/>
    <w:rsid w:val="005045B3"/>
    <w:rsid w:val="00504B45"/>
    <w:rsid w:val="00510358"/>
    <w:rsid w:val="0051051F"/>
    <w:rsid w:val="00512279"/>
    <w:rsid w:val="0051376B"/>
    <w:rsid w:val="00516315"/>
    <w:rsid w:val="005215CB"/>
    <w:rsid w:val="0052175D"/>
    <w:rsid w:val="00521C05"/>
    <w:rsid w:val="00522F2D"/>
    <w:rsid w:val="005232B2"/>
    <w:rsid w:val="005244C1"/>
    <w:rsid w:val="00524525"/>
    <w:rsid w:val="005248BA"/>
    <w:rsid w:val="00526C38"/>
    <w:rsid w:val="00527619"/>
    <w:rsid w:val="0053386F"/>
    <w:rsid w:val="0053576E"/>
    <w:rsid w:val="00535E17"/>
    <w:rsid w:val="00536E23"/>
    <w:rsid w:val="00541A64"/>
    <w:rsid w:val="00542307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3F0"/>
    <w:rsid w:val="00554E9E"/>
    <w:rsid w:val="005565AF"/>
    <w:rsid w:val="005578FE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412E"/>
    <w:rsid w:val="00594830"/>
    <w:rsid w:val="005949E8"/>
    <w:rsid w:val="00595D3B"/>
    <w:rsid w:val="00596983"/>
    <w:rsid w:val="00597A5D"/>
    <w:rsid w:val="005A1060"/>
    <w:rsid w:val="005A108B"/>
    <w:rsid w:val="005A28E1"/>
    <w:rsid w:val="005A3CB0"/>
    <w:rsid w:val="005A3F7D"/>
    <w:rsid w:val="005A631E"/>
    <w:rsid w:val="005B49E0"/>
    <w:rsid w:val="005B564B"/>
    <w:rsid w:val="005B78B3"/>
    <w:rsid w:val="005C0845"/>
    <w:rsid w:val="005C240F"/>
    <w:rsid w:val="005C284F"/>
    <w:rsid w:val="005C4389"/>
    <w:rsid w:val="005C523E"/>
    <w:rsid w:val="005C7617"/>
    <w:rsid w:val="005D0BBF"/>
    <w:rsid w:val="005D28F0"/>
    <w:rsid w:val="005D59CD"/>
    <w:rsid w:val="005D7B11"/>
    <w:rsid w:val="005E04CD"/>
    <w:rsid w:val="005E10EA"/>
    <w:rsid w:val="005E1F9F"/>
    <w:rsid w:val="005E2759"/>
    <w:rsid w:val="005E2D26"/>
    <w:rsid w:val="005E3C0C"/>
    <w:rsid w:val="005E5129"/>
    <w:rsid w:val="005E6165"/>
    <w:rsid w:val="005F081A"/>
    <w:rsid w:val="005F2BCB"/>
    <w:rsid w:val="005F4581"/>
    <w:rsid w:val="005F45E0"/>
    <w:rsid w:val="005F4BD2"/>
    <w:rsid w:val="005F6084"/>
    <w:rsid w:val="006002BE"/>
    <w:rsid w:val="00600E47"/>
    <w:rsid w:val="00602729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644C"/>
    <w:rsid w:val="00616BE6"/>
    <w:rsid w:val="006202E7"/>
    <w:rsid w:val="00620AC6"/>
    <w:rsid w:val="00620CE5"/>
    <w:rsid w:val="00622316"/>
    <w:rsid w:val="006223D5"/>
    <w:rsid w:val="00622F9C"/>
    <w:rsid w:val="006231D9"/>
    <w:rsid w:val="0062371A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39B9"/>
    <w:rsid w:val="00635FCB"/>
    <w:rsid w:val="0063619F"/>
    <w:rsid w:val="00636639"/>
    <w:rsid w:val="00637881"/>
    <w:rsid w:val="00637C2E"/>
    <w:rsid w:val="00640506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1D5F"/>
    <w:rsid w:val="00682A53"/>
    <w:rsid w:val="006832E0"/>
    <w:rsid w:val="00683384"/>
    <w:rsid w:val="00683975"/>
    <w:rsid w:val="006840BD"/>
    <w:rsid w:val="006845C4"/>
    <w:rsid w:val="00684A7E"/>
    <w:rsid w:val="00684CA3"/>
    <w:rsid w:val="00685558"/>
    <w:rsid w:val="00685DFB"/>
    <w:rsid w:val="00686255"/>
    <w:rsid w:val="00686FDE"/>
    <w:rsid w:val="006876C4"/>
    <w:rsid w:val="00690D78"/>
    <w:rsid w:val="006919C1"/>
    <w:rsid w:val="00694F7C"/>
    <w:rsid w:val="0069644C"/>
    <w:rsid w:val="006972BD"/>
    <w:rsid w:val="006A23E9"/>
    <w:rsid w:val="006A2615"/>
    <w:rsid w:val="006A55EC"/>
    <w:rsid w:val="006B0B2F"/>
    <w:rsid w:val="006B0F55"/>
    <w:rsid w:val="006B1A4C"/>
    <w:rsid w:val="006B5AD3"/>
    <w:rsid w:val="006B7649"/>
    <w:rsid w:val="006C1ED1"/>
    <w:rsid w:val="006C32EB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5644"/>
    <w:rsid w:val="006F66F6"/>
    <w:rsid w:val="006F6F93"/>
    <w:rsid w:val="00700517"/>
    <w:rsid w:val="00700D61"/>
    <w:rsid w:val="007024A9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9C5"/>
    <w:rsid w:val="00753B89"/>
    <w:rsid w:val="007552D9"/>
    <w:rsid w:val="00756706"/>
    <w:rsid w:val="00756730"/>
    <w:rsid w:val="0075750A"/>
    <w:rsid w:val="00757FD7"/>
    <w:rsid w:val="007600A0"/>
    <w:rsid w:val="0076092C"/>
    <w:rsid w:val="00760BFF"/>
    <w:rsid w:val="007614FC"/>
    <w:rsid w:val="00763A9A"/>
    <w:rsid w:val="00763FCD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60A"/>
    <w:rsid w:val="0077573F"/>
    <w:rsid w:val="007761AE"/>
    <w:rsid w:val="00777FB0"/>
    <w:rsid w:val="0078035C"/>
    <w:rsid w:val="00782EC5"/>
    <w:rsid w:val="00783AFF"/>
    <w:rsid w:val="00783D7F"/>
    <w:rsid w:val="007856F3"/>
    <w:rsid w:val="00785CE2"/>
    <w:rsid w:val="00786031"/>
    <w:rsid w:val="00786B8B"/>
    <w:rsid w:val="007901EE"/>
    <w:rsid w:val="0079134C"/>
    <w:rsid w:val="00791B1F"/>
    <w:rsid w:val="00791DAD"/>
    <w:rsid w:val="00794C4C"/>
    <w:rsid w:val="0079556C"/>
    <w:rsid w:val="00796A47"/>
    <w:rsid w:val="007A0C9F"/>
    <w:rsid w:val="007A2F44"/>
    <w:rsid w:val="007A3A4C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D2C"/>
    <w:rsid w:val="007B7F03"/>
    <w:rsid w:val="007C0AD7"/>
    <w:rsid w:val="007C2E96"/>
    <w:rsid w:val="007C424C"/>
    <w:rsid w:val="007C42A5"/>
    <w:rsid w:val="007C6537"/>
    <w:rsid w:val="007C7F7A"/>
    <w:rsid w:val="007D0A53"/>
    <w:rsid w:val="007D1846"/>
    <w:rsid w:val="007D49BE"/>
    <w:rsid w:val="007D53FA"/>
    <w:rsid w:val="007D7040"/>
    <w:rsid w:val="007D7C7C"/>
    <w:rsid w:val="007E0357"/>
    <w:rsid w:val="007E636B"/>
    <w:rsid w:val="007F0420"/>
    <w:rsid w:val="007F07AB"/>
    <w:rsid w:val="007F18EA"/>
    <w:rsid w:val="007F3A1A"/>
    <w:rsid w:val="007F44B8"/>
    <w:rsid w:val="007F4A15"/>
    <w:rsid w:val="007F6512"/>
    <w:rsid w:val="007F6F29"/>
    <w:rsid w:val="00801271"/>
    <w:rsid w:val="00802BD5"/>
    <w:rsid w:val="0080315E"/>
    <w:rsid w:val="00805CBF"/>
    <w:rsid w:val="00807767"/>
    <w:rsid w:val="00807DDF"/>
    <w:rsid w:val="008107F4"/>
    <w:rsid w:val="00810868"/>
    <w:rsid w:val="00811E49"/>
    <w:rsid w:val="00813DAA"/>
    <w:rsid w:val="00814B97"/>
    <w:rsid w:val="008170A6"/>
    <w:rsid w:val="00822F05"/>
    <w:rsid w:val="008268D4"/>
    <w:rsid w:val="00831AE8"/>
    <w:rsid w:val="008321C0"/>
    <w:rsid w:val="0083295D"/>
    <w:rsid w:val="00832A17"/>
    <w:rsid w:val="00832B0D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46DB"/>
    <w:rsid w:val="00846003"/>
    <w:rsid w:val="00846E6C"/>
    <w:rsid w:val="0085158E"/>
    <w:rsid w:val="008529E6"/>
    <w:rsid w:val="00852E77"/>
    <w:rsid w:val="00854A4D"/>
    <w:rsid w:val="0085680C"/>
    <w:rsid w:val="00860F51"/>
    <w:rsid w:val="00862312"/>
    <w:rsid w:val="00862944"/>
    <w:rsid w:val="00863250"/>
    <w:rsid w:val="00863E53"/>
    <w:rsid w:val="00864A6F"/>
    <w:rsid w:val="00864D24"/>
    <w:rsid w:val="00866F69"/>
    <w:rsid w:val="00867789"/>
    <w:rsid w:val="0087024A"/>
    <w:rsid w:val="00872442"/>
    <w:rsid w:val="00872F5B"/>
    <w:rsid w:val="0087415B"/>
    <w:rsid w:val="008750C3"/>
    <w:rsid w:val="008757A5"/>
    <w:rsid w:val="00881B1B"/>
    <w:rsid w:val="008846CD"/>
    <w:rsid w:val="008856C6"/>
    <w:rsid w:val="008869F2"/>
    <w:rsid w:val="00887061"/>
    <w:rsid w:val="008879D1"/>
    <w:rsid w:val="00887EC8"/>
    <w:rsid w:val="00891050"/>
    <w:rsid w:val="00895F2F"/>
    <w:rsid w:val="00896F53"/>
    <w:rsid w:val="008A0868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1AD9"/>
    <w:rsid w:val="008D1DF6"/>
    <w:rsid w:val="008D27BA"/>
    <w:rsid w:val="008D2E77"/>
    <w:rsid w:val="008D681D"/>
    <w:rsid w:val="008D6EAE"/>
    <w:rsid w:val="008D7E9E"/>
    <w:rsid w:val="008E102D"/>
    <w:rsid w:val="008E2F03"/>
    <w:rsid w:val="008E3217"/>
    <w:rsid w:val="008E325C"/>
    <w:rsid w:val="008E41C3"/>
    <w:rsid w:val="008E4600"/>
    <w:rsid w:val="008E46C6"/>
    <w:rsid w:val="008F02A1"/>
    <w:rsid w:val="008F03F0"/>
    <w:rsid w:val="008F17EA"/>
    <w:rsid w:val="008F1A0C"/>
    <w:rsid w:val="008F2395"/>
    <w:rsid w:val="008F3F39"/>
    <w:rsid w:val="008F4E9D"/>
    <w:rsid w:val="008F4ECE"/>
    <w:rsid w:val="008F562E"/>
    <w:rsid w:val="00900A1B"/>
    <w:rsid w:val="00900C44"/>
    <w:rsid w:val="00900D3B"/>
    <w:rsid w:val="009010CF"/>
    <w:rsid w:val="00903F8D"/>
    <w:rsid w:val="00904670"/>
    <w:rsid w:val="0090538D"/>
    <w:rsid w:val="00905708"/>
    <w:rsid w:val="009063C5"/>
    <w:rsid w:val="0091152B"/>
    <w:rsid w:val="00912A41"/>
    <w:rsid w:val="00912FDE"/>
    <w:rsid w:val="009148B7"/>
    <w:rsid w:val="00916B1D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36A3E"/>
    <w:rsid w:val="00941348"/>
    <w:rsid w:val="0094199E"/>
    <w:rsid w:val="00943170"/>
    <w:rsid w:val="0094329D"/>
    <w:rsid w:val="0094336B"/>
    <w:rsid w:val="00943F9F"/>
    <w:rsid w:val="00943FA8"/>
    <w:rsid w:val="009446E9"/>
    <w:rsid w:val="00947063"/>
    <w:rsid w:val="00951BC1"/>
    <w:rsid w:val="0095267D"/>
    <w:rsid w:val="00954C31"/>
    <w:rsid w:val="0095635E"/>
    <w:rsid w:val="00961710"/>
    <w:rsid w:val="009617DB"/>
    <w:rsid w:val="00961843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441C"/>
    <w:rsid w:val="00984AA1"/>
    <w:rsid w:val="00985DC2"/>
    <w:rsid w:val="009868F9"/>
    <w:rsid w:val="009872A7"/>
    <w:rsid w:val="00990446"/>
    <w:rsid w:val="00991209"/>
    <w:rsid w:val="00992707"/>
    <w:rsid w:val="009930BC"/>
    <w:rsid w:val="0099444B"/>
    <w:rsid w:val="0099676F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B608C"/>
    <w:rsid w:val="009B68B1"/>
    <w:rsid w:val="009C02A5"/>
    <w:rsid w:val="009C4845"/>
    <w:rsid w:val="009C5674"/>
    <w:rsid w:val="009C5C31"/>
    <w:rsid w:val="009C6350"/>
    <w:rsid w:val="009C6631"/>
    <w:rsid w:val="009C7CD3"/>
    <w:rsid w:val="009D0748"/>
    <w:rsid w:val="009D0780"/>
    <w:rsid w:val="009D5064"/>
    <w:rsid w:val="009D6141"/>
    <w:rsid w:val="009D6B33"/>
    <w:rsid w:val="009E0933"/>
    <w:rsid w:val="009E09BF"/>
    <w:rsid w:val="009E17EE"/>
    <w:rsid w:val="009E1E5A"/>
    <w:rsid w:val="009E494C"/>
    <w:rsid w:val="009E5935"/>
    <w:rsid w:val="009E6CE6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579D"/>
    <w:rsid w:val="009F7D91"/>
    <w:rsid w:val="00A00D62"/>
    <w:rsid w:val="00A01881"/>
    <w:rsid w:val="00A02147"/>
    <w:rsid w:val="00A03356"/>
    <w:rsid w:val="00A06FB8"/>
    <w:rsid w:val="00A11837"/>
    <w:rsid w:val="00A14A3E"/>
    <w:rsid w:val="00A15D09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36DA9"/>
    <w:rsid w:val="00A40AB5"/>
    <w:rsid w:val="00A415D3"/>
    <w:rsid w:val="00A4416C"/>
    <w:rsid w:val="00A50560"/>
    <w:rsid w:val="00A50F18"/>
    <w:rsid w:val="00A52236"/>
    <w:rsid w:val="00A528F6"/>
    <w:rsid w:val="00A5339A"/>
    <w:rsid w:val="00A54D6C"/>
    <w:rsid w:val="00A5517E"/>
    <w:rsid w:val="00A62805"/>
    <w:rsid w:val="00A634D6"/>
    <w:rsid w:val="00A642C4"/>
    <w:rsid w:val="00A66A2A"/>
    <w:rsid w:val="00A67393"/>
    <w:rsid w:val="00A72B34"/>
    <w:rsid w:val="00A73F96"/>
    <w:rsid w:val="00A74B51"/>
    <w:rsid w:val="00A7651A"/>
    <w:rsid w:val="00A7686F"/>
    <w:rsid w:val="00A77432"/>
    <w:rsid w:val="00A77EB1"/>
    <w:rsid w:val="00A82307"/>
    <w:rsid w:val="00A823FA"/>
    <w:rsid w:val="00A8568B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3350"/>
    <w:rsid w:val="00AA414C"/>
    <w:rsid w:val="00AA4E35"/>
    <w:rsid w:val="00AA5204"/>
    <w:rsid w:val="00AB12FA"/>
    <w:rsid w:val="00AC0829"/>
    <w:rsid w:val="00AC500D"/>
    <w:rsid w:val="00AC533E"/>
    <w:rsid w:val="00AC5932"/>
    <w:rsid w:val="00AC61EA"/>
    <w:rsid w:val="00AD170E"/>
    <w:rsid w:val="00AD1B24"/>
    <w:rsid w:val="00AD2AC9"/>
    <w:rsid w:val="00AD65D3"/>
    <w:rsid w:val="00AD765C"/>
    <w:rsid w:val="00AE10F2"/>
    <w:rsid w:val="00AE2C88"/>
    <w:rsid w:val="00AE3969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CB4"/>
    <w:rsid w:val="00B1772A"/>
    <w:rsid w:val="00B17D89"/>
    <w:rsid w:val="00B17E78"/>
    <w:rsid w:val="00B2037F"/>
    <w:rsid w:val="00B20F16"/>
    <w:rsid w:val="00B21D4B"/>
    <w:rsid w:val="00B222C4"/>
    <w:rsid w:val="00B24E55"/>
    <w:rsid w:val="00B257B2"/>
    <w:rsid w:val="00B261AE"/>
    <w:rsid w:val="00B26EA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60BBD"/>
    <w:rsid w:val="00B61179"/>
    <w:rsid w:val="00B62BF2"/>
    <w:rsid w:val="00B62EF8"/>
    <w:rsid w:val="00B65451"/>
    <w:rsid w:val="00B71242"/>
    <w:rsid w:val="00B73204"/>
    <w:rsid w:val="00B7581F"/>
    <w:rsid w:val="00B821B0"/>
    <w:rsid w:val="00B8266D"/>
    <w:rsid w:val="00B83209"/>
    <w:rsid w:val="00B83796"/>
    <w:rsid w:val="00B8385E"/>
    <w:rsid w:val="00B83CCE"/>
    <w:rsid w:val="00B83FC5"/>
    <w:rsid w:val="00B841B9"/>
    <w:rsid w:val="00B8548E"/>
    <w:rsid w:val="00B92BE6"/>
    <w:rsid w:val="00B94915"/>
    <w:rsid w:val="00B94939"/>
    <w:rsid w:val="00B96869"/>
    <w:rsid w:val="00B96CA7"/>
    <w:rsid w:val="00BA34C9"/>
    <w:rsid w:val="00BA35E3"/>
    <w:rsid w:val="00BA3692"/>
    <w:rsid w:val="00BA496A"/>
    <w:rsid w:val="00BA71D1"/>
    <w:rsid w:val="00BA7660"/>
    <w:rsid w:val="00BB12F5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40EE"/>
    <w:rsid w:val="00BD5418"/>
    <w:rsid w:val="00BD54C3"/>
    <w:rsid w:val="00BD57F3"/>
    <w:rsid w:val="00BD6D22"/>
    <w:rsid w:val="00BD6EFB"/>
    <w:rsid w:val="00BD7648"/>
    <w:rsid w:val="00BE405B"/>
    <w:rsid w:val="00BE42F4"/>
    <w:rsid w:val="00BE4694"/>
    <w:rsid w:val="00BE52A3"/>
    <w:rsid w:val="00BE5B7D"/>
    <w:rsid w:val="00BE7318"/>
    <w:rsid w:val="00BF6D10"/>
    <w:rsid w:val="00BF7584"/>
    <w:rsid w:val="00BF7748"/>
    <w:rsid w:val="00C02388"/>
    <w:rsid w:val="00C04084"/>
    <w:rsid w:val="00C0501C"/>
    <w:rsid w:val="00C05BE2"/>
    <w:rsid w:val="00C10C06"/>
    <w:rsid w:val="00C124AF"/>
    <w:rsid w:val="00C1586D"/>
    <w:rsid w:val="00C1725B"/>
    <w:rsid w:val="00C17302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2A1D"/>
    <w:rsid w:val="00C538C6"/>
    <w:rsid w:val="00C5461A"/>
    <w:rsid w:val="00C54BD1"/>
    <w:rsid w:val="00C625BE"/>
    <w:rsid w:val="00C63461"/>
    <w:rsid w:val="00C64167"/>
    <w:rsid w:val="00C672FF"/>
    <w:rsid w:val="00C67548"/>
    <w:rsid w:val="00C70AC0"/>
    <w:rsid w:val="00C7391E"/>
    <w:rsid w:val="00C75CB2"/>
    <w:rsid w:val="00C76293"/>
    <w:rsid w:val="00C7654A"/>
    <w:rsid w:val="00C76891"/>
    <w:rsid w:val="00C76C1C"/>
    <w:rsid w:val="00C80C8B"/>
    <w:rsid w:val="00C82277"/>
    <w:rsid w:val="00C82ABA"/>
    <w:rsid w:val="00C85B9E"/>
    <w:rsid w:val="00C90833"/>
    <w:rsid w:val="00C919E0"/>
    <w:rsid w:val="00C94999"/>
    <w:rsid w:val="00C957AC"/>
    <w:rsid w:val="00C96C06"/>
    <w:rsid w:val="00C973C4"/>
    <w:rsid w:val="00C97D2A"/>
    <w:rsid w:val="00CA04E0"/>
    <w:rsid w:val="00CA1975"/>
    <w:rsid w:val="00CA49AE"/>
    <w:rsid w:val="00CA4ADF"/>
    <w:rsid w:val="00CA500F"/>
    <w:rsid w:val="00CA5BED"/>
    <w:rsid w:val="00CB0CBF"/>
    <w:rsid w:val="00CB15CC"/>
    <w:rsid w:val="00CB527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1B12"/>
    <w:rsid w:val="00D02954"/>
    <w:rsid w:val="00D0310A"/>
    <w:rsid w:val="00D049B4"/>
    <w:rsid w:val="00D06C21"/>
    <w:rsid w:val="00D07467"/>
    <w:rsid w:val="00D12D98"/>
    <w:rsid w:val="00D12E4A"/>
    <w:rsid w:val="00D12ED4"/>
    <w:rsid w:val="00D13365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1958"/>
    <w:rsid w:val="00D42569"/>
    <w:rsid w:val="00D460D2"/>
    <w:rsid w:val="00D4666E"/>
    <w:rsid w:val="00D46D70"/>
    <w:rsid w:val="00D553A7"/>
    <w:rsid w:val="00D55952"/>
    <w:rsid w:val="00D55E17"/>
    <w:rsid w:val="00D563CF"/>
    <w:rsid w:val="00D565AB"/>
    <w:rsid w:val="00D566E7"/>
    <w:rsid w:val="00D57B89"/>
    <w:rsid w:val="00D65AD4"/>
    <w:rsid w:val="00D66C72"/>
    <w:rsid w:val="00D674C9"/>
    <w:rsid w:val="00D72BC3"/>
    <w:rsid w:val="00D73F5C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2F7A"/>
    <w:rsid w:val="00D936F7"/>
    <w:rsid w:val="00D94C5D"/>
    <w:rsid w:val="00D96FF1"/>
    <w:rsid w:val="00D975E9"/>
    <w:rsid w:val="00DA0633"/>
    <w:rsid w:val="00DA1778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52E5"/>
    <w:rsid w:val="00DB623B"/>
    <w:rsid w:val="00DB6DB9"/>
    <w:rsid w:val="00DB71E4"/>
    <w:rsid w:val="00DB7935"/>
    <w:rsid w:val="00DC02BD"/>
    <w:rsid w:val="00DC263A"/>
    <w:rsid w:val="00DC30C6"/>
    <w:rsid w:val="00DC7903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0785"/>
    <w:rsid w:val="00E5106F"/>
    <w:rsid w:val="00E513AD"/>
    <w:rsid w:val="00E52422"/>
    <w:rsid w:val="00E5653B"/>
    <w:rsid w:val="00E6348B"/>
    <w:rsid w:val="00E63498"/>
    <w:rsid w:val="00E639EA"/>
    <w:rsid w:val="00E63DB0"/>
    <w:rsid w:val="00E6758D"/>
    <w:rsid w:val="00E7102B"/>
    <w:rsid w:val="00E76954"/>
    <w:rsid w:val="00E83874"/>
    <w:rsid w:val="00E84874"/>
    <w:rsid w:val="00E91505"/>
    <w:rsid w:val="00E94B2A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5B49"/>
    <w:rsid w:val="00EB5E47"/>
    <w:rsid w:val="00EB76B8"/>
    <w:rsid w:val="00EC09D4"/>
    <w:rsid w:val="00EC0AB8"/>
    <w:rsid w:val="00EC2876"/>
    <w:rsid w:val="00EC2D47"/>
    <w:rsid w:val="00EC5FE2"/>
    <w:rsid w:val="00ED20E6"/>
    <w:rsid w:val="00ED23E2"/>
    <w:rsid w:val="00ED28AE"/>
    <w:rsid w:val="00ED3855"/>
    <w:rsid w:val="00ED40F5"/>
    <w:rsid w:val="00ED5809"/>
    <w:rsid w:val="00ED61EE"/>
    <w:rsid w:val="00ED6A27"/>
    <w:rsid w:val="00EE2910"/>
    <w:rsid w:val="00EE29E3"/>
    <w:rsid w:val="00EE4810"/>
    <w:rsid w:val="00EE4836"/>
    <w:rsid w:val="00EE61D3"/>
    <w:rsid w:val="00EE77A9"/>
    <w:rsid w:val="00EE78EB"/>
    <w:rsid w:val="00EF0550"/>
    <w:rsid w:val="00EF16D0"/>
    <w:rsid w:val="00EF18E1"/>
    <w:rsid w:val="00EF35A3"/>
    <w:rsid w:val="00EF4898"/>
    <w:rsid w:val="00EF6E80"/>
    <w:rsid w:val="00EF7CAA"/>
    <w:rsid w:val="00F018A0"/>
    <w:rsid w:val="00F01A8A"/>
    <w:rsid w:val="00F02483"/>
    <w:rsid w:val="00F04770"/>
    <w:rsid w:val="00F05321"/>
    <w:rsid w:val="00F07039"/>
    <w:rsid w:val="00F07C35"/>
    <w:rsid w:val="00F10400"/>
    <w:rsid w:val="00F11FC3"/>
    <w:rsid w:val="00F1299E"/>
    <w:rsid w:val="00F14DD4"/>
    <w:rsid w:val="00F15138"/>
    <w:rsid w:val="00F1586E"/>
    <w:rsid w:val="00F172FF"/>
    <w:rsid w:val="00F22AA1"/>
    <w:rsid w:val="00F2412F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35116"/>
    <w:rsid w:val="00F35221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64C7C"/>
    <w:rsid w:val="00F72BF3"/>
    <w:rsid w:val="00F734EC"/>
    <w:rsid w:val="00F73CD9"/>
    <w:rsid w:val="00F75D2B"/>
    <w:rsid w:val="00F8137A"/>
    <w:rsid w:val="00F81B12"/>
    <w:rsid w:val="00F8302B"/>
    <w:rsid w:val="00F84103"/>
    <w:rsid w:val="00F84796"/>
    <w:rsid w:val="00F85485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B770B"/>
    <w:rsid w:val="00FC1563"/>
    <w:rsid w:val="00FC1824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E44C1"/>
    <w:rsid w:val="00FE7E4F"/>
    <w:rsid w:val="00FE7E96"/>
    <w:rsid w:val="00FF1152"/>
    <w:rsid w:val="00FF410C"/>
    <w:rsid w:val="00FF4FEF"/>
    <w:rsid w:val="00FF617A"/>
    <w:rsid w:val="00FF650A"/>
    <w:rsid w:val="00FF672D"/>
    <w:rsid w:val="00FF7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styleId="Reetkatablice" w:type="table">
    <w:name w:val="Table Grid"/>
    <w:basedOn w:val="Obinatablica"/>
    <w:rsid w:val="009010C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3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356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3356"/>
    <w:rPr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3356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3356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styleId="Reetkatablice" w:type="table">
    <w:name w:val="Table Grid"/>
    <w:basedOn w:val="Obinatablica"/>
    <w:rsid w:val="009010C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3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356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3356"/>
    <w:rPr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3356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3356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2014.</izvorni_sadrzaj>
    <derivirana_varijabla naziv="DomainObject.Predmet.DatumOsnivanja_1">23.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St-116/2014</izvorni_sadrzaj>
    <derivirana_varijabla naziv="DomainObject.Predmet.OznakaBroj_1">St-116/2014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TOPOLA društvo s ograničenom odgovornošću za projektiranje, nadzor i građenje</izvorni_sadrzaj>
    <derivirana_varijabla naziv="DomainObject.Predmet.ProtustrankaFormated_1">  TOPOLA društvo s ograničenom odgovornošću za projektiranje, nadzor i građenje</derivirana_varijabla>
  </DomainObject.Predmet.ProtustrankaFormated>
  <DomainObject.Predmet.ProtustrankaFormatedOIB>
    <izvorni_sadrzaj>  TOPOLA društvo s ograničenom odgovornošću za projektiranje, nadzor i građenje, OIB 78168323445</izvorni_sadrzaj>
    <derivirana_varijabla naziv="DomainObject.Predmet.ProtustrankaFormatedOIB_1">  TOPOLA društvo s ograničenom odgovornošću za projektiranje, nadzor i građenje, OIB 78168323445</derivirana_varijabla>
  </DomainObject.Predmet.ProtustrankaFormatedOIB>
  <DomainObject.Predmet.ProtustrankaFormatedWithAdress>
    <izvorni_sadrzaj> TOPOLA društvo s ograničenom odgovornošću za projektiranje, nadzor i građenje, Imotskih iseljenika 3, 21260 Imotski</izvorni_sadrzaj>
    <derivirana_varijabla naziv="DomainObject.Predmet.ProtustrankaFormatedWithAdress_1"> TOPOLA društvo s ograničenom odgovornošću za projektiranje, nadzor i građenje, Imotskih iseljenika 3, 21260 Imotski</derivirana_varijabla>
  </DomainObject.Predmet.ProtustrankaFormatedWithAdress>
  <DomainObject.Predmet.ProtustrankaFormatedWithAdressOIB>
    <izvorni_sadrzaj> TOPOLA društvo s ograničenom odgovornošću za projektiranje, nadzor i građenje, OIB 78168323445, Imotskih iseljenika 3, 21260 Imotski</izvorni_sadrzaj>
    <derivirana_varijabla naziv="DomainObject.Predmet.ProtustrankaFormatedWithAdressOIB_1"> TOPOLA društvo s ograničenom odgovornošću za projektiranje, nadzor i građenje, OIB 78168323445, Imotskih iseljenika 3, 21260 Imotski</derivirana_varijabla>
  </DomainObject.Predmet.ProtustrankaFormatedWithAdressOIB>
  <DomainObject.Predmet.ProtustrankaWithAdress>
    <izvorni_sadrzaj>TOPOLA društvo s ograničenom odgovornošću za projektiranje, nadzor i građenje Imotskih iseljenika 3, 21260 Imotski</izvorni_sadrzaj>
    <derivirana_varijabla naziv="DomainObject.Predmet.ProtustrankaWithAdress_1">TOPOLA društvo s ograničenom odgovornošću za projektiranje, nadzor i građenje Imotskih iseljenika 3, 21260 Imotski</derivirana_varijabla>
  </DomainObject.Predmet.ProtustrankaWithAdress>
  <DomainObject.Predmet.ProtustrankaWithAdressOIB>
    <izvorni_sadrzaj>TOPOLA društvo s ograničenom odgovornošću za projektiranje, nadzor i građenje, OIB 78168323445, Imotskih iseljenika 3, 21260 Imotski</izvorni_sadrzaj>
    <derivirana_varijabla naziv="DomainObject.Predmet.ProtustrankaWithAdressOIB_1">TOPOLA društvo s ograničenom odgovornošću za projektiranje, nadzor i građenje, OIB 78168323445, Imotskih iseljenika 3, 21260 Imotski</derivirana_varijabla>
  </DomainObject.Predmet.ProtustrankaWithAdressOIB>
  <DomainObject.Predmet.ProtustrankaNazivFormated>
    <izvorni_sadrzaj>TOPOLA društvo s ograničenom odgovornošću za projektiranje, nadzor i građenje</izvorni_sadrzaj>
    <derivirana_varijabla naziv="DomainObject.Predmet.ProtustrankaNazivFormated_1">TOPOLA društvo s ograničenom odgovornošću za projektiranje, nadzor i građenje</derivirana_varijabla>
  </DomainObject.Predmet.ProtustrankaNazivFormated>
  <DomainObject.Predmet.ProtustrankaNazivFormatedOIB>
    <izvorni_sadrzaj>TOPOLA društvo s ograničenom odgovornošću za projektiranje, nadzor i građenje, OIB 78168323445</izvorni_sadrzaj>
    <derivirana_varijabla naziv="DomainObject.Predmet.ProtustrankaNazivFormatedOIB_1">TOPOLA društvo s ograničenom odgovornošću za projektiranje, nadzor i građenje, OIB 78168323445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TOPOLA društvo s ograničenom odgovornošću za projektiranje, nadzor i građenje</item>
    </izvorni_sadrzaj>
    <derivirana_varijabla naziv="DomainObject.Predmet.ProtuStrankaListFormated_1">
      <item>TOPOLA društvo s ograničenom odgovornošću za projektiranje, nadzor i građenje</item>
    </derivirana_varijabla>
  </DomainObject.Predmet.ProtuStrankaListFormated>
  <DomainObject.Predmet.ProtuStrankaListFormatedOIB>
    <izvorni_sadrzaj>
      <item>TOPOLA društvo s ograničenom odgovornošću za projektiranje, nadzor i građenje, OIB 78168323445</item>
    </izvorni_sadrzaj>
    <derivirana_varijabla naziv="DomainObject.Predmet.ProtuStrankaListFormatedOIB_1">
      <item>TOPOLA društvo s ograničenom odgovornošću za projektiranje, nadzor i građenje, OIB 78168323445</item>
    </derivirana_varijabla>
  </DomainObject.Predmet.ProtuStrankaListFormatedOIB>
  <DomainObject.Predmet.ProtuStrankaListFormatedWithAdress>
    <izvorni_sadrzaj>
      <item>TOPOLA društvo s ograničenom odgovornošću za projektiranje, nadzor i građenje, Imotskih iseljenika 3, 21260 Imotski</item>
    </izvorni_sadrzaj>
    <derivirana_varijabla naziv="DomainObject.Predmet.ProtuStrankaListFormatedWithAdress_1">
      <item>TOPOLA društvo s ograničenom odgovornošću za projektiranje, nadzor i građenje, Imotskih iseljenika 3, 21260 Imotski</item>
    </derivirana_varijabla>
  </DomainObject.Predmet.ProtuStrankaListFormatedWithAdress>
  <DomainObject.Predmet.ProtuStrankaListFormatedWithAdressOIB>
    <izvorni_sadrzaj>
      <item>TOPOLA društvo s ograničenom odgovornošću za projektiranje, nadzor i građenje, OIB 78168323445, Imotskih iseljenika 3, 21260 Imotski</item>
    </izvorni_sadrzaj>
    <derivirana_varijabla naziv="DomainObject.Predmet.ProtuStrankaListFormatedWithAdressOIB_1">
      <item>TOPOLA društvo s ograničenom odgovornošću za projektiranje, nadzor i građenje, OIB 78168323445, Imotskih iseljenika 3, 21260 Imotski</item>
    </derivirana_varijabla>
  </DomainObject.Predmet.ProtuStrankaListFormatedWithAdressOIB>
  <DomainObject.Predmet.ProtuStrankaListNazivFormated>
    <izvorni_sadrzaj>
      <item>TOPOLA društvo s ograničenom odgovornošću za projektiranje, nadzor i građenje</item>
    </izvorni_sadrzaj>
    <derivirana_varijabla naziv="DomainObject.Predmet.ProtuStrankaListNazivFormated_1">
      <item>TOPOLA društvo s ograničenom odgovornošću za projektiranje, nadzor i građenje</item>
    </derivirana_varijabla>
  </DomainObject.Predmet.ProtuStrankaListNazivFormated>
  <DomainObject.Predmet.ProtuStrankaListNazivFormatedOIB>
    <izvorni_sadrzaj>
      <item>TOPOLA društvo s ograničenom odgovornošću za projektiranje, nadzor i građenje, OIB 78168323445</item>
    </izvorni_sadrzaj>
    <derivirana_varijabla naziv="DomainObject.Predmet.ProtuStrankaListNazivFormatedOIB_1">
      <item>TOPOLA društvo s ograničenom odgovornošću za projektiranje, nadzor i građenje, OIB 78168323445</item>
    </derivirana_varijabla>
  </DomainObject.Predmet.ProtuStrankaListNazivFormatedOIB>
  <DomainObject.Predmet.OstaliList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>
  <DomainObject.Predmet.OstaliList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OIB>
  <DomainObject.Predmet.OstaliListFormatedWithAdress>
    <izvorni_sadrzaj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_1"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>
  <DomainObject.Predmet.OstaliListFormatedWithAdressOIB>
    <izvorni_sadrzaj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OIB_1"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OIB>
  <DomainObject.Predmet.OstaliListNaziv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>
  <DomainObject.Predmet.OstaliListNaziv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TOPOLA društvo s ograničenom odgovornošću za projektiranje, nadzor i građenje</izvorni_sadrzaj>
    <derivirana_varijabla naziv="DomainObject.Predmet.ProtustrankaIDrugi_1">TOPOLA društvo s ograničenom odgovornošću za projektiranje, nadzor i građenje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TOPOLA društvo s ograničenom odgovornošću za projektiranje, nadzor i građenje, OIB 78168323445, Imotskih iseljenika 3, 21260 Imotski</izvorni_sadrzaj>
    <derivirana_varijabla naziv="DomainObject.Predmet.ProtustrankaIDrugiAdressOIB_1">TOPOLA društvo s ograničenom odgovornošću za projektiranje, nadzor i građenje, OIB 78168323445, Imotskih iseljenika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TOPOLA društvo s ograničenom odgovornošću za projektiranje, nadzor i građenje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SudioniciListNaziv_1">
      <item>FINA SPLIT</item>
      <item>TOPOLA društvo s ograničenom odgovornošću za projektiranje, nadzor i građenje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SudioniciListNaziv>
  <DomainObject.Predmet.SudioniciListAdressOIB>
    <izvorni_sadrzaj>
      <item>FINA SPLIT, OIB 85821130368, Mažuranićevo šetalište 24b,21000 Split</item>
      <item>TOPOLA društvo s ograničenom odgovornošću za projektiranje, nadzor i građenje,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izvorni_sadrzaj>
    <derivirana_varijabla naziv="DomainObject.Predmet.SudioniciListAdressOIB_1">
      <item>FINA SPLIT, OIB 85821130368, Mažuranićevo šetalište 24b,21000 Split</item>
      <item>TOPOLA društvo s ograničenom odgovornošću za projektiranje, nadzor i građenje,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499E9-B411-4D2F-ABD8-1C703B235C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311</properties:Words>
  <properties:Characters>1750</properties:Characters>
  <properties:Lines>52</properties:Lines>
  <properties:Paragraphs>21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2016-08-29T06:01:00Z</dcterms:created>
  <dc:creator>basici</dc:creator>
  <cp:lastModifiedBy>Ana Golub Gruić</cp:lastModifiedBy>
  <cp:lastPrinted>2018-05-24T07:48:00Z</cp:lastPrinted>
  <dcterms:modified xmlns:xsi="http://www.w3.org/2001/XMLSchema-instance" xsi:type="dcterms:W3CDTF">2018-05-24T10:11:00Z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(St-116-2014 Zaključak st. upr. - obračun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