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009c7" w14:paraId="4b009c7"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D05DC5">
        <w:t>4477</w:t>
      </w:r>
      <w:r w:rsidR="001F2FBF">
        <w:t>/16</w:t>
      </w:r>
    </w:p>
    <w:p w:rsidRDefault="00DA2EAC" w:rsidR="00DA2EAC" w:rsidRPr="002224D1">
      <w:r w:rsidRPr="002224D1">
        <w:t xml:space="preserve">STALNA SLUŽBA </w:t>
      </w:r>
    </w:p>
    <w:p w:rsidRDefault="00DA2EAC" w:rsidR="00DA2EAC" w:rsidRPr="002224D1">
      <w:r w:rsidRPr="002224D1">
        <w:t xml:space="preserve">Karlovac, </w:t>
      </w:r>
      <w:r w:rsidR="00D05DC5">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D05DC5" w:rsidRPr="00A03D2D">
        <w:t>I.S. DIZAJN d.o.o., Zagreb, Lesičine 36, OIB 41365169149</w:t>
      </w:r>
      <w:r w:rsidR="009459C3">
        <w:t xml:space="preserve">, dana </w:t>
      </w:r>
      <w:r w:rsidR="00D05DC5">
        <w:t>15. rujna</w:t>
      </w:r>
      <w:r w:rsidR="00DC4AA6">
        <w:t xml:space="preserve"> 2017</w:t>
      </w:r>
      <w:r w:rsidRPr="00255267">
        <w:t>.</w:t>
      </w:r>
      <w:r w:rsidR="001F2FBF">
        <w:t xml:space="preserve"> godine</w:t>
      </w:r>
      <w:r w:rsidR="00D05DC5">
        <w:t xml:space="preserve"> </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D05DC5" w:rsidRPr="00A03D2D">
        <w:t>I.S. DIZAJN d.o.o., Zagreb, Lesičine 36, OIB 41365169149</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706E0F">
        <w:t>Ivan Prpić iz Zagreba, Hruščevečka ulica 11, OIB 16795120342</w:t>
      </w:r>
      <w:r w:rsidR="00FD1EAB">
        <w:t>.</w:t>
      </w:r>
    </w:p>
    <w:p w:rsidRDefault="002E4EE7" w:rsidP="002E4EE7" w:rsidR="002E4EE7" w:rsidRPr="00B27F98"/>
    <w:p w:rsidRDefault="002E4EE7" w:rsidP="002E4EE7" w:rsidR="002E4EE7" w:rsidRPr="00B27F98">
      <w:r w:rsidRPr="00B27F98">
        <w:t xml:space="preserve">III. Stečajni postupak otvoren je dana </w:t>
      </w:r>
      <w:r w:rsidR="00706E0F">
        <w:t>15. rujna</w:t>
      </w:r>
      <w:r w:rsidR="00DC4AA6">
        <w:t xml:space="preserve"> 2017</w:t>
      </w:r>
      <w:r w:rsidRPr="00B27F98">
        <w:t xml:space="preserve">. godine u </w:t>
      </w:r>
      <w:r w:rsidR="00AA3246">
        <w:t>12,</w:t>
      </w:r>
      <w:r w:rsidR="00C45B47">
        <w:t>1</w:t>
      </w:r>
      <w:r w:rsidR="00AA3246">
        <w:t>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706E0F">
        <w:t>Ivan</w:t>
      </w:r>
      <w:r w:rsidR="00AA3246">
        <w:t>u</w:t>
      </w:r>
      <w:r w:rsidR="00706E0F">
        <w:t xml:space="preserve"> Prpić</w:t>
      </w:r>
      <w:r w:rsidR="00AA3246">
        <w:t>u</w:t>
      </w:r>
      <w:r w:rsidR="00706E0F">
        <w:t xml:space="preserve"> iz Zagreba, Hruščevečka ulica 11</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706E0F">
        <w:t>Ivana Prpića iz Zagreba, Hruščevečka ulica 11</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AA3246">
        <w:t xml:space="preserve">15. prosinca </w:t>
      </w:r>
      <w:r w:rsidRPr="00B27F98">
        <w:t xml:space="preserve">2017. godine u </w:t>
      </w:r>
      <w:r w:rsidR="00AA3246">
        <w:t>9</w:t>
      </w:r>
      <w:r w:rsidRPr="00B27F98">
        <w:t xml:space="preserve">,30 sati, u sjedištu suda u Karlovcu, </w:t>
      </w:r>
      <w:r w:rsidR="00457083">
        <w:t>Trg hrvatskih branitelja 1/II,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AA3246" w:rsidP="00AA3246" w:rsidR="00AA3246" w:rsidRPr="00B42651">
      <w:pPr>
        <w:jc w:val="both"/>
      </w:pPr>
      <w: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w:t>
      </w:r>
      <w:r w:rsidRPr="00A03D2D">
        <w:t>I.S. DIZAJN d.o.o., Zagreb, Lesičine 36, OIB 41365169149</w:t>
      </w:r>
      <w:r>
        <w:t xml:space="preserve">. </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w:t>
      </w:r>
      <w:r w:rsidR="00706E0F">
        <w:t>23</w:t>
      </w:r>
      <w:r w:rsidR="00682167">
        <w:t>. svibnja</w:t>
      </w:r>
      <w:r>
        <w:t xml:space="preserve"> 2016. prijedlog za otvaranje stečajnog postupka nad dužnikom </w:t>
      </w:r>
      <w:r w:rsidR="00706E0F" w:rsidRPr="00A03D2D">
        <w:t>I.S. DIZAJN d.o.o., Zagreb, Lesičine 36, OIB 41365169149</w:t>
      </w:r>
      <w:r>
        <w:t xml:space="preserve">. </w:t>
      </w:r>
    </w:p>
    <w:p w:rsidRDefault="003D6806" w:rsidP="003D6806" w:rsidR="003D6806">
      <w:pPr>
        <w:ind w:firstLine="708"/>
        <w:jc w:val="both"/>
      </w:pPr>
      <w:r>
        <w:t xml:space="preserve"> </w:t>
      </w:r>
    </w:p>
    <w:p w:rsidRDefault="003D6806" w:rsidP="00457083" w:rsidR="00457083">
      <w:pPr>
        <w:ind w:firstLine="708"/>
        <w:jc w:val="both"/>
      </w:pPr>
      <w:r>
        <w:t>Prijedlog je podnesen temeljem odredbe članka 444. stav</w:t>
      </w:r>
      <w:r w:rsidR="00AA3246">
        <w:t>ka</w:t>
      </w:r>
      <w:r>
        <w:t xml:space="preserve">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w:t>
      </w:r>
      <w:r w:rsidR="00706E0F">
        <w:t xml:space="preserve">1455 </w:t>
      </w:r>
      <w:r>
        <w:t xml:space="preserve">dana evidentirane neizvršene osnove za plaćanje u ukupnom iznosu od </w:t>
      </w:r>
      <w:r w:rsidR="00706E0F">
        <w:t>228.627,98</w:t>
      </w:r>
      <w:r>
        <w:t xml:space="preserve"> kn, te da dužnik ima </w:t>
      </w:r>
      <w:r w:rsidR="00706E0F">
        <w:t xml:space="preserve">dva </w:t>
      </w:r>
      <w:r w:rsidR="00ED163B">
        <w:t>zaposlena</w:t>
      </w:r>
      <w:r>
        <w:t xml:space="preserve">. </w:t>
      </w:r>
    </w:p>
    <w:p w:rsidRDefault="00457083" w:rsidP="00457083" w:rsidR="00457083">
      <w:pPr>
        <w:ind w:firstLine="708"/>
        <w:jc w:val="both"/>
      </w:pPr>
    </w:p>
    <w:p w:rsidRDefault="002E4EE7" w:rsidP="00457083" w:rsidR="002E4EE7">
      <w:pPr>
        <w:ind w:firstLine="708"/>
        <w:jc w:val="both"/>
      </w:pPr>
      <w:r w:rsidRPr="00B27F98">
        <w:t>Rješenjem ovog suda 4 St-</w:t>
      </w:r>
      <w:r w:rsidR="00457083">
        <w:t>4</w:t>
      </w:r>
      <w:r w:rsidR="00706E0F">
        <w:t>477</w:t>
      </w:r>
      <w:r w:rsidRPr="00B27F98">
        <w:t xml:space="preserve">/16 od </w:t>
      </w:r>
      <w:r w:rsidR="00706E0F">
        <w:t>10.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706E0F">
        <w:t>17. svibnja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 xml:space="preserve">FINA je podneskom od </w:t>
      </w:r>
      <w:r w:rsidR="00706E0F">
        <w:t>14</w:t>
      </w:r>
      <w:r w:rsidR="00457083">
        <w:t>. ožujka</w:t>
      </w:r>
      <w:r w:rsidR="003D6806">
        <w:t xml:space="preserve"> 2017</w:t>
      </w:r>
      <w:r w:rsidRPr="00B27F98">
        <w:t>. godine</w:t>
      </w:r>
      <w:r>
        <w:t xml:space="preserve"> </w:t>
      </w:r>
      <w:r w:rsidRPr="00B27F98">
        <w:t xml:space="preserve">obavijestila sud da </w:t>
      </w:r>
      <w:r w:rsidR="00187ECF">
        <w:t>ostaje kod navoda iz prijedloga za otvaranje stečajnog postupka</w:t>
      </w:r>
      <w:r w:rsidR="00ED163B">
        <w:t>.</w:t>
      </w:r>
    </w:p>
    <w:p w:rsidRDefault="00706E0F" w:rsidP="002E4EE7" w:rsidR="00706E0F">
      <w:pPr>
        <w:ind w:firstLine="708"/>
        <w:jc w:val="both"/>
      </w:pPr>
    </w:p>
    <w:p w:rsidRDefault="00457083" w:rsidP="00AA3246" w:rsidR="00AA3246">
      <w:pPr>
        <w:ind w:firstLine="708"/>
        <w:jc w:val="both"/>
      </w:pPr>
      <w:r>
        <w:t xml:space="preserve">Budući da na ročište radi očitovanja o prijedlogu od </w:t>
      </w:r>
      <w:r w:rsidR="00AA3246">
        <w:t>17. svibnja</w:t>
      </w:r>
      <w:r>
        <w:t xml:space="preserve"> 2017. godine nisu pristupili niti dužnik, niti zakonski zastupnik dužnika,</w:t>
      </w:r>
      <w:r w:rsidR="005C7550">
        <w:t xml:space="preserve"> </w:t>
      </w:r>
      <w:r>
        <w:t xml:space="preserve">a niti je dužnik postupio po zaključku suda od </w:t>
      </w:r>
      <w:r w:rsidR="00AA3246">
        <w:t>10. ožujka</w:t>
      </w:r>
      <w:r>
        <w:t xml:space="preserve"> 2017. godine da dostavi sudu popis imovine i obveza dužnika, </w:t>
      </w:r>
      <w:r w:rsidR="00AA3246">
        <w:t xml:space="preserve">pa je sud rješenjem poslovni broj 4 St-4477/16 od 17. svibnja 2017. godine imenovao privremenog stečajnog upravitelja Ivana Prpića,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457083" w:rsidP="00457083" w:rsidR="00457083">
      <w:pPr>
        <w:ind w:firstLine="708"/>
        <w:jc w:val="both"/>
      </w:pPr>
    </w:p>
    <w:p w:rsidRDefault="00AA3246" w:rsidP="003B1EB0" w:rsidR="0032228F">
      <w:pPr>
        <w:ind w:firstLine="708"/>
        <w:jc w:val="both"/>
      </w:pPr>
      <w:r>
        <w:t>Na ročištu radi rasprave o pretpostavkama za otvaranje stečajnog postupka nad dužnikom održanom dana 13. rujna 2017. godine zakonski zastupnik dužnika naveo je da se ne protivi prijedlogu za otvaranje stečajnog postupka nad dužnikom, jer da je žiro račun dužnika u neprekidnoj blokadi čitavo vrijeme od podnošenja prijedloga za otvaranje stečajnog postupka pa do dana ročišta. Na istom ročištu privremeni stečajni upravitelj u bitnome je istaknuo</w:t>
      </w:r>
      <w:r w:rsidRPr="00C0081C">
        <w:t xml:space="preserve"> da je n</w:t>
      </w:r>
      <w:r>
        <w:t>esporno</w:t>
      </w:r>
      <w:r w:rsidRPr="00C0081C">
        <w:t xml:space="preserve"> da kod dužnika postoji stečajni razlog nesposobnosti za plaćanje </w:t>
      </w:r>
      <w:r>
        <w:t xml:space="preserve">uslijed neprekidne blokade žiro računa dužnika. Nadalje je naveo da je utvrdio da dužnik nema u vlasništvu nekretnine, ali ima u vlasništvu pokretnine, i to tri motorna vozila: vozilo marke Mercedes 312 D Sprinter, godina proizvodnje 1998., broj šasije WDB9034131P869248, reg. oznaka ZG9827AG; vozilo marke Peugeot Expert 1.9 D, godina </w:t>
      </w:r>
      <w:r>
        <w:lastRenderedPageBreak/>
        <w:t xml:space="preserve">proizvodnje 2004., broj šasije VF3BZWJYB86130043, reg. oznaka ZG4322BB; i vozilo marke Volkswagen T 4 1.9 D, godina proizvodnje 1999., broj šasije WV1ZZZ70ZXH105038, reg. oznaka ZG4593AH. </w:t>
      </w:r>
      <w:r w:rsidR="0032228F">
        <w:t xml:space="preserve">Zakonski zastupnik dužnika ujedno je istaknuo da dužnik ima novčanu tražbinu prema društvu LINJAK 2017 d.o.o. Zagreb (kao pravnom slijedniku društva David Koncept d.o.o. Zagreb, Avenija Dubrava 70) u iznosu od cca 850.000,00 kn, a koje potraživanje je predmet parničnog postupka koji se vodi kod Trgovačkog suda u Zagrebu pod brojem P-934/14. </w:t>
      </w:r>
    </w:p>
    <w:p w:rsidRDefault="00AA3246" w:rsidP="00AA3246" w:rsidR="00AA324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imovinu koja ulazi u stečajnu masu,</w:t>
      </w:r>
      <w:r w:rsidR="005C7550">
        <w:t xml:space="preserve"> tj. ima u vlasništvu </w:t>
      </w:r>
      <w:r w:rsidR="0032228F">
        <w:t>motorna vozila, kao i novčanu tražbinu prema trećoj osobi vezano uz koju se vodi parnični postupak kod Trgovačkog suda u Zagrebu,</w:t>
      </w:r>
      <w:r w:rsidR="00933082">
        <w:t xml:space="preserve"> </w:t>
      </w:r>
      <w:r w:rsidRPr="00B27F98">
        <w:t>valjalo</w:t>
      </w:r>
      <w:r w:rsidR="0032228F">
        <w:t xml:space="preserve"> je</w:t>
      </w:r>
      <w:r w:rsidRPr="00B27F98">
        <w:t xml:space="preserve"> temeljem odredbe članka 128., 129. i 130. SZ-a odlučiti kao u izreci ovog rješenja. </w:t>
      </w:r>
    </w:p>
    <w:p w:rsidRDefault="002E4EE7" w:rsidP="002E4EE7" w:rsidR="002E4EE7" w:rsidRPr="00B27F98">
      <w:pPr>
        <w:jc w:val="both"/>
      </w:pPr>
    </w:p>
    <w:p w:rsidRDefault="0032228F" w:rsidP="0032228F" w:rsidR="0032228F">
      <w:pPr>
        <w:ind w:firstLine="708"/>
        <w:jc w:val="both"/>
      </w:pPr>
      <w:r>
        <w:t>Za stečajnog upravitelja imenovan je Ivan Prpić sukladno odredbi čl. 85. st. 2. SZ-a, dakle, budući je tijekom prethodnog postupka rješenjem suda broj 4 St-4477/16 od 17. svibnja 2017. godine isti bio imenovan za privremenog stečajnog upravitelja, sud je Ivana Prpića imenovao stečajnim upraviteljem.</w:t>
      </w:r>
    </w:p>
    <w:p w:rsidRDefault="0032228F" w:rsidP="0032228F" w:rsidR="0032228F" w:rsidRPr="00692A21">
      <w:pPr>
        <w:ind w:firstLine="708"/>
        <w:jc w:val="both"/>
      </w:pPr>
    </w:p>
    <w:p w:rsidRDefault="002C5A29" w:rsidP="00577C3C" w:rsidR="002C5A29" w:rsidRPr="002224D1">
      <w:pPr>
        <w:jc w:val="center"/>
      </w:pPr>
      <w:r w:rsidRPr="002224D1">
        <w:t>U Karlovcu</w:t>
      </w:r>
      <w:r w:rsidR="00233CF9" w:rsidRPr="002224D1">
        <w:t xml:space="preserve"> </w:t>
      </w:r>
      <w:r w:rsidR="0032228F">
        <w:t>15. rujna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ED163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
        <w:t xml:space="preserve"> </w:t>
      </w:r>
    </w:p>
    <w:sectPr w:rsidSect="00A0682A" w:rsidR="00B0263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2B51">
      <w:rPr>
        <w:rStyle w:val="Brojstranice"/>
        <w:noProof/>
      </w:rPr>
      <w:t>3</w:t>
    </w:r>
    <w:r>
      <w:rPr>
        <w:rStyle w:val="Brojstranice"/>
      </w:rPr>
      <w:fldChar w:fldCharType="end"/>
    </w:r>
  </w:p>
  <w:p w:rsidRDefault="0087685A" w:rsidP="001D2296" w:rsidR="0087685A" w:rsidRPr="003C4E43">
    <w:r>
      <w:t xml:space="preserve">                                                                                                                               </w:t>
    </w:r>
    <w:r w:rsidRPr="003C4E43">
      <w:t>4 St-</w:t>
    </w:r>
    <w:r w:rsidR="00D05DC5">
      <w:t>4477</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05EB2"/>
    <w:rsid w:val="002135F3"/>
    <w:rsid w:val="002224D1"/>
    <w:rsid w:val="00223050"/>
    <w:rsid w:val="00233719"/>
    <w:rsid w:val="00233CF9"/>
    <w:rsid w:val="00234541"/>
    <w:rsid w:val="00263FC1"/>
    <w:rsid w:val="00270ADC"/>
    <w:rsid w:val="0028432A"/>
    <w:rsid w:val="00293964"/>
    <w:rsid w:val="002944F5"/>
    <w:rsid w:val="002960FC"/>
    <w:rsid w:val="002B5B9E"/>
    <w:rsid w:val="002C4DBB"/>
    <w:rsid w:val="002C5A29"/>
    <w:rsid w:val="002D4069"/>
    <w:rsid w:val="002D6432"/>
    <w:rsid w:val="002E4EE7"/>
    <w:rsid w:val="002F1899"/>
    <w:rsid w:val="002F792C"/>
    <w:rsid w:val="0032228F"/>
    <w:rsid w:val="00365F88"/>
    <w:rsid w:val="00367C05"/>
    <w:rsid w:val="003905DD"/>
    <w:rsid w:val="003B1EB0"/>
    <w:rsid w:val="003B65CF"/>
    <w:rsid w:val="003C2B99"/>
    <w:rsid w:val="003C4E43"/>
    <w:rsid w:val="003D4E19"/>
    <w:rsid w:val="003D6806"/>
    <w:rsid w:val="00402289"/>
    <w:rsid w:val="0043031F"/>
    <w:rsid w:val="0043362B"/>
    <w:rsid w:val="00435B5D"/>
    <w:rsid w:val="0044721B"/>
    <w:rsid w:val="00455D54"/>
    <w:rsid w:val="00457083"/>
    <w:rsid w:val="00464572"/>
    <w:rsid w:val="00475324"/>
    <w:rsid w:val="00487477"/>
    <w:rsid w:val="004C7909"/>
    <w:rsid w:val="004F47B9"/>
    <w:rsid w:val="00523E58"/>
    <w:rsid w:val="00526F4E"/>
    <w:rsid w:val="00531C2D"/>
    <w:rsid w:val="00554276"/>
    <w:rsid w:val="005740F2"/>
    <w:rsid w:val="00577C3C"/>
    <w:rsid w:val="00591924"/>
    <w:rsid w:val="005957AC"/>
    <w:rsid w:val="005C0B29"/>
    <w:rsid w:val="005C0BF6"/>
    <w:rsid w:val="005C1163"/>
    <w:rsid w:val="005C7550"/>
    <w:rsid w:val="005D1623"/>
    <w:rsid w:val="005D3613"/>
    <w:rsid w:val="005D4CD6"/>
    <w:rsid w:val="005D5F5F"/>
    <w:rsid w:val="005E30AD"/>
    <w:rsid w:val="005E5E29"/>
    <w:rsid w:val="005E67DB"/>
    <w:rsid w:val="00600C4C"/>
    <w:rsid w:val="00607FE3"/>
    <w:rsid w:val="00657078"/>
    <w:rsid w:val="00662CB6"/>
    <w:rsid w:val="00665D4C"/>
    <w:rsid w:val="006732ED"/>
    <w:rsid w:val="00682167"/>
    <w:rsid w:val="006824A6"/>
    <w:rsid w:val="00685714"/>
    <w:rsid w:val="006861EF"/>
    <w:rsid w:val="006A124C"/>
    <w:rsid w:val="006B6292"/>
    <w:rsid w:val="006C786C"/>
    <w:rsid w:val="006D261E"/>
    <w:rsid w:val="006D5C7F"/>
    <w:rsid w:val="006E1EBE"/>
    <w:rsid w:val="00706E0F"/>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26A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3246"/>
    <w:rsid w:val="00AA4EB8"/>
    <w:rsid w:val="00AB1D66"/>
    <w:rsid w:val="00AB2745"/>
    <w:rsid w:val="00AD33DF"/>
    <w:rsid w:val="00AD6DDA"/>
    <w:rsid w:val="00AE2A53"/>
    <w:rsid w:val="00AF3331"/>
    <w:rsid w:val="00AF6F8E"/>
    <w:rsid w:val="00B02635"/>
    <w:rsid w:val="00B20B8C"/>
    <w:rsid w:val="00B3296B"/>
    <w:rsid w:val="00B32B51"/>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45B47"/>
    <w:rsid w:val="00C50D94"/>
    <w:rsid w:val="00C54748"/>
    <w:rsid w:val="00C629FC"/>
    <w:rsid w:val="00C74029"/>
    <w:rsid w:val="00C74824"/>
    <w:rsid w:val="00C92655"/>
    <w:rsid w:val="00CB7364"/>
    <w:rsid w:val="00CC497A"/>
    <w:rsid w:val="00CD702D"/>
    <w:rsid w:val="00CE03D0"/>
    <w:rsid w:val="00CF05EC"/>
    <w:rsid w:val="00CF23D9"/>
    <w:rsid w:val="00D01A15"/>
    <w:rsid w:val="00D05DC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31B2"/>
    <w:rsid w:val="00EC6066"/>
    <w:rsid w:val="00ED163B"/>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B32B51"/>
    <w:rPr>
      <w:color w:val="808080"/>
      <w:bdr w:space="0" w:sz="0" w:color="auto" w:val="none"/>
      <w:shd w:fill="auto" w:color="auto" w:val="clear"/>
    </w:rPr>
  </w:style>
  <w:style w:customStyle="true" w:styleId="eSPISCCParagraphDefaultFont" w:type="character">
    <w:name w:val="eSPIS_CC_Paragraph Default Font"/>
    <w:basedOn w:val="Zadanifontodlomka"/>
    <w:rsid w:val="00B32B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2B51"/>
    <w:rPr>
      <w:bdr w:space="0" w:sz="0" w:color="auto" w:val="none"/>
      <w:shd w:fill="FFFFCC" w:color="auto" w:val="clear"/>
      <w:lang w:val="hr-HR"/>
    </w:rPr>
  </w:style>
  <w:style w:customStyle="true" w:styleId="PozadinaSvijetloCrvena" w:type="character">
    <w:name w:val="Pozadina_SvijetloCrvena"/>
    <w:basedOn w:val="eSPISCCParagraphDefaultFont"/>
    <w:rsid w:val="00B32B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2B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B32B51"/>
    <w:rPr>
      <w:color w:val="808080"/>
      <w:bdr w:color="auto" w:space="0" w:sz="0" w:val="none"/>
      <w:shd w:color="auto" w:fill="auto" w:val="clear"/>
    </w:rPr>
  </w:style>
  <w:style w:customStyle="1" w:styleId="eSPISCCParagraphDefaultFont" w:type="character">
    <w:name w:val="eSPIS_CC_Paragraph Default Font"/>
    <w:basedOn w:val="Zadanifontodlomka"/>
    <w:rsid w:val="00B32B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2B51"/>
    <w:rPr>
      <w:bdr w:color="auto" w:space="0" w:sz="0" w:val="none"/>
      <w:shd w:color="auto" w:fill="FFFFCC" w:val="clear"/>
      <w:lang w:val="hr-HR"/>
    </w:rPr>
  </w:style>
  <w:style w:customStyle="1" w:styleId="PozadinaSvijetloCrvena" w:type="character">
    <w:name w:val="Pozadina_SvijetloCrvena"/>
    <w:basedOn w:val="eSPISCCParagraphDefaultFont"/>
    <w:rsid w:val="00B32B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2B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 DIZAJN d.o.o. zastupanog po punomoćniku Ivan Jukić</izvorni_sadrzaj>
    <derivirana_varijabla naziv="DomainObject.Predmet.ProtustrankaFormated_1">  I.S. DIZAJN d.o.o. zastupanog po punomoćniku Ivan Jukić</derivirana_varijabla>
  </DomainObject.Predmet.ProtustrankaFormated>
  <DomainObject.Predmet.ProtustrankaFormatedOIB>
    <izvorni_sadrzaj>  I.S. DIZAJN d.o.o., OIB 41365169149 zastupanog po punomoćniku Ivan Jukić</izvorni_sadrzaj>
    <derivirana_varijabla naziv="DomainObject.Predmet.ProtustrankaFormatedOIB_1">  I.S. DIZAJN d.o.o., OIB 41365169149 zastupanog po punomoćniku Ivan Jukić</derivirana_varijabla>
  </DomainObject.Predmet.ProtustrankaFormatedOIB>
  <DomainObject.Predmet.ProtustrankaFormatedWithAdress>
    <izvorni_sadrzaj> I.S. DIZAJN d.o.o., Lesičine 36, 10000 Zagreb zastupanog po punomoćniku Ivan Jukić</izvorni_sadrzaj>
    <derivirana_varijabla naziv="DomainObject.Predmet.ProtustrankaFormatedWithAdress_1"> I.S. DIZAJN d.o.o., Lesičine 36, 10000 Zagreb zastupanog po punomoćniku Ivan Jukić</derivirana_varijabla>
  </DomainObject.Predmet.ProtustrankaFormatedWithAdress>
  <DomainObject.Predmet.ProtustrankaFormatedWithAdressOIB>
    <izvorni_sadrzaj> I.S. DIZAJN d.o.o., OIB 41365169149, Lesičine 36, 10000 Zagreb zastupanog po punomoćniku Ivan Jukić</izvorni_sadrzaj>
    <derivirana_varijabla naziv="DomainObject.Predmet.ProtustrankaFormatedWithAdressOIB_1"> I.S. DIZAJN d.o.o., OIB 41365169149, Lesičine 36, 10000 Zagreb zastupanog po punomoćniku Ivan Jukić</derivirana_varijabla>
  </DomainObject.Predmet.ProtustrankaFormatedWithAdressOIB>
  <DomainObject.Predmet.ProtustrankaWithAdress>
    <izvorni_sadrzaj>I.S. DIZAJN d.o.o. Lesičine 36, 10000 Zagreb</izvorni_sadrzaj>
    <derivirana_varijabla naziv="DomainObject.Predmet.ProtustrankaWithAdress_1">I.S. DIZAJN d.o.o. Lesičine 36, 10000 Zagreb</derivirana_varijabla>
  </DomainObject.Predmet.ProtustrankaWithAdress>
  <DomainObject.Predmet.ProtustrankaWithAdressOIB>
    <izvorni_sadrzaj>I.S. DIZAJN d.o.o., OIB 41365169149, Lesičine 36, 10000 Zagreb</izvorni_sadrzaj>
    <derivirana_varijabla naziv="DomainObject.Predmet.ProtustrankaWithAdressOIB_1">I.S. DIZAJN d.o.o., OIB 41365169149, Lesičine 36, 10000 Zagreb</derivirana_varijabla>
  </DomainObject.Predmet.ProtustrankaWithAdressOIB>
  <DomainObject.Predmet.ProtustrankaNazivFormated>
    <izvorni_sadrzaj>I.S. DIZAJN d.o.o.</izvorni_sadrzaj>
    <derivirana_varijabla naziv="DomainObject.Predmet.ProtustrankaNazivFormated_1">I.S. DIZAJN d.o.o.</derivirana_varijabla>
  </DomainObject.Predmet.ProtustrankaNazivFormated>
  <DomainObject.Predmet.ProtustrankaNazivFormatedOIB>
    <izvorni_sadrzaj>I.S. DIZAJN d.o.o., OIB 41365169149</izvorni_sadrzaj>
    <derivirana_varijabla naziv="DomainObject.Predmet.ProtustrankaNazivFormatedOIB_1">I.S. DIZAJN d.o.o.,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d.o.o. zastupanog po punomoćniku Ivan Jukić</item>
    </izvorni_sadrzaj>
    <derivirana_varijabla naziv="DomainObject.Predmet.ProtuStrankaListFormated_1">
      <item>I.S. DIZAJN d.o.o. zastupanog po punomoćniku Ivan Jukić</item>
    </derivirana_varijabla>
  </DomainObject.Predmet.ProtuStrankaListFormated>
  <DomainObject.Predmet.ProtuStrankaListFormatedOIB>
    <izvorni_sadrzaj>
      <item>I.S. DIZAJN d.o.o., OIB 41365169149 zastupanog po punomoćniku Ivan Jukić</item>
    </izvorni_sadrzaj>
    <derivirana_varijabla naziv="DomainObject.Predmet.ProtuStrankaListFormatedOIB_1">
      <item>I.S. DIZAJN d.o.o., OIB 41365169149 zastupanog po punomoćniku Ivan Jukić</item>
    </derivirana_varijabla>
  </DomainObject.Predmet.ProtuStrankaListFormatedOIB>
  <DomainObject.Predmet.ProtuStrankaListFormatedWithAdress>
    <izvorni_sadrzaj>
      <item>I.S. DIZAJN d.o.o., Lesičine 36, 10000 Zagreb zastupanog po punomoćniku Ivan Jukić</item>
    </izvorni_sadrzaj>
    <derivirana_varijabla naziv="DomainObject.Predmet.ProtuStrankaListFormatedWithAdress_1">
      <item>I.S. DIZAJN d.o.o., Lesičine 36, 10000 Zagreb zastupanog po punomoćniku Ivan Jukić</item>
    </derivirana_varijabla>
  </DomainObject.Predmet.ProtuStrankaListFormatedWithAdress>
  <DomainObject.Predmet.ProtuStrankaListFormatedWithAdressOIB>
    <izvorni_sadrzaj>
      <item>I.S. DIZAJN d.o.o., OIB 41365169149, Lesičine 36, 10000 Zagreb zastupanog po punomoćniku Ivan Jukić</item>
    </izvorni_sadrzaj>
    <derivirana_varijabla naziv="DomainObject.Predmet.ProtuStrankaListFormatedWithAdressOIB_1">
      <item>I.S. DIZAJN d.o.o., OIB 41365169149, Lesičine 36, 10000 Zagreb zastupanog po punomoćniku Ivan Jukić</item>
    </derivirana_varijabla>
  </DomainObject.Predmet.ProtuStrankaListFormatedWithAdressOIB>
  <DomainObject.Predmet.ProtuStrankaListNazivFormated>
    <izvorni_sadrzaj>
      <item>I.S. DIZAJN d.o.o.</item>
    </izvorni_sadrzaj>
    <derivirana_varijabla naziv="DomainObject.Predmet.ProtuStrankaListNazivFormated_1">
      <item>I.S. DIZAJN d.o.o.</item>
    </derivirana_varijabla>
  </DomainObject.Predmet.ProtuStrankaListNazivFormated>
  <DomainObject.Predmet.ProtuStrankaListNazivFormatedOIB>
    <izvorni_sadrzaj>
      <item>I.S. DIZAJN d.o.o., OIB 41365169149</item>
    </izvorni_sadrzaj>
    <derivirana_varijabla naziv="DomainObject.Predmet.ProtuStrankaListNazivFormatedOIB_1">
      <item>I.S. DIZAJN d.o.o., OIB 41365169149</item>
    </derivirana_varijabla>
  </DomainObject.Predmet.ProtuStrankaListNazivFormatedOIB>
  <DomainObject.Predmet.OstaliListFormated>
    <izvorni_sadrzaj>
      <item>Ivan Jukić punomoćnik sudionika u postupku I.S. DIZAJN d.o.o.</item>
    </izvorni_sadrzaj>
    <derivirana_varijabla naziv="DomainObject.Predmet.OstaliListFormated_1">
      <item>Ivan Jukić punomoćnik sudionika u postupku I.S. DIZAJN d.o.o.</item>
    </derivirana_varijabla>
  </DomainObject.Predmet.OstaliListFormated>
  <DomainObject.Predmet.OstaliListFormatedOIB>
    <izvorni_sadrzaj>
      <item>Ivan Jukić, OIB 47593452948 punomoćnik sudionika u postupku I.S. DIZAJN d.o.o.</item>
    </izvorni_sadrzaj>
    <derivirana_varijabla naziv="DomainObject.Predmet.OstaliListFormatedOIB_1">
      <item>Ivan Jukić, OIB 47593452948 punomoćnik sudionika u postupku I.S. DIZAJN d.o.o.</item>
    </derivirana_varijabla>
  </DomainObject.Predmet.OstaliListFormatedOIB>
  <DomainObject.Predmet.OstaliListFormatedWithAdress>
    <izvorni_sadrzaj>
      <item>Ivan Jukić, Lesičine 36, 10000 Zagreb punomoćnik sudionika u postupku I.S. DIZAJN d.o.o.</item>
    </izvorni_sadrzaj>
    <derivirana_varijabla naziv="DomainObject.Predmet.OstaliListFormatedWithAdress_1">
      <item>Ivan Jukić, Lesičine 36, 10000 Zagreb punomoćnik sudionika u postupku I.S. DIZAJN d.o.o.</item>
    </derivirana_varijabla>
  </DomainObject.Predmet.OstaliListFormatedWithAdress>
  <DomainObject.Predmet.OstaliListFormatedWithAdressOIB>
    <izvorni_sadrzaj>
      <item>Ivan Jukić, OIB 47593452948, Lesičine 36, 10000 Zagreb punomoćnik sudionika u postupku I.S. DIZAJN d.o.o.</item>
    </izvorni_sadrzaj>
    <derivirana_varijabla naziv="DomainObject.Predmet.OstaliListFormatedWithAdressOIB_1">
      <item>Ivan Jukić, OIB 47593452948, Lesičine 36, 10000 Zagreb punomoćnik sudionika u postupku I.S. DIZAJN d.o.o.</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d.o.o.</izvorni_sadrzaj>
    <derivirana_varijabla naziv="DomainObject.Predmet.ProtustrankaIDrugi_1">I.S.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d.o.o., OIB 41365169149, Lesičine 36, 10000 Zagreb</izvorni_sadrzaj>
    <derivirana_varijabla naziv="DomainObject.Predmet.ProtustrankaIDrugiAdressOIB_1">I.S. DIZAJN d.o.o.,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 DIZAJN d.o.o.</item>
      <item>Ivan Jukić</item>
    </izvorni_sadrzaj>
    <derivirana_varijabla naziv="DomainObject.Predmet.SudioniciListNaziv_1">
      <item>FINA Regionalni centar Zagreb</item>
      <item>I.S. DIZAJN d.o.o.</item>
      <item>Ivan Jukić</item>
    </derivirana_varijabla>
  </DomainObject.Predmet.SudioniciListNaziv>
  <DomainObject.Predmet.SudioniciListAdressOIB>
    <izvorni_sadrzaj>
      <item>FINA Regionalni centar Zagreb, OIB 85821130368, Trg svibanjskih žrtava 1995. br. 1,10000 Zagreb</item>
      <item>I.S. DIZAJN d.o.o.,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d.o.o.,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1166</properties:Words>
  <properties:Characters>6400</properties:Characters>
  <properties:Lines>142</properties:Lines>
  <properties:Paragraphs>39</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2017-09-15T08:40:00Z</dcterms:created>
  <dc:creator>Korisnik</dc:creator>
  <cp:lastModifiedBy>Goranka Boljkovac</cp:lastModifiedBy>
  <cp:lastPrinted>2017-09-15T10:07:00Z</cp:lastPrinted>
  <dcterms:modified xmlns:xsi="http://www.w3.org/2001/XMLSchema-instance" xsi:type="dcterms:W3CDTF">2017-09-15T10:08:00Z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