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20c2" w14:paraId="f0620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508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            6. St-452/2016-5.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508B9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4508B9">
        <w:rPr>
          <w:rFonts w:cs="Times New Roman" w:eastAsia="Times New Roman"/>
          <w:szCs w:val="20"/>
          <w:lang w:eastAsia="hr-HR"/>
        </w:rPr>
        <w:t xml:space="preserve">nad dužnikom GEO GRADNJA 2010 d.o.o., Zagreb, Kajfešov brijeg 4, MBS: 080517960, OIB: 88566206716, 13. srpnja 2016. </w:t>
      </w:r>
      <w:r w:rsidRPr="004508B9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Z A K L J U Č A K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I. Poziva  se vjerovnik B2 KAPITAL d.o.o., OIB: 57509775367, Zagreb, Radnička 41, u roku od 8 dana od dana primitka ovog zaključka platiti predujam u iznosu od 1.000,00 kn u Fond za namirenje troškova postupka uplatom na račun Trgovačkog suda u Bjelovaru</w:t>
      </w:r>
      <w:r w:rsidRPr="004508B9">
        <w:rPr>
          <w:rFonts w:cs="Times New Roman" w:eastAsia="Times New Roman"/>
          <w:lang w:eastAsia="hr-HR" w:val="en-GB"/>
        </w:rPr>
        <w:t xml:space="preserve"> IBAN: </w:t>
      </w:r>
      <w:r w:rsidRPr="004508B9">
        <w:rPr>
          <w:rFonts w:cs="Times New Roman" w:eastAsia="Times New Roman"/>
          <w:szCs w:val="20"/>
          <w:lang w:eastAsia="hr-HR"/>
        </w:rPr>
        <w:t>HR6123900011300000630</w:t>
      </w:r>
      <w:r w:rsidRPr="004508B9">
        <w:rPr>
          <w:rFonts w:cs="Times New Roman" w:eastAsia="Times New Roman"/>
          <w:noProof/>
          <w:lang w:eastAsia="hr-HR"/>
        </w:rPr>
        <w:t xml:space="preserve"> model HR00 50-452-16, i dodatni iznos predujma od 15.000,00 kn, na račun Trgovačkog suda u Bjelovaru IBAN: HR6123900011300000630 model 05-540-452-16.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Obrazloženje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8B9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St-452/2016-2., koji je objavljen na mrežnoj stranici e-oglasna ploča Trgovačkog suda u Bjelovaru 12. svibnja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8B9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8B9">
        <w:rPr>
          <w:rFonts w:cs="Times New Roman" w:eastAsia="Times New Roman"/>
          <w:szCs w:val="20"/>
          <w:lang w:eastAsia="hr-HR"/>
        </w:rPr>
        <w:t>Osoba ovlaštena za zastupanje dužnika nije u roku od 15 dana od objave oglasa dostavila javnobilježnički ovjerovljen popis imovine i obveza dužnika.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8B9">
        <w:rPr>
          <w:rFonts w:cs="Times New Roman" w:eastAsia="Times New Roman"/>
          <w:szCs w:val="20"/>
          <w:lang w:eastAsia="hr-HR"/>
        </w:rPr>
        <w:t xml:space="preserve">Vjerovnik </w:t>
      </w:r>
      <w:r w:rsidRPr="004508B9">
        <w:rPr>
          <w:rFonts w:cs="Times New Roman" w:eastAsia="Times New Roman"/>
          <w:noProof/>
          <w:lang w:eastAsia="hr-HR"/>
        </w:rPr>
        <w:t xml:space="preserve">B2 KAPITAL d.o.o., Zagreb, Radnička 41, </w:t>
      </w:r>
      <w:r w:rsidRPr="004508B9">
        <w:rPr>
          <w:rFonts w:cs="Times New Roman" w:eastAsia="Times New Roman"/>
          <w:szCs w:val="20"/>
          <w:lang w:eastAsia="hr-HR"/>
        </w:rPr>
        <w:t xml:space="preserve">podnio je 23. lipnja 2016. prijedlog za otvaranje stečajnog postupka nad dužnikom.  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4508B9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U Bjelovaru 13. srpnja  2016.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8B9">
        <w:rPr>
          <w:rFonts w:cs="Times New Roman" w:eastAsia="Times New Roman"/>
          <w:lang w:eastAsia="hr-HR"/>
        </w:rPr>
        <w:t xml:space="preserve">POUKA O PRAVNOM LIJEKU: 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8B9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Rj.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            - vjerovniku poštom preporučeno s pozivom za plaćanje 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 xml:space="preserve">                pristojbe na prijedlog 100,00 kn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II. Kal. 15 dana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508B9">
        <w:rPr>
          <w:rFonts w:cs="Times New Roman" w:eastAsia="Times New Roman"/>
          <w:noProof/>
          <w:lang w:eastAsia="hr-HR"/>
        </w:rPr>
        <w:t>Bjelovar, 13.7.2016.</w:t>
      </w: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8B9" w:rsidP="004508B9" w:rsidR="004508B9" w:rsidRPr="004508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08B9" w:rsidP="004508B9" w:rsidR="004508B9" w:rsidRPr="004508B9">
      <w:pPr>
        <w:spacing w:after="0"/>
        <w:rPr>
          <w:rFonts w:cs="Times New Roman" w:eastAsia="SimSun" w:hAnsi="Arial" w:ascii="Arial"/>
          <w:lang w:eastAsia="zh-CN"/>
        </w:rPr>
      </w:pPr>
    </w:p>
    <w:p w:rsidRDefault="004508B9" w:rsidP="004508B9" w:rsidR="004508B9" w:rsidRPr="004508B9">
      <w:pPr>
        <w:spacing w:after="0"/>
        <w:rPr>
          <w:rFonts w:cs="Times New Roman" w:eastAsia="SimSun" w:hAnsi="Arial" w:ascii="Arial"/>
          <w:lang w:eastAsia="zh-CN"/>
        </w:rPr>
      </w:pPr>
    </w:p>
    <w:p w:rsidRDefault="004508B9" w:rsidP="004508B9" w:rsidR="004508B9" w:rsidRPr="004508B9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8B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8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St-452/2016-5</izvorni_sadrzaj>
    <derivirana_varijabla naziv="DomainObject.Oznaka_1">St-452/2016-5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u Zagrebu zastupanog po punomoćniku Županijsko državno odvjetništvo u Bjelovaru; B2  KAPITAL d.o.o. za poslovne usluge</izvorni_sadrzaj>
    <derivirana_varijabla naziv="DomainObject.Predmet.StrankaFormated_1">  FINA Regionalni centar Zagreb; REPUBLIKA HRVATSKA, Ministarstvo financija, Porezna uprava, Područni ured u Zagrebu zastupanog po punomoćniku Županijsko državno odvjetništvo u Bjelovaru; B2  KAPITAL d.o.o. za poslovne usluge</derivirana_varijabla>
  </DomainObject.Predmet.StrankaFormated>
  <DomainObject.Predmet.StrankaFormatedOIB>
    <izvorni_sadrzaj>  FINA Regionalni centar Zagreb, OIB 85821130368; REPUBLIKA HRVATSKA, Ministarstvo financija, Porezna uprava, Područni ured u Zagrebu, OIB 52634238587 zastupanog po punomoćniku Županijsko državno odvjetništvo u Bjelovaru; B2  KAPITAL d.o.o. za poslovne usluge, OIB 57509775367</izvorni_sadrzaj>
    <derivirana_varijabla naziv="DomainObject.Predmet.StrankaFormatedOIB_1">  FINA Regionalni centar Zagreb, OIB 85821130368; REPUBLIKA HRVATSKA, Ministarstvo financija, Porezna uprava, Područni ured u Zagrebu,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u Zagrebu zastupanog po punomoćniku Županijsko državno odvjetništvo u Bjelovaru; B2  KAPITAL d.o.o. za poslovne usluge, Radnička cesta 41, 10000 Zagreb</izvorni_sadrzaj>
    <derivirana_varijabla naziv="DomainObject.Predmet.StrankaFormatedWithAdress_1"> FINA Regionalni centar Zagreb, Trg svibanjskih žrtava 1995. 1, 10000 Zagreb; REPUBLIKA HRVATSKA, Ministarstvo financija, Porezna uprava, Područni ured u Zagrebu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u Zagrebu,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REPUBLIKA HRVATSKA, Ministarstvo financija, Porezna uprava, Područni ured u Zagrebu,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u Zagrebu ,B2  KAPITAL d.o.o. za poslovne usluge Radnička cesta 41,10000 Zagreb</izvorni_sadrzaj>
    <derivirana_varijabla naziv="DomainObject.Predmet.StrankaWithAdress_1">FINA Regionalni centar Zagreb Trg svibanjskih žrtava 1995. 1,10000 Zagreb,REPUBLIKA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FINA Regionalni centar Zagreb, OIB 85821130368, Trg svibanjskih žrtava 1995. 1,10000 Zagreb,REPUBLIKA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FINA Regionalni centar Zagreb,REPUBLIKA HRVATSKA, Ministarstvo financija, Porezna uprava, Područni ured u Zagrebu,B2  KAPITAL d.o.o. za poslovne usluge</izvorni_sadrzaj>
    <derivirana_varijabla naziv="DomainObject.Predmet.StrankaNazivFormated_1">FINA Regionalni centar Zagreb,REPUBLIKA HRVATSKA, Ministarstvo financija, Porezna uprava, Područni ured u Zagrebu,B2  KAPITAL d.o.o. za poslovne usluge</derivirana_varijabla>
  </DomainObject.Predmet.StrankaNazivFormated>
  <DomainObject.Predmet.StrankaNazivFormatedOIB>
    <izvorni_sadrzaj>FINA Regionalni centar Zagreb, OIB 85821130368,REPUBLIKA HRVATSKA, Ministarstvo financija, Porezna uprava, Područni ured u Zagrebu, OIB 52634238587,B2  KAPITAL d.o.o. za poslovne usluge, OIB 57509775367</izvorni_sadrzaj>
    <derivirana_varijabla naziv="DomainObject.Predmet.StrankaNazivFormatedOIB_1">FINA Regionalni centar Zagreb, OIB 85821130368,REPUBLIKA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u Zagrebu zastupanog po punomoćniku Županijsko državno odvjetništvo u Bjelovaru</item>
      <item>B2  KAPITAL d.o.o. za poslovne usluge</item>
    </izvorni_sadrzaj>
    <derivirana_varijabla naziv="DomainObject.Predmet.StrankaListFormated_1">
      <item>FINA Regionalni centar Zagreb</item>
      <item>REPUBLIKA HRVATSKA, Ministarstvo financija, Porezna uprava, Područni ured u Zagrebu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u Zagrebu,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 Regionalni centar Zagreb, OIB 85821130368</item>
      <item>REPUBLIKA HRVATSKA, Ministarstvo financija, Porezna uprava, Područni ured u Zagrebu,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u Zagrebu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u Zagrebu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u Zagrebu,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u Zagrebu,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FINA Regionalni centar Zagreb</item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FINA Regionalni centar Zagreb, OIB 85821130368</item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_1">
      <item>STEFANO BILJECKI</item>
      <item>Županijsko državno odvjetništvo u Bjelovaru punomoćnik sudionika u postupku REPUBLIKA HRVATSKA, Ministarstvo financija, Porezna uprava, Područni ured u Zagrebu</item>
    </derivirana_varijabla>
  </DomainObject.Predmet.OstaliListFormated>
  <DomainObject.Predmet.OstaliListFormatedOIB>
    <izvorni_sadrzaj>
      <item>STEFANO BILJECKI, OIB 76592646501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OIB_1">
      <item>STEFANO BILJECKI, OIB 76592646501</item>
      <item>Županijsko državno odvjetništvo u Bjelovaru punomoćnik sudionika u postupku REPUBLIKA HRVATSKA, Ministarstvo financija, Porezna uprava, Područni ured u Zagrebu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WithAdress_1">
      <item>STEFANO BILJECKI, Kajfešov brijeg 4, 10000 Zagreb</item>
      <item>Županijsko državno odvjetništvo u Bjelovaru punomoćnik sudionika u postupku REPUBLIKA HRVATSKA, Ministarstvo financija, Porezna uprava, Područni ured u Zagrebu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WithAdressOIB_1">
      <item>STEFANO BILJECKI, OIB 76592646501, Kajfešov brijeg 4, 10000 Zagreb</item>
      <item>Županijsko državno odvjetništvo u Bjelovaru punomoćnik sudionika u postupku REPUBLIKA HRVATSKA, Ministarstvo financija, Porezna uprava, Područni ured u Zagrebu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St-452/2016-5</izvorni_sadrzaj>
    <derivirana_varijabla naziv="DomainObject.PoslovniBrojDokumenta_1">St-452/2016-5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FINA Regionalni centar Zagreb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FINA Regionalni centar Zagreb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FINA Regionalni centar Zagreb, OIB 85821130368, Trg svibanjskih žrtava 1995. 1,10000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FINA Regionalni centar Zagreb, OIB 85821130368, Trg svibanjskih žrtava 1995. 1,10000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5D31A-B6D9-4981-92B0-C60A9B765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2385</properties:Characters>
  <properties:Lines>83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2016-07-13T06:31:00Z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