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23b7" w14:paraId="1e923b7" w:rsidRDefault="000804E1" w:rsidP="006D12CB" w:rsidR="006D12CB">
      <w:pPr>
        <w:pStyle w:val="Zaglavlje"/>
        <w15:collapsed w:val="false"/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6D12CB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554990</wp:posOffset>
            </wp:positionH>
            <wp:positionV relativeFrom="paragraph">
              <wp:posOffset>92075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 w:rsidRPr="006D12CB">
      <w:pPr>
        <w:pStyle w:val="Zaglavlje"/>
        <w:ind w:left="426"/>
        <w:rPr>
          <w:rFonts w:hAnsi="Times New Roman" w:ascii="Times New Roman"/>
        </w:rPr>
      </w:pPr>
      <w:r w:rsidRPr="006D12CB">
        <w:rPr>
          <w:rFonts w:hAnsi="Times New Roman" w:ascii="Times New Roman"/>
        </w:rPr>
        <w:t>REPUBLIKA HRVATSKA</w:t>
      </w:r>
    </w:p>
    <w:p w:rsidRDefault="006D12CB" w:rsidP="006D12CB" w:rsidR="006D12CB" w:rsidRPr="006D12CB">
      <w:pPr>
        <w:pStyle w:val="Zaglavlje"/>
        <w:ind w:left="426"/>
        <w:rPr>
          <w:rFonts w:hAnsi="Times New Roman" w:ascii="Times New Roman"/>
        </w:rPr>
      </w:pPr>
      <w:r w:rsidRPr="006D12CB">
        <w:rPr>
          <w:rFonts w:hAnsi="Times New Roman" w:ascii="Times New Roman"/>
        </w:rPr>
        <w:t>Trgovački sud u Zagrebu</w:t>
      </w:r>
    </w:p>
    <w:p w:rsidRDefault="006D12CB" w:rsidP="006D12CB" w:rsidR="000804E1">
      <w:pPr>
        <w:pStyle w:val="Zaglavlje"/>
        <w:ind w:left="426"/>
        <w:rPr>
          <w:rFonts w:hAnsi="Times New Roman" w:ascii="Times New Roman"/>
          <w:szCs w:val="24"/>
        </w:rPr>
      </w:pPr>
      <w:r w:rsidRPr="006D12CB">
        <w:rPr>
          <w:rFonts w:hAnsi="Times New Roman" w:ascii="Times New Roman"/>
        </w:rPr>
        <w:t xml:space="preserve">Zagreb, </w:t>
      </w:r>
      <w:proofErr w:type="spellStart"/>
      <w:r w:rsidRPr="006D12CB">
        <w:rPr>
          <w:rFonts w:hAnsi="Times New Roman" w:ascii="Times New Roman"/>
        </w:rPr>
        <w:t>Amruševa</w:t>
      </w:r>
      <w:proofErr w:type="spellEnd"/>
      <w:r w:rsidRPr="006D12CB">
        <w:rPr>
          <w:rFonts w:hAnsi="Times New Roman" w:ascii="Times New Roman"/>
        </w:rPr>
        <w:t xml:space="preserve"> 2/II, desno (p.p. 432</w:t>
      </w:r>
      <w:r w:rsidRPr="00953077">
        <w:t>)</w:t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</w:p>
    <w:p w:rsidRDefault="00987089" w:rsidP="00987089" w:rsidR="00987089">
      <w:pPr>
        <w:tabs>
          <w:tab w:pos="693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A6E7D">
        <w:rPr>
          <w:rFonts w:hAnsi="Times New Roman" w:ascii="Times New Roman"/>
          <w:szCs w:val="24"/>
        </w:rPr>
        <w:t xml:space="preserve">  </w:t>
      </w:r>
      <w:r w:rsidR="001812C2">
        <w:rPr>
          <w:rFonts w:hAnsi="Times New Roman" w:ascii="Times New Roman"/>
          <w:szCs w:val="24"/>
        </w:rPr>
        <w:tab/>
      </w:r>
      <w:r w:rsidR="005A6E7D">
        <w:rPr>
          <w:rFonts w:hAnsi="Times New Roman" w:ascii="Times New Roman"/>
          <w:szCs w:val="24"/>
        </w:rPr>
        <w:t xml:space="preserve">  </w:t>
      </w:r>
      <w:r>
        <w:rPr>
          <w:rFonts w:hAnsi="Times New Roman" w:ascii="Times New Roman"/>
          <w:szCs w:val="24"/>
        </w:rPr>
        <w:t>20. St-</w:t>
      </w:r>
      <w:r w:rsidR="00747095">
        <w:rPr>
          <w:rFonts w:hAnsi="Times New Roman" w:ascii="Times New Roman"/>
          <w:szCs w:val="24"/>
        </w:rPr>
        <w:t>792</w:t>
      </w:r>
      <w:r w:rsidR="00B60286">
        <w:rPr>
          <w:rFonts w:hAnsi="Times New Roman" w:ascii="Times New Roman"/>
          <w:szCs w:val="24"/>
        </w:rPr>
        <w:t>/19</w:t>
      </w:r>
      <w:r w:rsidR="00103566">
        <w:rPr>
          <w:rFonts w:hAnsi="Times New Roman" w:ascii="Times New Roman"/>
          <w:szCs w:val="24"/>
        </w:rPr>
        <w:t>-25</w:t>
      </w:r>
    </w:p>
    <w:p w:rsidRDefault="00987089" w:rsidP="000804E1" w:rsidR="00987089">
      <w:pPr>
        <w:jc w:val="center"/>
        <w:rPr>
          <w:rFonts w:hAnsi="Times New Roman" w:ascii="Times New Roman"/>
          <w:szCs w:val="24"/>
        </w:rPr>
      </w:pPr>
    </w:p>
    <w:p w:rsidRDefault="00987089" w:rsidP="000804E1" w:rsidR="00987089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C11811" w:rsidR="000804E1" w:rsidRPr="005A6E7D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Zagrebu, po sucu pojedincu Luciji Butigan, nakon obustavljenog skraćenog stečajnog postupka nad dužnikom</w:t>
      </w:r>
      <w:r w:rsidR="00507ADD">
        <w:rPr>
          <w:rFonts w:hAnsi="Times New Roman" w:ascii="Times New Roman"/>
          <w:szCs w:val="24"/>
        </w:rPr>
        <w:t xml:space="preserve"> </w:t>
      </w:r>
      <w:r w:rsidR="00C11811">
        <w:rPr>
          <w:rFonts w:hAnsi="Times New Roman" w:ascii="Times New Roman"/>
          <w:szCs w:val="24"/>
        </w:rPr>
        <w:t>VINSKA KUĆA JANA, d.o.o.,</w:t>
      </w:r>
      <w:r w:rsidR="00C11811" w:rsidRPr="00C11811">
        <w:rPr>
          <w:rFonts w:hAnsi="Times New Roman" w:ascii="Times New Roman"/>
          <w:szCs w:val="24"/>
        </w:rPr>
        <w:t xml:space="preserve">Gorica </w:t>
      </w:r>
      <w:proofErr w:type="spellStart"/>
      <w:r w:rsidR="00C11811" w:rsidRPr="00C11811">
        <w:rPr>
          <w:rFonts w:hAnsi="Times New Roman" w:ascii="Times New Roman"/>
          <w:szCs w:val="24"/>
        </w:rPr>
        <w:t>Svetojanska</w:t>
      </w:r>
      <w:proofErr w:type="spellEnd"/>
      <w:r w:rsidR="00C11811" w:rsidRPr="00C11811">
        <w:rPr>
          <w:rFonts w:hAnsi="Times New Roman" w:ascii="Times New Roman"/>
          <w:szCs w:val="24"/>
        </w:rPr>
        <w:t xml:space="preserve"> (Grad Jastrebarsko)</w:t>
      </w:r>
      <w:r w:rsidR="00C11811">
        <w:rPr>
          <w:rFonts w:hAnsi="Times New Roman" w:ascii="Times New Roman"/>
          <w:szCs w:val="24"/>
        </w:rPr>
        <w:t>,</w:t>
      </w:r>
      <w:proofErr w:type="spellStart"/>
      <w:r w:rsidR="00C11811" w:rsidRPr="00C11811">
        <w:rPr>
          <w:rFonts w:hAnsi="Times New Roman" w:ascii="Times New Roman"/>
          <w:szCs w:val="24"/>
        </w:rPr>
        <w:t>Prodindol</w:t>
      </w:r>
      <w:proofErr w:type="spellEnd"/>
      <w:r w:rsidR="00C11811" w:rsidRPr="00C11811">
        <w:rPr>
          <w:rFonts w:hAnsi="Times New Roman" w:ascii="Times New Roman"/>
          <w:szCs w:val="24"/>
        </w:rPr>
        <w:t xml:space="preserve"> 37</w:t>
      </w:r>
      <w:r w:rsidR="00C11811">
        <w:rPr>
          <w:rFonts w:hAnsi="Times New Roman" w:ascii="Times New Roman"/>
          <w:szCs w:val="24"/>
        </w:rPr>
        <w:t>,OIB 85324965757</w:t>
      </w:r>
      <w:r w:rsidR="00B60286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povodom prijedloga vjerovnika</w:t>
      </w:r>
      <w:r w:rsidR="00B60286">
        <w:rPr>
          <w:rFonts w:hAnsi="Times New Roman" w:ascii="Times New Roman"/>
          <w:szCs w:val="24"/>
        </w:rPr>
        <w:t xml:space="preserve"> </w:t>
      </w:r>
      <w:proofErr w:type="spellStart"/>
      <w:r w:rsidR="005056A5" w:rsidRPr="00416908">
        <w:rPr>
          <w:rFonts w:hAnsi="Times New Roman" w:ascii="Times New Roman"/>
          <w:color w:themeColor="text1" w:val="000000"/>
          <w:szCs w:val="24"/>
        </w:rPr>
        <w:t>VIPnet</w:t>
      </w:r>
      <w:proofErr w:type="spellEnd"/>
      <w:r w:rsidR="005056A5" w:rsidRPr="00416908">
        <w:rPr>
          <w:rFonts w:hAnsi="Times New Roman" w:ascii="Times New Roman"/>
          <w:color w:themeColor="text1" w:val="000000"/>
          <w:szCs w:val="24"/>
        </w:rPr>
        <w:t xml:space="preserve"> d.o.o., Zagreb, Vrtni put 1, OIB 29524210204</w:t>
      </w:r>
      <w:r w:rsidR="00DD179E">
        <w:rPr>
          <w:rFonts w:hAnsi="Times New Roman" w:ascii="Times New Roman"/>
          <w:szCs w:val="24"/>
        </w:rPr>
        <w:t>,</w:t>
      </w:r>
      <w:r w:rsidR="00AE6C94">
        <w:rPr>
          <w:rFonts w:hAnsi="Times New Roman" w:ascii="Times New Roman"/>
          <w:szCs w:val="24"/>
        </w:rPr>
        <w:t xml:space="preserve">kojeg zastupa punomoćnica Vesna </w:t>
      </w:r>
      <w:proofErr w:type="spellStart"/>
      <w:r w:rsidR="00AE6C94">
        <w:rPr>
          <w:rFonts w:hAnsi="Times New Roman" w:ascii="Times New Roman"/>
          <w:szCs w:val="24"/>
        </w:rPr>
        <w:t>Alaburić</w:t>
      </w:r>
      <w:proofErr w:type="spellEnd"/>
      <w:r w:rsidR="00AE6C94">
        <w:rPr>
          <w:rFonts w:hAnsi="Times New Roman" w:ascii="Times New Roman"/>
          <w:szCs w:val="24"/>
        </w:rPr>
        <w:t xml:space="preserve">, odvjetnica iz Zagreba, </w:t>
      </w:r>
      <w:proofErr w:type="spellStart"/>
      <w:r w:rsidR="00AE6C94">
        <w:rPr>
          <w:rFonts w:hAnsi="Times New Roman" w:ascii="Times New Roman"/>
          <w:szCs w:val="24"/>
        </w:rPr>
        <w:t>Hebrangova</w:t>
      </w:r>
      <w:proofErr w:type="spellEnd"/>
      <w:r w:rsidR="00AE6C94">
        <w:rPr>
          <w:rFonts w:hAnsi="Times New Roman" w:ascii="Times New Roman"/>
          <w:szCs w:val="24"/>
        </w:rPr>
        <w:t xml:space="preserve"> 21,</w:t>
      </w:r>
      <w:r w:rsidR="00DD179E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za otvaranje  stečajnog postupka nad dužnikom </w:t>
      </w:r>
      <w:r w:rsidR="00C11811">
        <w:rPr>
          <w:rFonts w:hAnsi="Times New Roman" w:ascii="Times New Roman"/>
          <w:szCs w:val="24"/>
        </w:rPr>
        <w:t>VINSKA KUĆA JANA, d.o.o.,</w:t>
      </w:r>
      <w:r w:rsidR="00C11811" w:rsidRPr="00C11811">
        <w:rPr>
          <w:rFonts w:hAnsi="Times New Roman" w:ascii="Times New Roman"/>
          <w:szCs w:val="24"/>
        </w:rPr>
        <w:t xml:space="preserve">Gorica </w:t>
      </w:r>
      <w:proofErr w:type="spellStart"/>
      <w:r w:rsidR="00C11811" w:rsidRPr="00C11811">
        <w:rPr>
          <w:rFonts w:hAnsi="Times New Roman" w:ascii="Times New Roman"/>
          <w:szCs w:val="24"/>
        </w:rPr>
        <w:t>Svetojanska</w:t>
      </w:r>
      <w:proofErr w:type="spellEnd"/>
      <w:r w:rsidR="00C11811" w:rsidRPr="00C11811">
        <w:rPr>
          <w:rFonts w:hAnsi="Times New Roman" w:ascii="Times New Roman"/>
          <w:szCs w:val="24"/>
        </w:rPr>
        <w:t xml:space="preserve"> (Grad Jastrebarsko)</w:t>
      </w:r>
      <w:r w:rsidR="00C11811">
        <w:rPr>
          <w:rFonts w:hAnsi="Times New Roman" w:ascii="Times New Roman"/>
          <w:szCs w:val="24"/>
        </w:rPr>
        <w:t>,</w:t>
      </w:r>
      <w:proofErr w:type="spellStart"/>
      <w:r w:rsidR="00C11811" w:rsidRPr="00C11811">
        <w:rPr>
          <w:rFonts w:hAnsi="Times New Roman" w:ascii="Times New Roman"/>
          <w:szCs w:val="24"/>
        </w:rPr>
        <w:t>Prodindol</w:t>
      </w:r>
      <w:proofErr w:type="spellEnd"/>
      <w:r w:rsidR="00C11811" w:rsidRPr="00C11811">
        <w:rPr>
          <w:rFonts w:hAnsi="Times New Roman" w:ascii="Times New Roman"/>
          <w:szCs w:val="24"/>
        </w:rPr>
        <w:t xml:space="preserve"> 37</w:t>
      </w:r>
      <w:r w:rsidR="00C11811">
        <w:rPr>
          <w:rFonts w:hAnsi="Times New Roman" w:ascii="Times New Roman"/>
          <w:szCs w:val="24"/>
        </w:rPr>
        <w:t>,OIB 85324965757</w:t>
      </w:r>
      <w:r w:rsidR="00794839">
        <w:rPr>
          <w:rFonts w:hAnsi="Times New Roman" w:ascii="Times New Roman"/>
          <w:szCs w:val="24"/>
        </w:rPr>
        <w:t xml:space="preserve">, </w:t>
      </w:r>
      <w:r w:rsidR="00794839" w:rsidRPr="00943BA3">
        <w:rPr>
          <w:rFonts w:hAnsi="Times New Roman" w:ascii="Times New Roman"/>
          <w:szCs w:val="24"/>
        </w:rPr>
        <w:t xml:space="preserve">dana </w:t>
      </w:r>
      <w:r w:rsidR="00A71089" w:rsidRPr="00A71089">
        <w:rPr>
          <w:rFonts w:hAnsi="Times New Roman" w:ascii="Times New Roman"/>
          <w:color w:themeColor="text1" w:val="000000"/>
          <w:szCs w:val="24"/>
        </w:rPr>
        <w:t>4</w:t>
      </w:r>
      <w:r w:rsidRPr="00A71089">
        <w:rPr>
          <w:rFonts w:hAnsi="Times New Roman" w:ascii="Times New Roman"/>
          <w:color w:themeColor="text1" w:val="000000"/>
          <w:szCs w:val="24"/>
        </w:rPr>
        <w:t xml:space="preserve">. </w:t>
      </w:r>
      <w:r w:rsidR="00A71089" w:rsidRPr="00A71089">
        <w:rPr>
          <w:rFonts w:hAnsi="Times New Roman" w:ascii="Times New Roman"/>
          <w:color w:themeColor="text1" w:val="000000"/>
          <w:szCs w:val="24"/>
        </w:rPr>
        <w:t>travnja</w:t>
      </w:r>
      <w:r w:rsidR="00794839" w:rsidRPr="00A71089">
        <w:rPr>
          <w:rFonts w:hAnsi="Times New Roman" w:ascii="Times New Roman"/>
          <w:color w:themeColor="text1" w:val="000000"/>
          <w:szCs w:val="24"/>
        </w:rPr>
        <w:t xml:space="preserve"> 2019</w:t>
      </w:r>
      <w:r w:rsidRPr="00A71089">
        <w:rPr>
          <w:rFonts w:hAnsi="Times New Roman" w:ascii="Times New Roman"/>
          <w:color w:themeColor="text1" w:val="000000"/>
          <w:szCs w:val="24"/>
        </w:rPr>
        <w:t>. godine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0804E1" w:rsidP="000804E1" w:rsidR="000804E1">
      <w:pPr>
        <w:jc w:val="center"/>
        <w:rPr>
          <w:rFonts w:hAnsi="Times New Roman" w:ascii="Times New Roman"/>
          <w:b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C11811">
        <w:rPr>
          <w:rFonts w:hAnsi="Times New Roman" w:ascii="Times New Roman"/>
          <w:szCs w:val="24"/>
        </w:rPr>
        <w:t>VINSKA KUĆA JANA, d.o.o.,</w:t>
      </w:r>
      <w:r w:rsidR="00C11811" w:rsidRPr="00C11811">
        <w:rPr>
          <w:rFonts w:hAnsi="Times New Roman" w:ascii="Times New Roman"/>
          <w:szCs w:val="24"/>
        </w:rPr>
        <w:t xml:space="preserve">Gorica </w:t>
      </w:r>
      <w:proofErr w:type="spellStart"/>
      <w:r w:rsidR="00C11811" w:rsidRPr="00C11811">
        <w:rPr>
          <w:rFonts w:hAnsi="Times New Roman" w:ascii="Times New Roman"/>
          <w:szCs w:val="24"/>
        </w:rPr>
        <w:t>Svetojanska</w:t>
      </w:r>
      <w:proofErr w:type="spellEnd"/>
      <w:r w:rsidR="00C11811" w:rsidRPr="00C11811">
        <w:rPr>
          <w:rFonts w:hAnsi="Times New Roman" w:ascii="Times New Roman"/>
          <w:szCs w:val="24"/>
        </w:rPr>
        <w:t xml:space="preserve"> (Grad Jastrebarsko)</w:t>
      </w:r>
      <w:r w:rsidR="00C11811">
        <w:rPr>
          <w:rFonts w:hAnsi="Times New Roman" w:ascii="Times New Roman"/>
          <w:szCs w:val="24"/>
        </w:rPr>
        <w:t>,</w:t>
      </w:r>
      <w:proofErr w:type="spellStart"/>
      <w:r w:rsidR="00C11811" w:rsidRPr="00C11811">
        <w:rPr>
          <w:rFonts w:hAnsi="Times New Roman" w:ascii="Times New Roman"/>
          <w:szCs w:val="24"/>
        </w:rPr>
        <w:t>Prodindol</w:t>
      </w:r>
      <w:proofErr w:type="spellEnd"/>
      <w:r w:rsidR="00C11811" w:rsidRPr="00C11811">
        <w:rPr>
          <w:rFonts w:hAnsi="Times New Roman" w:ascii="Times New Roman"/>
          <w:szCs w:val="24"/>
        </w:rPr>
        <w:t xml:space="preserve"> 37</w:t>
      </w:r>
      <w:r w:rsidR="00C11811">
        <w:rPr>
          <w:rFonts w:hAnsi="Times New Roman" w:ascii="Times New Roman"/>
          <w:szCs w:val="24"/>
        </w:rPr>
        <w:t>,OIB 85324965757</w:t>
      </w:r>
      <w:r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0804E1" w:rsidP="000804E1" w:rsidR="000804E1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467DE7" w:rsidP="001B0E8B" w:rsidR="000804E1" w:rsidRPr="001B0E8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Nalaže se osobi ovlaštenoj</w:t>
      </w:r>
      <w:r w:rsidR="000804E1">
        <w:rPr>
          <w:rFonts w:hAnsi="Times New Roman" w:ascii="Times New Roman"/>
          <w:szCs w:val="24"/>
        </w:rPr>
        <w:t xml:space="preserve"> </w:t>
      </w:r>
      <w:r w:rsidR="009A1E3D">
        <w:rPr>
          <w:rFonts w:hAnsi="Times New Roman" w:ascii="Times New Roman"/>
          <w:szCs w:val="24"/>
        </w:rPr>
        <w:t>za zastupanje dužnika po zakonu</w:t>
      </w:r>
      <w:r>
        <w:rPr>
          <w:rFonts w:hAnsi="Times New Roman" w:ascii="Times New Roman"/>
          <w:szCs w:val="24"/>
        </w:rPr>
        <w:t xml:space="preserve"> </w:t>
      </w:r>
      <w:r w:rsidR="001B0E8B">
        <w:rPr>
          <w:rFonts w:hAnsi="Times New Roman" w:ascii="Times New Roman"/>
          <w:szCs w:val="24"/>
        </w:rPr>
        <w:t xml:space="preserve">Martina </w:t>
      </w:r>
      <w:proofErr w:type="spellStart"/>
      <w:r w:rsidR="001B0E8B">
        <w:rPr>
          <w:rFonts w:hAnsi="Times New Roman" w:ascii="Times New Roman"/>
          <w:szCs w:val="24"/>
        </w:rPr>
        <w:t>Eršek</w:t>
      </w:r>
      <w:proofErr w:type="spellEnd"/>
      <w:r w:rsidR="001B0E8B">
        <w:rPr>
          <w:rFonts w:hAnsi="Times New Roman" w:ascii="Times New Roman"/>
          <w:szCs w:val="24"/>
        </w:rPr>
        <w:t>, OIB: 02335692387,</w:t>
      </w:r>
      <w:r w:rsidR="001B0E8B" w:rsidRPr="001B0E8B">
        <w:rPr>
          <w:rFonts w:hAnsi="Times New Roman" w:ascii="Times New Roman"/>
          <w:szCs w:val="24"/>
        </w:rPr>
        <w:t>Zagreb, Ilica 373</w:t>
      </w:r>
      <w:r w:rsidR="001D6B32" w:rsidRPr="001B0E8B">
        <w:rPr>
          <w:rFonts w:hAnsi="Times New Roman" w:ascii="Times New Roman"/>
          <w:szCs w:val="24"/>
        </w:rPr>
        <w:t>,</w:t>
      </w:r>
      <w:r w:rsidR="009A1E3D" w:rsidRPr="001B0E8B">
        <w:rPr>
          <w:rFonts w:hAnsi="Times New Roman" w:ascii="Times New Roman"/>
          <w:szCs w:val="24"/>
        </w:rPr>
        <w:t xml:space="preserve"> </w:t>
      </w:r>
      <w:r w:rsidR="000804E1" w:rsidRPr="001B0E8B">
        <w:rPr>
          <w:rFonts w:hAnsi="Times New Roman" w:ascii="Times New Roman"/>
          <w:szCs w:val="24"/>
        </w:rPr>
        <w:t>da u roku od 15 dana od dana primitka ovog zaključka podnese ovome sudu pozivom na gornji broj spis</w:t>
      </w:r>
      <w:r w:rsidR="00B329AF" w:rsidRPr="001B0E8B">
        <w:rPr>
          <w:rFonts w:hAnsi="Times New Roman" w:ascii="Times New Roman"/>
          <w:szCs w:val="24"/>
        </w:rPr>
        <w:t>a pisano izvješće o financijsko</w:t>
      </w:r>
      <w:r w:rsidR="000804E1" w:rsidRPr="001B0E8B">
        <w:rPr>
          <w:rFonts w:hAnsi="Times New Roman" w:ascii="Times New Roman"/>
          <w:szCs w:val="24"/>
        </w:rPr>
        <w:t>-gospodarskom stanju kod dužnika u kojem će, između ostalog, navesti činjenice o imovini i obvezama dužnika, konkretno:</w:t>
      </w:r>
    </w:p>
    <w:p w:rsidRDefault="000804E1" w:rsidP="000804E1" w:rsidR="000804E1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razlučna</w:t>
      </w:r>
      <w:proofErr w:type="spellEnd"/>
      <w:r>
        <w:rPr>
          <w:rFonts w:hAnsi="Times New Roman" w:ascii="Times New Roman"/>
          <w:szCs w:val="24"/>
        </w:rPr>
        <w:t xml:space="preserve"> prava na imovini dužnika,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prosječne mjesečne troškove redovnog poslovanja dužnika u posljednjih godinu dana,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  <w:r w:rsidR="0058332F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804E1" w:rsidP="000804E1" w:rsidR="000804E1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dužnikom za dan</w:t>
      </w:r>
    </w:p>
    <w:p w:rsidRDefault="000804E1" w:rsidP="000804E1" w:rsidR="000804E1">
      <w:pPr>
        <w:pStyle w:val="Odlomakpopisa"/>
        <w:rPr>
          <w:rFonts w:hAnsi="Times New Roman" w:ascii="Times New Roman"/>
          <w:szCs w:val="24"/>
        </w:rPr>
      </w:pPr>
    </w:p>
    <w:p w:rsidRDefault="00013138" w:rsidP="000804E1" w:rsidR="000804E1" w:rsidRPr="00013138">
      <w:pPr>
        <w:jc w:val="center"/>
        <w:rPr>
          <w:rFonts w:hAnsi="Times New Roman" w:ascii="Times New Roman"/>
          <w:b/>
          <w:color w:themeColor="text1" w:val="000000"/>
          <w:szCs w:val="24"/>
          <w:u w:val="single"/>
        </w:rPr>
      </w:pPr>
      <w:r w:rsidRPr="00013138">
        <w:rPr>
          <w:rFonts w:hAnsi="Times New Roman" w:ascii="Times New Roman"/>
          <w:b/>
          <w:color w:themeColor="text1" w:val="000000"/>
          <w:szCs w:val="24"/>
          <w:u w:val="single"/>
        </w:rPr>
        <w:t>21</w:t>
      </w:r>
      <w:r w:rsidR="00AC5EFD" w:rsidRPr="00013138">
        <w:rPr>
          <w:rFonts w:hAnsi="Times New Roman" w:ascii="Times New Roman"/>
          <w:b/>
          <w:color w:themeColor="text1" w:val="000000"/>
          <w:szCs w:val="24"/>
          <w:u w:val="single"/>
        </w:rPr>
        <w:t xml:space="preserve">. </w:t>
      </w:r>
      <w:r w:rsidRPr="00013138">
        <w:rPr>
          <w:rFonts w:hAnsi="Times New Roman" w:ascii="Times New Roman"/>
          <w:b/>
          <w:color w:themeColor="text1" w:val="000000"/>
          <w:szCs w:val="24"/>
          <w:u w:val="single"/>
        </w:rPr>
        <w:t>svibnja</w:t>
      </w:r>
      <w:r w:rsidR="00AC5EFD" w:rsidRPr="00013138">
        <w:rPr>
          <w:rFonts w:hAnsi="Times New Roman" w:ascii="Times New Roman"/>
          <w:b/>
          <w:color w:themeColor="text1" w:val="000000"/>
          <w:szCs w:val="24"/>
          <w:u w:val="single"/>
        </w:rPr>
        <w:t xml:space="preserve"> </w:t>
      </w:r>
      <w:r w:rsidR="0010050D" w:rsidRPr="00013138">
        <w:rPr>
          <w:rFonts w:hAnsi="Times New Roman" w:ascii="Times New Roman"/>
          <w:b/>
          <w:color w:themeColor="text1" w:val="000000"/>
          <w:szCs w:val="24"/>
          <w:u w:val="single"/>
        </w:rPr>
        <w:t>2019</w:t>
      </w:r>
      <w:r w:rsidR="000804E1" w:rsidRPr="00013138">
        <w:rPr>
          <w:rFonts w:hAnsi="Times New Roman" w:ascii="Times New Roman"/>
          <w:b/>
          <w:color w:themeColor="text1" w:val="000000"/>
          <w:szCs w:val="24"/>
          <w:u w:val="single"/>
        </w:rPr>
        <w:t xml:space="preserve">. </w:t>
      </w:r>
      <w:r w:rsidR="0058332F" w:rsidRPr="00013138">
        <w:rPr>
          <w:rFonts w:hAnsi="Times New Roman" w:ascii="Times New Roman"/>
          <w:b/>
          <w:color w:themeColor="text1" w:val="000000"/>
          <w:szCs w:val="24"/>
          <w:u w:val="single"/>
        </w:rPr>
        <w:t>g.</w:t>
      </w:r>
      <w:r>
        <w:rPr>
          <w:rFonts w:hAnsi="Times New Roman" w:ascii="Times New Roman"/>
          <w:b/>
          <w:color w:themeColor="text1" w:val="000000"/>
          <w:szCs w:val="24"/>
          <w:u w:val="single"/>
        </w:rPr>
        <w:t xml:space="preserve"> u 09,50</w:t>
      </w:r>
      <w:r w:rsidR="000804E1" w:rsidRPr="00013138">
        <w:rPr>
          <w:rFonts w:hAnsi="Times New Roman" w:ascii="Times New Roman"/>
          <w:b/>
          <w:color w:themeColor="text1" w:val="000000"/>
          <w:szCs w:val="24"/>
          <w:u w:val="single"/>
        </w:rPr>
        <w:t xml:space="preserve"> sati</w:t>
      </w:r>
    </w:p>
    <w:p w:rsidRDefault="000804E1" w:rsidP="000804E1" w:rsidR="000804E1">
      <w:pPr>
        <w:rPr>
          <w:rFonts w:hAnsi="Times New Roman" w:ascii="Times New Roman"/>
          <w:szCs w:val="24"/>
        </w:rPr>
      </w:pPr>
    </w:p>
    <w:p w:rsidRDefault="000804E1" w:rsidP="00E3473A" w:rsidR="000804E1">
      <w:pPr>
        <w:ind w:left="8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 koje se pozivaju:</w:t>
      </w:r>
    </w:p>
    <w:p w:rsidRDefault="000804E1" w:rsidP="000804E1" w:rsidR="000804E1">
      <w:pPr>
        <w:ind w:left="709"/>
        <w:rPr>
          <w:rFonts w:hAnsi="Times New Roman" w:ascii="Times New Roman"/>
          <w:szCs w:val="24"/>
        </w:rPr>
      </w:pPr>
    </w:p>
    <w:p w:rsidRDefault="0058332F" w:rsidP="000804E1" w:rsidR="00520C84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520C84">
        <w:rPr>
          <w:rFonts w:hAnsi="Times New Roman" w:ascii="Times New Roman"/>
          <w:szCs w:val="24"/>
        </w:rPr>
        <w:t>Predlagatelj</w:t>
      </w:r>
    </w:p>
    <w:p w:rsidRDefault="000804E1" w:rsidP="000804E1" w:rsidR="000804E1" w:rsidRPr="00520C84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520C84">
        <w:rPr>
          <w:rFonts w:hAnsi="Times New Roman" w:ascii="Times New Roman"/>
          <w:szCs w:val="24"/>
        </w:rPr>
        <w:t xml:space="preserve">Dužnik </w:t>
      </w:r>
    </w:p>
    <w:p w:rsidRDefault="000804E1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0804E1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0804E1" w:rsidP="000804E1" w:rsidR="000804E1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0804E1" w:rsidP="000804E1" w:rsidR="000804E1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0804E1" w:rsidP="000804E1" w:rsidR="000804E1">
      <w:pPr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Rješenjem </w:t>
      </w:r>
      <w:r w:rsidR="00696AF2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</w:t>
      </w:r>
      <w:r w:rsidR="00696AF2">
        <w:rPr>
          <w:rFonts w:hAnsi="Times New Roman" w:ascii="Times New Roman"/>
          <w:szCs w:val="24"/>
        </w:rPr>
        <w:t xml:space="preserve"> u </w:t>
      </w:r>
      <w:r w:rsidR="00622FA2">
        <w:rPr>
          <w:rFonts w:hAnsi="Times New Roman" w:ascii="Times New Roman"/>
          <w:szCs w:val="24"/>
        </w:rPr>
        <w:t>Zagrebu</w:t>
      </w:r>
      <w:r w:rsidR="00696AF2">
        <w:rPr>
          <w:rFonts w:hAnsi="Times New Roman" w:ascii="Times New Roman"/>
          <w:szCs w:val="24"/>
        </w:rPr>
        <w:t xml:space="preserve"> pod </w:t>
      </w:r>
      <w:proofErr w:type="spellStart"/>
      <w:r w:rsidR="00696AF2">
        <w:rPr>
          <w:rFonts w:hAnsi="Times New Roman" w:ascii="Times New Roman"/>
          <w:szCs w:val="24"/>
        </w:rPr>
        <w:t>posl</w:t>
      </w:r>
      <w:proofErr w:type="spellEnd"/>
      <w:r w:rsidR="00696AF2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br. St-</w:t>
      </w:r>
      <w:r w:rsidR="00622FA2">
        <w:rPr>
          <w:rFonts w:hAnsi="Times New Roman" w:ascii="Times New Roman"/>
          <w:szCs w:val="24"/>
        </w:rPr>
        <w:t>5191/16 od 22</w:t>
      </w:r>
      <w:r>
        <w:rPr>
          <w:rFonts w:hAnsi="Times New Roman" w:ascii="Times New Roman"/>
          <w:szCs w:val="24"/>
        </w:rPr>
        <w:t xml:space="preserve">. </w:t>
      </w:r>
      <w:r w:rsidR="00622FA2">
        <w:rPr>
          <w:rFonts w:hAnsi="Times New Roman" w:ascii="Times New Roman"/>
          <w:szCs w:val="24"/>
        </w:rPr>
        <w:t>kolovoza</w:t>
      </w:r>
      <w:r w:rsidR="002C3464">
        <w:rPr>
          <w:rFonts w:hAnsi="Times New Roman" w:ascii="Times New Roman"/>
          <w:szCs w:val="24"/>
        </w:rPr>
        <w:t xml:space="preserve"> 201</w:t>
      </w:r>
      <w:r w:rsidR="00622FA2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.g., a koj</w:t>
      </w:r>
      <w:r w:rsidR="00E3473A">
        <w:rPr>
          <w:rFonts w:hAnsi="Times New Roman" w:ascii="Times New Roman"/>
          <w:szCs w:val="24"/>
        </w:rPr>
        <w:t xml:space="preserve">e je postalo pravomoćno dana  </w:t>
      </w:r>
      <w:r w:rsidR="00622FA2">
        <w:rPr>
          <w:rFonts w:hAnsi="Times New Roman" w:ascii="Times New Roman"/>
          <w:szCs w:val="24"/>
        </w:rPr>
        <w:t>6</w:t>
      </w:r>
      <w:r>
        <w:rPr>
          <w:rFonts w:hAnsi="Times New Roman" w:ascii="Times New Roman"/>
          <w:szCs w:val="24"/>
        </w:rPr>
        <w:t xml:space="preserve">. </w:t>
      </w:r>
      <w:r w:rsidR="00622FA2">
        <w:rPr>
          <w:rFonts w:hAnsi="Times New Roman" w:ascii="Times New Roman"/>
          <w:szCs w:val="24"/>
        </w:rPr>
        <w:t>studenog 2018</w:t>
      </w:r>
      <w:r>
        <w:rPr>
          <w:rFonts w:hAnsi="Times New Roman" w:ascii="Times New Roman"/>
          <w:szCs w:val="24"/>
        </w:rPr>
        <w:t>.</w:t>
      </w:r>
      <w:r w:rsidR="002C3464">
        <w:rPr>
          <w:rFonts w:hAnsi="Times New Roman" w:ascii="Times New Roman"/>
          <w:szCs w:val="24"/>
        </w:rPr>
        <w:t xml:space="preserve"> godine</w:t>
      </w:r>
      <w:r>
        <w:rPr>
          <w:rFonts w:hAnsi="Times New Roman" w:ascii="Times New Roman"/>
          <w:szCs w:val="24"/>
        </w:rPr>
        <w:t>, obustavljen je skraćeni stečajni postupak. To iz razloga, jer je odredbom  čl. 433. Stečajnog zakona (NN 71/15</w:t>
      </w:r>
      <w:r w:rsidR="0058332F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,dalje SZ) propisano,  da, ukoliko nisu ispunjene pretpostavke za istodobno otvaranje i zaključenje skraćenog stečajnog postupka u smislu odredbe čl. 431. SZ-a, sud će obustaviti skraćeni stečajni postupak i odgovarajućom primjenom općih odredbi SZ-a, donijeti rješenje o pokretanju prethodnog postupka, odnosno otvaranju stečajnog postupka.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58332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Tijekom skraćenog postupka, po pozivu suda sukladno odredbi čl. 430. SZ-a dužnikovi vjerovnici su predložili otvaranje redovnog stečajnog postupka nad dužnikom, čime su se ostvarili uvjeti iz čl. 433. SZ-a. </w:t>
      </w:r>
    </w:p>
    <w:p w:rsidRDefault="00E3473A" w:rsidP="000804E1" w:rsidR="00E3473A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7D7DA6" w:rsidR="00E94BD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otvaranje stečajnog postupka podnio je vjerovnik</w:t>
      </w:r>
      <w:r w:rsidR="0058332F">
        <w:rPr>
          <w:rFonts w:hAnsi="Times New Roman" w:ascii="Times New Roman"/>
          <w:szCs w:val="24"/>
        </w:rPr>
        <w:t xml:space="preserve"> </w:t>
      </w:r>
      <w:proofErr w:type="spellStart"/>
      <w:r w:rsidR="00E04F1D" w:rsidRPr="00555F7E">
        <w:rPr>
          <w:rFonts w:hAnsi="Times New Roman" w:ascii="Times New Roman"/>
          <w:color w:themeColor="text1" w:val="000000"/>
          <w:szCs w:val="24"/>
        </w:rPr>
        <w:t>VIPnet</w:t>
      </w:r>
      <w:proofErr w:type="spellEnd"/>
      <w:r w:rsidR="00E04F1D" w:rsidRPr="00555F7E">
        <w:rPr>
          <w:rFonts w:hAnsi="Times New Roman" w:ascii="Times New Roman"/>
          <w:color w:themeColor="text1" w:val="000000"/>
          <w:szCs w:val="24"/>
        </w:rPr>
        <w:t xml:space="preserve"> d.o.o., Zagreb, Vrtni put 1, OIB 29524210204</w:t>
      </w:r>
      <w:r w:rsidRPr="00555F7E">
        <w:rPr>
          <w:rFonts w:hAnsi="Times New Roman" w:ascii="Times New Roman"/>
          <w:color w:themeColor="text1" w:val="000000"/>
          <w:szCs w:val="24"/>
        </w:rPr>
        <w:t>,</w:t>
      </w:r>
      <w:r w:rsidR="0058332F" w:rsidRPr="00555F7E">
        <w:rPr>
          <w:rFonts w:hAnsi="Times New Roman" w:ascii="Times New Roman"/>
          <w:color w:themeColor="text1" w:val="000000"/>
          <w:szCs w:val="24"/>
        </w:rPr>
        <w:t xml:space="preserve"> </w:t>
      </w:r>
      <w:r w:rsidRPr="00555F7E">
        <w:rPr>
          <w:rFonts w:hAnsi="Times New Roman" w:ascii="Times New Roman"/>
          <w:color w:themeColor="text1" w:val="000000"/>
          <w:szCs w:val="24"/>
        </w:rPr>
        <w:t xml:space="preserve">te navodi </w:t>
      </w:r>
      <w:r w:rsidR="00E3473A" w:rsidRPr="00555F7E">
        <w:rPr>
          <w:rFonts w:hAnsi="Times New Roman" w:ascii="Times New Roman"/>
          <w:color w:themeColor="text1" w:val="000000"/>
          <w:szCs w:val="24"/>
        </w:rPr>
        <w:t xml:space="preserve">da vjerovnik </w:t>
      </w:r>
      <w:r w:rsidR="00413B44" w:rsidRPr="00555F7E">
        <w:rPr>
          <w:rFonts w:hAnsi="Times New Roman" w:ascii="Times New Roman"/>
          <w:color w:themeColor="text1" w:val="000000"/>
          <w:szCs w:val="24"/>
        </w:rPr>
        <w:t xml:space="preserve"> </w:t>
      </w:r>
      <w:r w:rsidR="00E3473A" w:rsidRPr="00555F7E">
        <w:rPr>
          <w:rFonts w:hAnsi="Times New Roman" w:ascii="Times New Roman"/>
          <w:color w:themeColor="text1" w:val="000000"/>
          <w:szCs w:val="24"/>
        </w:rPr>
        <w:t xml:space="preserve">ima tražbinu </w:t>
      </w:r>
      <w:r w:rsidR="00E3473A">
        <w:rPr>
          <w:rFonts w:hAnsi="Times New Roman" w:ascii="Times New Roman"/>
          <w:szCs w:val="24"/>
        </w:rPr>
        <w:t>prema dužniku u iznosu od</w:t>
      </w:r>
      <w:r w:rsidR="00EF5477">
        <w:rPr>
          <w:rFonts w:hAnsi="Times New Roman" w:ascii="Times New Roman"/>
          <w:szCs w:val="24"/>
        </w:rPr>
        <w:t xml:space="preserve"> </w:t>
      </w:r>
      <w:r w:rsidR="009773DD">
        <w:rPr>
          <w:rFonts w:hAnsi="Times New Roman" w:ascii="Times New Roman"/>
          <w:szCs w:val="24"/>
        </w:rPr>
        <w:t xml:space="preserve">12.177,83 </w:t>
      </w:r>
      <w:r w:rsidR="00555F7E">
        <w:rPr>
          <w:rFonts w:hAnsi="Times New Roman" w:ascii="Times New Roman"/>
          <w:szCs w:val="24"/>
        </w:rPr>
        <w:t xml:space="preserve"> </w:t>
      </w:r>
      <w:r w:rsidR="00E3473A">
        <w:rPr>
          <w:rFonts w:hAnsi="Times New Roman" w:ascii="Times New Roman"/>
          <w:szCs w:val="24"/>
        </w:rPr>
        <w:t>kn</w:t>
      </w:r>
      <w:r w:rsidR="001150A4">
        <w:rPr>
          <w:rFonts w:hAnsi="Times New Roman" w:ascii="Times New Roman"/>
          <w:szCs w:val="24"/>
        </w:rPr>
        <w:t xml:space="preserve">, </w:t>
      </w:r>
      <w:r w:rsidR="00156850">
        <w:rPr>
          <w:rFonts w:hAnsi="Times New Roman" w:ascii="Times New Roman"/>
          <w:szCs w:val="24"/>
        </w:rPr>
        <w:t xml:space="preserve">a da se ista temelji </w:t>
      </w:r>
      <w:r w:rsidR="00555F7E">
        <w:rPr>
          <w:rFonts w:hAnsi="Times New Roman" w:ascii="Times New Roman"/>
          <w:szCs w:val="24"/>
        </w:rPr>
        <w:t xml:space="preserve">na </w:t>
      </w:r>
      <w:r w:rsidR="009773DD">
        <w:rPr>
          <w:rFonts w:hAnsi="Times New Roman" w:ascii="Times New Roman"/>
          <w:szCs w:val="24"/>
        </w:rPr>
        <w:t xml:space="preserve">rješenju o ovrsi javne bilježnice Anice </w:t>
      </w:r>
      <w:proofErr w:type="spellStart"/>
      <w:r w:rsidR="009773DD">
        <w:rPr>
          <w:rFonts w:hAnsi="Times New Roman" w:ascii="Times New Roman"/>
          <w:szCs w:val="24"/>
        </w:rPr>
        <w:t>Hukelj</w:t>
      </w:r>
      <w:proofErr w:type="spellEnd"/>
      <w:r w:rsidR="009773DD">
        <w:rPr>
          <w:rFonts w:hAnsi="Times New Roman" w:ascii="Times New Roman"/>
          <w:szCs w:val="24"/>
        </w:rPr>
        <w:t xml:space="preserve"> iz Zagreb, </w:t>
      </w:r>
      <w:r w:rsidR="007669A5">
        <w:rPr>
          <w:rFonts w:hAnsi="Times New Roman" w:ascii="Times New Roman"/>
          <w:szCs w:val="24"/>
        </w:rPr>
        <w:t xml:space="preserve">pod </w:t>
      </w:r>
      <w:proofErr w:type="spellStart"/>
      <w:r w:rsidR="009773DD">
        <w:rPr>
          <w:rFonts w:hAnsi="Times New Roman" w:ascii="Times New Roman"/>
          <w:szCs w:val="24"/>
        </w:rPr>
        <w:t>posl</w:t>
      </w:r>
      <w:proofErr w:type="spellEnd"/>
      <w:r w:rsidR="009773DD">
        <w:rPr>
          <w:rFonts w:hAnsi="Times New Roman" w:ascii="Times New Roman"/>
          <w:szCs w:val="24"/>
        </w:rPr>
        <w:t xml:space="preserve">. br. </w:t>
      </w:r>
      <w:proofErr w:type="spellStart"/>
      <w:r w:rsidR="009773DD">
        <w:rPr>
          <w:rFonts w:hAnsi="Times New Roman" w:ascii="Times New Roman"/>
          <w:szCs w:val="24"/>
        </w:rPr>
        <w:t>Ovrv</w:t>
      </w:r>
      <w:proofErr w:type="spellEnd"/>
      <w:r w:rsidR="009773DD">
        <w:rPr>
          <w:rFonts w:hAnsi="Times New Roman" w:ascii="Times New Roman"/>
          <w:szCs w:val="24"/>
        </w:rPr>
        <w:t>-11100/10 od 26. srpnja 2010.g.</w:t>
      </w:r>
      <w:r w:rsidR="00E94BDC">
        <w:rPr>
          <w:rFonts w:hAnsi="Times New Roman" w:ascii="Times New Roman"/>
          <w:szCs w:val="24"/>
        </w:rPr>
        <w:t>,te da tražbina nije namire</w:t>
      </w:r>
      <w:r w:rsidR="007669A5">
        <w:rPr>
          <w:rFonts w:hAnsi="Times New Roman" w:ascii="Times New Roman"/>
          <w:szCs w:val="24"/>
        </w:rPr>
        <w:t>na niti djelomično.</w:t>
      </w:r>
    </w:p>
    <w:p w:rsidRDefault="003661FF" w:rsidP="00A05773" w:rsidR="003661FF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FINA navodi da u Očevidniku redoslijeda osnova za plaćanje dužnik ima evidentirane </w:t>
      </w:r>
      <w:r w:rsidR="00BA35A3">
        <w:rPr>
          <w:rFonts w:hAnsi="Times New Roman" w:ascii="Times New Roman"/>
          <w:szCs w:val="24"/>
        </w:rPr>
        <w:t>neizvršene</w:t>
      </w:r>
      <w:r>
        <w:rPr>
          <w:rFonts w:hAnsi="Times New Roman" w:ascii="Times New Roman"/>
          <w:szCs w:val="24"/>
        </w:rPr>
        <w:t xml:space="preserve"> osnove za plaćanje u neprekinutom razdoblju od </w:t>
      </w:r>
      <w:r w:rsidR="005E7911">
        <w:rPr>
          <w:rFonts w:hAnsi="Times New Roman" w:ascii="Times New Roman"/>
          <w:szCs w:val="24"/>
        </w:rPr>
        <w:t xml:space="preserve">1868 </w:t>
      </w:r>
      <w:r w:rsidR="00125244">
        <w:rPr>
          <w:rFonts w:hAnsi="Times New Roman" w:ascii="Times New Roman"/>
          <w:szCs w:val="24"/>
        </w:rPr>
        <w:t>dan</w:t>
      </w:r>
      <w:r w:rsidR="00D11013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u </w:t>
      </w:r>
      <w:r w:rsidR="00BA35A3">
        <w:rPr>
          <w:rFonts w:hAnsi="Times New Roman" w:ascii="Times New Roman"/>
          <w:szCs w:val="24"/>
        </w:rPr>
        <w:t xml:space="preserve">ukupnom </w:t>
      </w:r>
      <w:r>
        <w:rPr>
          <w:rFonts w:hAnsi="Times New Roman" w:ascii="Times New Roman"/>
          <w:szCs w:val="24"/>
        </w:rPr>
        <w:t xml:space="preserve">iznosu od </w:t>
      </w:r>
      <w:r w:rsidR="00125244">
        <w:rPr>
          <w:rFonts w:hAnsi="Times New Roman" w:ascii="Times New Roman"/>
          <w:szCs w:val="24"/>
        </w:rPr>
        <w:t xml:space="preserve"> </w:t>
      </w:r>
      <w:r w:rsidR="003661FF">
        <w:rPr>
          <w:rFonts w:hAnsi="Times New Roman" w:ascii="Times New Roman"/>
          <w:szCs w:val="24"/>
        </w:rPr>
        <w:t>3.091.736,79</w:t>
      </w:r>
      <w:r w:rsidR="00125244">
        <w:rPr>
          <w:rFonts w:hAnsi="Times New Roman" w:ascii="Times New Roman"/>
          <w:szCs w:val="24"/>
        </w:rPr>
        <w:t xml:space="preserve"> </w:t>
      </w:r>
      <w:r w:rsidR="003661FF">
        <w:rPr>
          <w:rFonts w:hAnsi="Times New Roman" w:ascii="Times New Roman"/>
          <w:szCs w:val="24"/>
        </w:rPr>
        <w:t>kn na dan 1</w:t>
      </w:r>
      <w:r w:rsidR="00916B44">
        <w:rPr>
          <w:rFonts w:hAnsi="Times New Roman" w:ascii="Times New Roman"/>
          <w:szCs w:val="24"/>
        </w:rPr>
        <w:t xml:space="preserve">. </w:t>
      </w:r>
      <w:r w:rsidR="003661FF">
        <w:rPr>
          <w:rFonts w:hAnsi="Times New Roman" w:ascii="Times New Roman"/>
          <w:szCs w:val="24"/>
        </w:rPr>
        <w:t>rujna 2015</w:t>
      </w:r>
      <w:r w:rsidR="00916B44">
        <w:rPr>
          <w:rFonts w:hAnsi="Times New Roman" w:ascii="Times New Roman"/>
          <w:szCs w:val="24"/>
        </w:rPr>
        <w:t>.g.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</w:t>
      </w:r>
      <w:r w:rsidR="0075790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2. SZ-a, radi skupnog namirenja vjerovnika stečajnog dužnika, unovčenje njegove imovine, i podjelom prikupljenih sredstava vjerovnicima.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Stoga je temeljem odredbe čl. 115. st.1. SZ-a odlučeno kao u izreci rješenja. Svrha je prethodnog postupka utvrđivanje </w:t>
      </w:r>
      <w:r w:rsidR="00BA35A3">
        <w:rPr>
          <w:rFonts w:hAnsi="Times New Roman" w:ascii="Times New Roman"/>
          <w:szCs w:val="24"/>
        </w:rPr>
        <w:t>pretpostavki za otvaranje</w:t>
      </w:r>
      <w:r>
        <w:rPr>
          <w:rFonts w:hAnsi="Times New Roman" w:ascii="Times New Roman"/>
          <w:szCs w:val="24"/>
        </w:rPr>
        <w:t xml:space="preserve"> stečajnog postupka nad dužnikom.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  <w:r w:rsidR="00757907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D11013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</w:t>
      </w:r>
      <w:r w:rsidRPr="00834FD7">
        <w:rPr>
          <w:rFonts w:hAnsi="Times New Roman" w:ascii="Times New Roman"/>
          <w:szCs w:val="24"/>
        </w:rPr>
        <w:t xml:space="preserve">Zagrebu, </w:t>
      </w:r>
      <w:r w:rsidR="005E7911" w:rsidRPr="005E7911">
        <w:rPr>
          <w:rFonts w:hAnsi="Times New Roman" w:ascii="Times New Roman"/>
          <w:color w:themeColor="text1" w:val="000000"/>
          <w:szCs w:val="24"/>
        </w:rPr>
        <w:t>4</w:t>
      </w:r>
      <w:r w:rsidR="000804E1" w:rsidRPr="005E7911">
        <w:rPr>
          <w:rFonts w:hAnsi="Times New Roman" w:ascii="Times New Roman"/>
          <w:color w:themeColor="text1" w:val="000000"/>
          <w:szCs w:val="24"/>
        </w:rPr>
        <w:t xml:space="preserve">. </w:t>
      </w:r>
      <w:r w:rsidR="005E7911" w:rsidRPr="005E7911">
        <w:rPr>
          <w:rFonts w:hAnsi="Times New Roman" w:ascii="Times New Roman"/>
          <w:color w:themeColor="text1" w:val="000000"/>
          <w:szCs w:val="24"/>
        </w:rPr>
        <w:t>travnja</w:t>
      </w:r>
      <w:r w:rsidRPr="005E7911">
        <w:rPr>
          <w:rFonts w:hAnsi="Times New Roman" w:ascii="Times New Roman"/>
          <w:color w:themeColor="text1" w:val="000000"/>
          <w:szCs w:val="24"/>
        </w:rPr>
        <w:t xml:space="preserve"> 2019</w:t>
      </w:r>
      <w:r w:rsidR="000804E1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SUDAC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LUCIJA BUTIGAN</w:t>
      </w:r>
      <w:r w:rsidR="00103566">
        <w:rPr>
          <w:rFonts w:hAnsi="Times New Roman" w:ascii="Times New Roman"/>
          <w:szCs w:val="24"/>
        </w:rPr>
        <w:t>,v.r.</w:t>
      </w:r>
    </w:p>
    <w:p w:rsidRDefault="000804E1" w:rsidP="000804E1" w:rsidR="000804E1">
      <w:pPr>
        <w:jc w:val="both"/>
        <w:rPr>
          <w:rFonts w:hAnsi="Times New Roman" w:ascii="Times New Roman"/>
          <w:i/>
          <w:szCs w:val="24"/>
        </w:rPr>
      </w:pPr>
    </w:p>
    <w:p w:rsidRDefault="000804E1" w:rsidP="000804E1" w:rsidR="000804E1" w:rsidRPr="0088608F">
      <w:pPr>
        <w:jc w:val="both"/>
        <w:rPr>
          <w:rFonts w:hAnsi="Times New Roman" w:ascii="Times New Roman"/>
          <w:szCs w:val="24"/>
        </w:rPr>
      </w:pPr>
      <w:r w:rsidRPr="0088608F">
        <w:rPr>
          <w:rFonts w:hAnsi="Times New Roman" w:ascii="Times New Roman"/>
          <w:szCs w:val="24"/>
        </w:rPr>
        <w:t>Uputa o pravnom lijeku:</w:t>
      </w:r>
    </w:p>
    <w:p w:rsidRDefault="000804E1" w:rsidP="000804E1" w:rsidR="000804E1" w:rsidRPr="0088608F">
      <w:pPr>
        <w:jc w:val="both"/>
        <w:rPr>
          <w:rFonts w:hAnsi="Times New Roman" w:ascii="Times New Roman"/>
          <w:szCs w:val="24"/>
        </w:rPr>
      </w:pPr>
      <w:r w:rsidRPr="0088608F">
        <w:rPr>
          <w:rFonts w:hAnsi="Times New Roman" w:ascii="Times New Roman"/>
          <w:szCs w:val="24"/>
        </w:rPr>
        <w:t>Protiv rješenja o pokretanju prethodnog postupka nije dopuštena posebna žalba (čl. 115. st. 1. SZ-a). Protiv zaključka žalba nije dopuštena (čl. 19. st. 7</w:t>
      </w:r>
      <w:r w:rsidR="00A76143" w:rsidRPr="0088608F">
        <w:rPr>
          <w:rFonts w:hAnsi="Times New Roman" w:ascii="Times New Roman"/>
          <w:szCs w:val="24"/>
        </w:rPr>
        <w:t>. SZ-a</w:t>
      </w:r>
      <w:r w:rsidRPr="0088608F">
        <w:rPr>
          <w:rFonts w:hAnsi="Times New Roman" w:ascii="Times New Roman"/>
          <w:szCs w:val="24"/>
        </w:rPr>
        <w:t xml:space="preserve">.) </w:t>
      </w:r>
    </w:p>
    <w:p w:rsidRDefault="000804E1" w:rsidP="000804E1" w:rsidR="000804E1">
      <w:pPr>
        <w:pStyle w:val="Odlomakpopisa"/>
        <w:tabs>
          <w:tab w:pos="426" w:val="left"/>
        </w:tabs>
        <w:ind w:right="-285" w:left="0"/>
        <w:rPr>
          <w:rFonts w:hAnsi="Times New Roman" w:ascii="Times New Roman"/>
          <w:szCs w:val="24"/>
        </w:rPr>
      </w:pPr>
    </w:p>
    <w:p w:rsidRDefault="00757907" w:rsidR="00757907"/>
    <w:p w:rsidRDefault="00103566" w:rsidP="00F32A7B" w:rsidR="00103566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103566" w:rsidP="00F32A7B" w:rsidR="00103566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E53C5B" w:rsidP="00757907" w:rsidR="00E53C5B" w:rsidRPr="007B2393">
      <w:pPr>
        <w:rPr>
          <w:rFonts w:hAnsi="Times New Roman" w:ascii="Times New Roman"/>
        </w:rPr>
      </w:pPr>
      <w:bookmarkStart w:name="_GoBack" w:id="0"/>
      <w:bookmarkEnd w:id="0"/>
    </w:p>
    <w:sectPr w:rsidSect="009B2D18" w:rsidR="00E53C5B" w:rsidRPr="007B2393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D18" w:rsidP="009B2D18" w:rsidR="009B2D18">
      <w:r>
        <w:separator/>
      </w:r>
    </w:p>
  </w:endnote>
  <w:endnote w:id="0" w:type="continuationSeparator">
    <w:p w:rsidRDefault="009B2D18" w:rsidP="009B2D18" w:rsidR="009B2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D18" w:rsidP="009B2D18" w:rsidR="009B2D18">
      <w:r>
        <w:separator/>
      </w:r>
    </w:p>
  </w:footnote>
  <w:footnote w:id="0" w:type="continuationSeparator">
    <w:p w:rsidRDefault="009B2D18" w:rsidP="009B2D18" w:rsidR="009B2D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D18" w:rsidP="009B2D18" w:rsidR="009B2D18">
    <w:pPr>
      <w:pStyle w:val="Zaglavlje"/>
      <w:tabs>
        <w:tab w:pos="7093" w:val="left"/>
      </w:tabs>
    </w:pPr>
    <w:r>
      <w:tab/>
    </w:r>
    <w:sdt>
      <w:sdtPr>
        <w:id w:val="110200193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03566">
          <w:rPr>
            <w:noProof/>
          </w:rPr>
          <w:t>3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 St-</w:t>
    </w:r>
    <w:r w:rsidR="001B0E8B">
      <w:rPr>
        <w:rFonts w:hAnsi="Times New Roman" w:ascii="Times New Roman"/>
        <w:szCs w:val="24"/>
      </w:rPr>
      <w:t>792</w:t>
    </w:r>
    <w:r w:rsidR="0010050D">
      <w:rPr>
        <w:rFonts w:hAnsi="Times New Roman" w:ascii="Times New Roman"/>
        <w:szCs w:val="24"/>
      </w:rPr>
      <w:t>/19</w:t>
    </w:r>
  </w:p>
  <w:p w:rsidRDefault="009B2D18" w:rsidR="009B2D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04E1"/>
    <w:rsid w:val="00013138"/>
    <w:rsid w:val="000804E1"/>
    <w:rsid w:val="000942A4"/>
    <w:rsid w:val="000B755A"/>
    <w:rsid w:val="0010050D"/>
    <w:rsid w:val="00103566"/>
    <w:rsid w:val="0010379B"/>
    <w:rsid w:val="00114546"/>
    <w:rsid w:val="001150A4"/>
    <w:rsid w:val="00125244"/>
    <w:rsid w:val="00127587"/>
    <w:rsid w:val="00156850"/>
    <w:rsid w:val="00175C52"/>
    <w:rsid w:val="001812C2"/>
    <w:rsid w:val="001A3315"/>
    <w:rsid w:val="001B0E8B"/>
    <w:rsid w:val="001C49A1"/>
    <w:rsid w:val="001D6B32"/>
    <w:rsid w:val="0020379D"/>
    <w:rsid w:val="00244D54"/>
    <w:rsid w:val="002A6ED6"/>
    <w:rsid w:val="002B4A0D"/>
    <w:rsid w:val="002C3464"/>
    <w:rsid w:val="003661FF"/>
    <w:rsid w:val="003A3366"/>
    <w:rsid w:val="003E146F"/>
    <w:rsid w:val="003E5C75"/>
    <w:rsid w:val="00413B44"/>
    <w:rsid w:val="00416908"/>
    <w:rsid w:val="0043127E"/>
    <w:rsid w:val="00467DE7"/>
    <w:rsid w:val="0047049C"/>
    <w:rsid w:val="004A05A6"/>
    <w:rsid w:val="005056A5"/>
    <w:rsid w:val="00507ADD"/>
    <w:rsid w:val="005145AB"/>
    <w:rsid w:val="00520C84"/>
    <w:rsid w:val="0053507E"/>
    <w:rsid w:val="00545E14"/>
    <w:rsid w:val="00555F7E"/>
    <w:rsid w:val="00561161"/>
    <w:rsid w:val="0058332F"/>
    <w:rsid w:val="005A6E7D"/>
    <w:rsid w:val="005C1BE0"/>
    <w:rsid w:val="005E7911"/>
    <w:rsid w:val="00622FA2"/>
    <w:rsid w:val="00626C92"/>
    <w:rsid w:val="00696AF2"/>
    <w:rsid w:val="006D12CB"/>
    <w:rsid w:val="00747095"/>
    <w:rsid w:val="00757907"/>
    <w:rsid w:val="007669A5"/>
    <w:rsid w:val="00786A7E"/>
    <w:rsid w:val="00794839"/>
    <w:rsid w:val="007B2393"/>
    <w:rsid w:val="007D7DA6"/>
    <w:rsid w:val="007E12E6"/>
    <w:rsid w:val="00834FD7"/>
    <w:rsid w:val="00841F6A"/>
    <w:rsid w:val="0088608F"/>
    <w:rsid w:val="009041C3"/>
    <w:rsid w:val="0091104E"/>
    <w:rsid w:val="00916B44"/>
    <w:rsid w:val="00943BA3"/>
    <w:rsid w:val="009773DD"/>
    <w:rsid w:val="00987089"/>
    <w:rsid w:val="009941EE"/>
    <w:rsid w:val="009A1E3D"/>
    <w:rsid w:val="009B0565"/>
    <w:rsid w:val="009B2D18"/>
    <w:rsid w:val="009D48C9"/>
    <w:rsid w:val="00A05773"/>
    <w:rsid w:val="00A203BD"/>
    <w:rsid w:val="00A366B6"/>
    <w:rsid w:val="00A71089"/>
    <w:rsid w:val="00A76143"/>
    <w:rsid w:val="00AC5EFD"/>
    <w:rsid w:val="00AE6C94"/>
    <w:rsid w:val="00B013D7"/>
    <w:rsid w:val="00B01D96"/>
    <w:rsid w:val="00B329AF"/>
    <w:rsid w:val="00B60286"/>
    <w:rsid w:val="00BA35A3"/>
    <w:rsid w:val="00BB5BDA"/>
    <w:rsid w:val="00C11811"/>
    <w:rsid w:val="00C727AB"/>
    <w:rsid w:val="00C9446E"/>
    <w:rsid w:val="00CD52D9"/>
    <w:rsid w:val="00D11013"/>
    <w:rsid w:val="00DA3BB4"/>
    <w:rsid w:val="00DD179E"/>
    <w:rsid w:val="00E04F1D"/>
    <w:rsid w:val="00E3473A"/>
    <w:rsid w:val="00E4572B"/>
    <w:rsid w:val="00E53C5B"/>
    <w:rsid w:val="00E57452"/>
    <w:rsid w:val="00E82FF8"/>
    <w:rsid w:val="00E94BDC"/>
    <w:rsid w:val="00EF5477"/>
    <w:rsid w:val="00F53B46"/>
    <w:rsid w:val="00F5565E"/>
    <w:rsid w:val="00F6591D"/>
    <w:rsid w:val="00F67C08"/>
    <w:rsid w:val="00F73513"/>
    <w:rsid w:val="00F9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04E1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04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2D18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2D18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35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035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5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5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5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04E1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04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2D18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2D18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35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035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5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5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5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52224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7695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39380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29795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68322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3080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2209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015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5707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7480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45524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9611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67739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1219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10740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62883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58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48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36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2625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009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94889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095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6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45600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561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7993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4966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51405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5162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91582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7709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8105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83172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8728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096017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5210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9335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5776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70545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0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7205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7012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3807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2804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9713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6225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7120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36304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77985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57764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29893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914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47513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21600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24862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321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37727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72396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18866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25360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349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92843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4472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2439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8737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9444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50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2489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87279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St-792/2019-25</izvorni_sadrzaj>
    <derivirana_varijabla naziv="DomainObject.Oznaka_1">St-792/2019-25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St-792/2019</izvorni_sadrzaj>
    <derivirana_varijabla naziv="DomainObject.Predmet.OznakaBroj_1">St-792/2019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VINSKA KUĆA JANA d.o.o.</izvorni_sadrzaj>
    <derivirana_varijabla naziv="DomainObject.Predmet.ProtustrankaFormated_1">  VINSKA KUĆA JANA d.o.o.</derivirana_varijabla>
  </DomainObject.Predmet.ProtustrankaFormated>
  <DomainObject.Predmet.ProtustrankaFormatedOIB>
    <izvorni_sadrzaj>  VINSKA KUĆA JANA d.o.o., OIB 85324965757</izvorni_sadrzaj>
    <derivirana_varijabla naziv="DomainObject.Predmet.ProtustrankaFormatedOIB_1">  VINSKA KUĆA JANA d.o.o., OIB 85324965757</derivirana_varijabla>
  </DomainObject.Predmet.ProtustrankaFormatedOIB>
  <DomainObject.Predmet.ProtustrankaFormatedWithAdress>
    <izvorni_sadrzaj> VINSKA KUĆA JANA d.o.o., Prodindol 37, 10450 Gorica Svetojanska</izvorni_sadrzaj>
    <derivirana_varijabla naziv="DomainObject.Predmet.ProtustrankaFormatedWithAdress_1"> VINSKA KUĆA JANA d.o.o., Prodindol 37, 10450 Gorica Svetojanska</derivirana_varijabla>
  </DomainObject.Predmet.ProtustrankaFormatedWithAdress>
  <DomainObject.Predmet.ProtustrankaFormatedWithAdressOIB>
    <izvorni_sadrzaj> VINSKA KUĆA JANA d.o.o., OIB 85324965757, Prodindol 37, 10450 Gorica Svetojanska</izvorni_sadrzaj>
    <derivirana_varijabla naziv="DomainObject.Predmet.ProtustrankaFormatedWithAdressOIB_1"> VINSKA KUĆA JANA d.o.o., OIB 85324965757, Prodindol 37, 10450 Gorica Svetojanska</derivirana_varijabla>
  </DomainObject.Predmet.ProtustrankaFormatedWithAdressOIB>
  <DomainObject.Predmet.ProtustrankaWithAdress>
    <izvorni_sadrzaj>VINSKA KUĆA JANA d.o.o. Prodindol 37, 10450 Gorica Svetojanska</izvorni_sadrzaj>
    <derivirana_varijabla naziv="DomainObject.Predmet.ProtustrankaWithAdress_1">VINSKA KUĆA JANA d.o.o. Prodindol 37, 10450 Gorica Svetojanska</derivirana_varijabla>
  </DomainObject.Predmet.ProtustrankaWithAdress>
  <DomainObject.Predmet.ProtustrankaWithAdressOIB>
    <izvorni_sadrzaj>VINSKA KUĆA JANA d.o.o., OIB 85324965757, Prodindol 37, 10450 Gorica Svetojanska</izvorni_sadrzaj>
    <derivirana_varijabla naziv="DomainObject.Predmet.ProtustrankaWithAdressOIB_1">VINSKA KUĆA JANA d.o.o., OIB 85324965757, Prodindol 37, 10450 Gorica Svetojanska</derivirana_varijabla>
  </DomainObject.Predmet.ProtustrankaWithAdressOIB>
  <DomainObject.Predmet.ProtustrankaNazivFormated>
    <izvorni_sadrzaj>VINSKA KUĆA JANA d.o.o.</izvorni_sadrzaj>
    <derivirana_varijabla naziv="DomainObject.Predmet.ProtustrankaNazivFormated_1">VINSKA KUĆA JANA d.o.o.</derivirana_varijabla>
  </DomainObject.Predmet.ProtustrankaNazivFormated>
  <DomainObject.Predmet.ProtustrankaNazivFormatedOIB>
    <izvorni_sadrzaj>VINSKA KUĆA JANA d.o.o., OIB 85324965757</izvorni_sadrzaj>
    <derivirana_varijabla naziv="DomainObject.Predmet.ProtustrankaNazivFormatedOIB_1">VINSKA KUĆA JANA d.o.o., OIB 85324965757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VIPnet d.o.o. (sada: A1 Hrvatska d.o.o.)</izvorni_sadrzaj>
    <derivirana_varijabla naziv="DomainObject.Predmet.StrankaFormated_1">  FINA Regionalni centar Zagreb; VIPnet d.o.o. (sada: A1 Hrvatska d.o.o.)</derivirana_varijabla>
  </DomainObject.Predmet.StrankaFormated>
  <DomainObject.Predmet.StrankaFormatedOIB>
    <izvorni_sadrzaj>  FINA Regionalni centar Zagreb, OIB 85821130368; VIPnet d.o.o. (sada: A1 Hrvatska d.o.o.), OIB 29524210204</izvorni_sadrzaj>
    <derivirana_varijabla naziv="DomainObject.Predmet.StrankaFormatedOIB_1">  FINA Regionalni centar Zagreb, OIB 85821130368; VIPnet d.o.o. (sada: A1 Hrvatska d.o.o.), OIB 29524210204</derivirana_varijabla>
  </DomainObject.Predmet.StrankaFormatedOIB>
  <DomainObject.Predmet.StrankaFormatedWithAdress>
    <izvorni_sadrzaj> FINA Regionalni centar Zagreb, Trg svibanjskih žrtava  1995. 1, 10000 Zagreb; VIPnet d.o.o. (sada: A1 Hrvatska d.o.o.), Vrtni put 1, 10000 Zagreb</izvorni_sadrzaj>
    <derivirana_varijabla naziv="DomainObject.Predmet.StrankaFormatedWithAdress_1"> FINA Regionalni centar Zagreb, Trg svibanjskih žrtava  1995. 1, 10000 Zagreb; VIPnet d.o.o. (sada: A1 Hrvatska d.o.o.), Vrtni put 1, 10000 Zagreb</derivirana_varijabla>
  </DomainObject.Predmet.StrankaFormatedWithAdress>
  <DomainObject.Predmet.StrankaFormatedWithAdressOIB>
    <izvorni_sadrzaj> FINA Regionalni centar Zagreb, OIB 85821130368, Trg svibanjskih žrtava  1995. 1, 10000 Zagreb; VIPnet d.o.o. (sada: A1 Hrvatska d.o.o.), OIB 29524210204, Vrtni put 1, 10000 Zagreb</izvorni_sadrzaj>
    <derivirana_varijabla naziv="DomainObject.Predmet.StrankaFormatedWithAdressOIB_1"> FINA Regionalni centar Zagreb, OIB 85821130368, Trg svibanjskih žrtava  1995. 1, 10000 Zagreb; VIPnet d.o.o. (sada: A1 Hrvatska d.o.o.), OIB 29524210204, Vrtni put 1, 10000 Zagreb</derivirana_varijabla>
  </DomainObject.Predmet.StrankaFormatedWithAdressOIB>
  <DomainObject.Predmet.StrankaWithAdress>
    <izvorni_sadrzaj>FINA Regionalni centar Zagreb Trg svibanjskih žrtava  1995. 1,10000 Zagreb,VIPnet d.o.o. (sada: A1 Hrvatska d.o.o.) Vrtni put 1,10000 Zagreb</izvorni_sadrzaj>
    <derivirana_varijabla naziv="DomainObject.Predmet.StrankaWithAdress_1">FINA Regionalni centar Zagreb Trg svibanjskih žrtava  1995. 1,10000 Zagreb,VIPnet d.o.o. (sada: A1 Hrvatska d.o.o.) Vrtni put 1,10000 Zagreb</derivirana_varijabla>
  </DomainObject.Predmet.StrankaWithAdress>
  <DomainObject.Predmet.StrankaWithAdressOIB>
    <izvorni_sadrzaj>FINA Regionalni centar Zagreb, OIB 85821130368, Trg svibanjskih žrtava  1995. 1,10000 Zagreb,VIPnet d.o.o. (sada: A1 Hrvatska d.o.o.), OIB 29524210204, Vrtni put 1,10000 Zagreb</izvorni_sadrzaj>
    <derivirana_varijabla naziv="DomainObject.Predmet.StrankaWithAdressOIB_1">FINA Regionalni centar Zagreb, OIB 85821130368, Trg svibanjskih žrtava  1995. 1,10000 Zagreb,VIPnet d.o.o. (sada: A1 Hrvatska d.o.o.), OIB 29524210204, Vrtni put 1,10000 Zagreb</derivirana_varijabla>
  </DomainObject.Predmet.StrankaWithAdressOIB>
  <DomainObject.Predmet.StrankaNazivFormated>
    <izvorni_sadrzaj>FINA Regionalni centar Zagreb,VIPnet d.o.o. (sada: A1 Hrvatska d.o.o.)</izvorni_sadrzaj>
    <derivirana_varijabla naziv="DomainObject.Predmet.StrankaNazivFormated_1">FINA Regionalni centar Zagreb,VIPnet d.o.o. (sada: A1 Hrvatska d.o.o.)</derivirana_varijabla>
  </DomainObject.Predmet.StrankaNazivFormated>
  <DomainObject.Predmet.StrankaNazivFormatedOIB>
    <izvorni_sadrzaj>FINA Regionalni centar Zagreb, OIB 85821130368,VIPnet d.o.o. (sada: A1 Hrvatska d.o.o.), OIB 29524210204</izvorni_sadrzaj>
    <derivirana_varijabla naziv="DomainObject.Predmet.StrankaNazivFormatedOIB_1">FINA Regionalni centar Zagreb, OIB 85821130368,VIPnet d.o.o. (sada: A1 Hrvatska d.o.o.), OIB 29524210204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VIPnet d.o.o. (sada: A1 Hrvatska d.o.o.)</item>
    </izvorni_sadrzaj>
    <derivirana_varijabla naziv="DomainObject.Predmet.StrankaListFormated_1">
      <item>FINA Regionalni centar Zagreb</item>
      <item>VIPnet d.o.o. (sada: A1 Hrvatska d.o.o.)</item>
    </derivirana_varijabla>
  </DomainObject.Predmet.StrankaListFormated>
  <DomainObject.Predmet.StrankaListFormatedOIB>
    <izvorni_sadrzaj>
      <item>FINA Regionalni centar Zagreb, OIB 85821130368</item>
      <item>VIPnet d.o.o. (sada: A1 Hrvatska d.o.o.), OIB 29524210204</item>
    </izvorni_sadrzaj>
    <derivirana_varijabla naziv="DomainObject.Predmet.StrankaListFormatedOIB_1">
      <item>FINA Regionalni centar Zagreb, OIB 85821130368</item>
      <item>VIPnet d.o.o. (sada: A1 Hrvatska d.o.o.), OIB 29524210204</item>
    </derivirana_varijabla>
  </DomainObject.Predmet.StrankaListFormatedOIB>
  <DomainObject.Predmet.StrankaListFormatedWithAdress>
    <izvorni_sadrzaj>
      <item>FINA Regionalni centar Zagreb, Trg svibanjskih žrtava  1995. 1, 10000 Zagreb</item>
      <item>VIPnet d.o.o. (sada: A1 Hrvatska d.o.o.), Vrtni put 1, 10000 Zagreb</item>
    </izvorni_sadrzaj>
    <derivirana_varijabla naziv="DomainObject.Predmet.StrankaListFormatedWithAdress_1">
      <item>FINA Regionalni centar Zagreb, Trg svibanjskih žrtava  1995. 1, 10000 Zagreb</item>
      <item>VIPnet d.o.o. (sada: A1 Hrvatska d.o.o.), Vrtni put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VIPnet d.o.o. (sada: A1 Hrvatska d.o.o.), OIB 29524210204, Vrtni put 1, 10000 Zagreb</item>
    </izvorni_sadrzaj>
    <derivirana_varijabla naziv="DomainObject.Predmet.StrankaListFormatedWithAdressOIB_1">
      <item>FINA Regionalni centar Zagreb, OIB 85821130368, Trg svibanjskih žrtava  1995. 1, 10000 Zagreb</item>
      <item>VIPnet d.o.o. (sada: A1 Hrvatska d.o.o.), OIB 29524210204, Vrtni put 1, 10000 Zagreb</item>
    </derivirana_varijabla>
  </DomainObject.Predmet.StrankaListFormatedWithAdressOIB>
  <DomainObject.Predmet.StrankaListNazivFormated>
    <izvorni_sadrzaj>
      <item>FINA Regionalni centar Zagreb</item>
      <item>VIPnet d.o.o. (sada: A1 Hrvatska d.o.o.)</item>
    </izvorni_sadrzaj>
    <derivirana_varijabla naziv="DomainObject.Predmet.StrankaListNazivFormated_1">
      <item>FINA Regionalni centar Zagreb</item>
      <item>VIPnet d.o.o. (sada: A1 Hrvatska d.o.o.)</item>
    </derivirana_varijabla>
  </DomainObject.Predmet.StrankaListNazivFormated>
  <DomainObject.Predmet.StrankaListNazivFormatedOIB>
    <izvorni_sadrzaj>
      <item>FINA Regionalni centar Zagreb, OIB 85821130368</item>
      <item>VIPnet d.o.o. (sada: A1 Hrvatska d.o.o.), OIB 29524210204</item>
    </izvorni_sadrzaj>
    <derivirana_varijabla naziv="DomainObject.Predmet.StrankaListNazivFormatedOIB_1">
      <item>FINA Regionalni centar Zagreb, OIB 85821130368</item>
      <item>VIPnet d.o.o. (sada: A1 Hrvatska d.o.o.), OIB 29524210204</item>
    </derivirana_varijabla>
  </DomainObject.Predmet.StrankaListNazivFormatedOIB>
  <DomainObject.Predmet.ProtuStrankaListFormated>
    <izvorni_sadrzaj>
      <item>VINSKA KUĆA JANA d.o.o.</item>
    </izvorni_sadrzaj>
    <derivirana_varijabla naziv="DomainObject.Predmet.ProtuStrankaListFormated_1">
      <item>VINSKA KUĆA JANA d.o.o.</item>
    </derivirana_varijabla>
  </DomainObject.Predmet.ProtuStrankaListFormated>
  <DomainObject.Predmet.ProtuStrankaListFormatedOIB>
    <izvorni_sadrzaj>
      <item>VINSKA KUĆA JANA d.o.o., OIB 85324965757</item>
    </izvorni_sadrzaj>
    <derivirana_varijabla naziv="DomainObject.Predmet.ProtuStrankaListFormatedOIB_1">
      <item>VINSKA KUĆA JANA d.o.o., OIB 85324965757</item>
    </derivirana_varijabla>
  </DomainObject.Predmet.ProtuStrankaListFormatedOIB>
  <DomainObject.Predmet.ProtuStrankaListFormatedWithAdress>
    <izvorni_sadrzaj>
      <item>VINSKA KUĆA JANA d.o.o., Prodindol 37, 10450 Gorica Svetojanska</item>
    </izvorni_sadrzaj>
    <derivirana_varijabla naziv="DomainObject.Predmet.ProtuStrankaListFormatedWithAdress_1">
      <item>VINSKA KUĆA JANA d.o.o., Prodindol 37, 10450 Gorica Svetojanska</item>
    </derivirana_varijabla>
  </DomainObject.Predmet.ProtuStrankaListFormatedWithAdress>
  <DomainObject.Predmet.ProtuStrankaListFormatedWithAdressOIB>
    <izvorni_sadrzaj>
      <item>VINSKA KUĆA JANA d.o.o., OIB 85324965757, Prodindol 37, 10450 Gorica Svetojanska</item>
    </izvorni_sadrzaj>
    <derivirana_varijabla naziv="DomainObject.Predmet.ProtuStrankaListFormatedWithAdressOIB_1">
      <item>VINSKA KUĆA JANA d.o.o., OIB 85324965757, Prodindol 37, 10450 Gorica Svetojanska</item>
    </derivirana_varijabla>
  </DomainObject.Predmet.ProtuStrankaListFormatedWithAdressOIB>
  <DomainObject.Predmet.ProtuStrankaListNazivFormated>
    <izvorni_sadrzaj>
      <item>VINSKA KUĆA JANA d.o.o.</item>
    </izvorni_sadrzaj>
    <derivirana_varijabla naziv="DomainObject.Predmet.ProtuStrankaListNazivFormated_1">
      <item>VINSKA KUĆA JANA d.o.o.</item>
    </derivirana_varijabla>
  </DomainObject.Predmet.ProtuStrankaListNazivFormated>
  <DomainObject.Predmet.ProtuStrankaListNazivFormatedOIB>
    <izvorni_sadrzaj>
      <item>VINSKA KUĆA JANA d.o.o., OIB 85324965757</item>
    </izvorni_sadrzaj>
    <derivirana_varijabla naziv="DomainObject.Predmet.ProtuStrankaListNazivFormatedOIB_1">
      <item>VINSKA KUĆA JANA d.o.o., OIB 85324965757</item>
    </derivirana_varijabla>
  </DomainObject.Predmet.ProtuStrankaListNazivFormatedOIB>
  <DomainObject.Predmet.OstaliListFormated>
    <izvorni_sadrzaj>
      <item>Vesna Alaburić</item>
      <item>Martina Eršek</item>
    </izvorni_sadrzaj>
    <derivirana_varijabla naziv="DomainObject.Predmet.OstaliListFormated_1">
      <item>Vesna Alaburić</item>
      <item>Martina Eršek</item>
    </derivirana_varijabla>
  </DomainObject.Predmet.OstaliListFormated>
  <DomainObject.Predmet.OstaliListFormatedOIB>
    <izvorni_sadrzaj>
      <item>Vesna Alaburić</item>
      <item>Martina Eršek, OIB 02335692387</item>
    </izvorni_sadrzaj>
    <derivirana_varijabla naziv="DomainObject.Predmet.OstaliListFormatedOIB_1">
      <item>Vesna Alaburić</item>
      <item>Martina Eršek, OIB 02335692387</item>
    </derivirana_varijabla>
  </DomainObject.Predmet.OstaliListFormatedOIB>
  <DomainObject.Predmet.OstaliListFormatedWithAdress>
    <izvorni_sadrzaj>
      <item>Vesna Alaburić, Hebrangova 21, 10000 Zagreb</item>
      <item>Martina Eršek, Ilica 373, 10000 Zagreb</item>
    </izvorni_sadrzaj>
    <derivirana_varijabla naziv="DomainObject.Predmet.OstaliListFormatedWithAdress_1">
      <item>Vesna Alaburić, Hebrangova 21, 10000 Zagreb</item>
      <item>Martina Eršek, Ilica 373, 10000 Zagreb</item>
    </derivirana_varijabla>
  </DomainObject.Predmet.OstaliListFormatedWithAdress>
  <DomainObject.Predmet.OstaliListFormatedWithAdressOIB>
    <izvorni_sadrzaj>
      <item>Vesna Alaburić, Hebrangova 21, 10000 Zagreb</item>
      <item>Martina Eršek, OIB 02335692387, Ilica 373, 10000 Zagreb</item>
    </izvorni_sadrzaj>
    <derivirana_varijabla naziv="DomainObject.Predmet.OstaliListFormatedWithAdressOIB_1">
      <item>Vesna Alaburić, Hebrangova 21, 10000 Zagreb</item>
      <item>Martina Eršek, OIB 02335692387, Ilica 373, 10000 Zagreb</item>
    </derivirana_varijabla>
  </DomainObject.Predmet.OstaliListFormatedWithAdressOIB>
  <DomainObject.Predmet.OstaliListNazivFormated>
    <izvorni_sadrzaj>
      <item>Vesna Alaburić</item>
      <item>Martina Eršek</item>
    </izvorni_sadrzaj>
    <derivirana_varijabla naziv="DomainObject.Predmet.OstaliListNazivFormated_1">
      <item>Vesna Alaburić</item>
      <item>Martina Eršek</item>
    </derivirana_varijabla>
  </DomainObject.Predmet.OstaliListNazivFormated>
  <DomainObject.Predmet.OstaliListNazivFormatedOIB>
    <izvorni_sadrzaj>
      <item>Vesna Alaburić</item>
      <item>Martina Eršek, OIB 02335692387</item>
    </izvorni_sadrzaj>
    <derivirana_varijabla naziv="DomainObject.Predmet.OstaliListNazivFormatedOIB_1">
      <item>Vesna Alaburić</item>
      <item>Martina Eršek, OIB 02335692387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>St-792/2019-25</izvorni_sadrzaj>
    <derivirana_varijabla naziv="DomainObject.PoslovniBrojDokumenta_1">St-792/2019-25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VINSKA KUĆA JANA d.o.o.</izvorni_sadrzaj>
    <derivirana_varijabla naziv="DomainObject.Predmet.ProtustrankaIDrugi_1">VINSKA KUĆA JANA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VINSKA KUĆA JANA d.o.o., OIB 85324965757, Prodindol 37, 10450 Gorica Svetojanska</izvorni_sadrzaj>
    <derivirana_varijabla naziv="DomainObject.Predmet.ProtustrankaIDrugiAdressOIB_1">VINSKA KUĆA JANA d.o.o., OIB 85324965757, Prodindol 37, 10450 Gorica Svetojanska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VINSKA KUĆA JANA d.o.o.</item>
      <item>FINA Regionalni centar Zagreb</item>
      <item>VIPnet d.o.o. (sada: A1 Hrvatska d.o.o.)</item>
      <item>Vesna Alaburić</item>
      <item>Martina Eršek</item>
    </izvorni_sadrzaj>
    <derivirana_varijabla naziv="DomainObject.Predmet.SudioniciListNaziv_1">
      <item>VINSKA KUĆA JANA d.o.o.</item>
      <item>FINA Regionalni centar Zagreb</item>
      <item>VIPnet d.o.o. (sada: A1 Hrvatska d.o.o.)</item>
      <item>Vesna Alaburić</item>
      <item>Martina Eršek</item>
    </derivirana_varijabla>
  </DomainObject.Predmet.SudioniciListNaziv>
  <DomainObject.Predmet.SudioniciListAdressOIB>
    <izvorni_sadrzaj>
      <item>VINSKA KUĆA JANA d.o.o., OIB 85324965757, Prodindol 37,10450 Gorica Svetojanska</item>
      <item>FINA Regionalni centar Zagreb, OIB 85821130368, Trg svibanjskih žrtava  1995. 1,10000 Zagreb</item>
      <item>VIPnet d.o.o. (sada: A1 Hrvatska d.o.o.), OIB 29524210204, Vrtni put 1,10000 Zagreb</item>
      <item>Vesna Alaburić, Hebrangova 21,10000 Zagreb</item>
      <item>Martina Eršek, OIB 02335692387, Ilica 373,10000 Zagreb</item>
    </izvorni_sadrzaj>
    <derivirana_varijabla naziv="DomainObject.Predmet.SudioniciListAdressOIB_1">
      <item>VINSKA KUĆA JANA d.o.o., OIB 85324965757, Prodindol 37,10450 Gorica Svetojanska</item>
      <item>FINA Regionalni centar Zagreb, OIB 85821130368, Trg svibanjskih žrtava  1995. 1,10000 Zagreb</item>
      <item>VIPnet d.o.o. (sada: A1 Hrvatska d.o.o.), OIB 29524210204, Vrtni put 1,10000 Zagreb</item>
      <item>Vesna Alaburić, Hebrangova 21,10000 Zagreb</item>
      <item>Martina Eršek, OIB 02335692387, Ilica 373,10000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85324965757</item>
      <item>, OIB 85821130368</item>
      <item>, OIB 29524210204</item>
      <item>, OIB null</item>
      <item>, OIB 02335692387</item>
    </izvorni_sadrzaj>
    <derivirana_varijabla naziv="DomainObject.Predmet.SudioniciListNazivOIB_1">
      <item>, OIB 85324965757</item>
      <item>, OIB 85821130368</item>
      <item>, OIB 29524210204</item>
      <item>, OIB null</item>
      <item>, OIB 02335692387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7B4D1E-9D29-42DA-8C39-91613FF526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782</properties:Words>
  <properties:Characters>4326</properties:Characters>
  <properties:Lines>121</properties:Lines>
  <properties:Paragraphs>51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2019-04-01T12:13:00Z</dcterms:created>
  <dc:creator>Monika Grbac</dc:creator>
  <cp:lastModifiedBy>Monika Grbac</cp:lastModifiedBy>
  <cp:lastPrinted>2018-10-18T09:17:00Z</cp:lastPrinted>
  <dcterms:modified xmlns:xsi="http://www.w3.org/2001/XMLSchema-instance" xsi:type="dcterms:W3CDTF">2019-04-04T12:24:00Z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St-792/2019-25 / Odluka - Rješenje o pokretanju prethodnog postupka nakon obustave skraćenog stečajnog postupka (st-792-19 VINSKA KUĆA JANA.docx)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