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9464" w14:paraId="36c9464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="003C3D14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="003C3D14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03501C">
        <w:rPr>
          <w:rFonts w:hAnsi="Times New Roman" w:ascii="Times New Roman"/>
          <w:sz w:val="24"/>
          <w:szCs w:val="24"/>
          <w:lang w:val="pl-PL"/>
        </w:rPr>
        <w:t xml:space="preserve">:   </w:t>
      </w:r>
      <w:r w:rsidR="0003501C" w:rsidRPr="0003501C">
        <w:rPr>
          <w:rFonts w:hAnsi="Times New Roman" w:ascii="Times New Roman"/>
          <w:b/>
          <w:sz w:val="24"/>
        </w:rPr>
        <w:t>Trgovački sud u Varaždinu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E445B0">
        <w:rPr>
          <w:rFonts w:hAnsi="Times New Roman" w:ascii="Times New Roman"/>
          <w:sz w:val="24"/>
          <w:szCs w:val="24"/>
          <w:lang w:val="pl-PL"/>
        </w:rPr>
        <w:t xml:space="preserve">:   </w:t>
      </w:r>
      <w:r w:rsidR="003C3D14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E445B0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3C3D1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E0CF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E16AF">
        <w:rPr>
          <w:rFonts w:hAnsi="Times New Roman" w:ascii="Times New Roman"/>
          <w:b/>
          <w:sz w:val="24"/>
          <w:szCs w:val="24"/>
          <w:lang w:val="pl-PL"/>
        </w:rPr>
        <w:t>St –485</w:t>
      </w:r>
      <w:r w:rsidR="00407BAE">
        <w:rPr>
          <w:rFonts w:hAnsi="Times New Roman" w:ascii="Times New Roman"/>
          <w:b/>
          <w:sz w:val="24"/>
          <w:szCs w:val="24"/>
          <w:lang w:val="pl-PL"/>
        </w:rPr>
        <w:t>/1</w:t>
      </w:r>
      <w:r w:rsidR="0099523C">
        <w:rPr>
          <w:rFonts w:hAnsi="Times New Roman" w:ascii="Times New Roman"/>
          <w:b/>
          <w:sz w:val="24"/>
          <w:szCs w:val="24"/>
          <w:lang w:val="pl-PL"/>
        </w:rPr>
        <w:t>7</w:t>
      </w:r>
    </w:p>
    <w:p w:rsidRDefault="0003501C" w:rsidP="00ED6979" w:rsidR="00702487" w:rsidRPr="00ED6979">
      <w:pPr>
        <w:pBdr>
          <w:bottom w:space="0" w:sz="4" w:color="auto" w:val="single"/>
        </w:pBdr>
        <w:spacing w:lineRule="auto" w:line="288"/>
        <w:rPr>
          <w:b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                     </w:t>
      </w:r>
      <w:r w:rsidR="003C3D14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3E0CFD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9523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E16AF">
        <w:rPr>
          <w:rFonts w:hAnsi="Times New Roman" w:ascii="Times New Roman"/>
          <w:b/>
          <w:sz w:val="24"/>
          <w:szCs w:val="24"/>
        </w:rPr>
        <w:t>V&amp;V</w:t>
      </w:r>
      <w:r w:rsidR="007F10B2">
        <w:rPr>
          <w:rFonts w:hAnsi="Times New Roman" w:ascii="Times New Roman"/>
          <w:b/>
          <w:sz w:val="24"/>
          <w:szCs w:val="24"/>
        </w:rPr>
        <w:t xml:space="preserve"> </w:t>
      </w:r>
      <w:r w:rsidR="00F13726" w:rsidRPr="00F13726">
        <w:rPr>
          <w:rFonts w:hAnsi="Times New Roman" w:ascii="Times New Roman"/>
          <w:b/>
          <w:sz w:val="24"/>
          <w:szCs w:val="24"/>
        </w:rPr>
        <w:t xml:space="preserve"> d.o.o. u s</w:t>
      </w:r>
      <w:r w:rsidR="00EE16AF">
        <w:rPr>
          <w:rFonts w:hAnsi="Times New Roman" w:ascii="Times New Roman"/>
          <w:b/>
          <w:sz w:val="24"/>
          <w:szCs w:val="24"/>
        </w:rPr>
        <w:t>tečaju, Varaždin, Anina 13</w:t>
      </w:r>
      <w:r w:rsidR="00F13726" w:rsidRPr="00F13726">
        <w:rPr>
          <w:rFonts w:hAnsi="Times New Roman" w:ascii="Times New Roman"/>
          <w:b/>
          <w:sz w:val="24"/>
          <w:szCs w:val="24"/>
        </w:rPr>
        <w:t xml:space="preserve">, OIB: </w:t>
      </w:r>
      <w:r w:rsidR="00EE16AF">
        <w:rPr>
          <w:rFonts w:hAnsi="Times New Roman" w:ascii="Times New Roman"/>
          <w:b/>
          <w:sz w:val="24"/>
          <w:szCs w:val="24"/>
        </w:rPr>
        <w:t>62749502431</w:t>
      </w:r>
    </w:p>
    <w:p w:rsidRDefault="00B433B8" w:rsidP="00F765E8" w:rsidR="00B433B8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 xml:space="preserve">TABLICA PRIJAVLJENIH </w:t>
      </w:r>
      <w:r w:rsidR="00D43E51">
        <w:rPr>
          <w:rFonts w:hAnsi="Times New Roman" w:ascii="Times New Roman"/>
          <w:b/>
          <w:sz w:val="24"/>
          <w:szCs w:val="24"/>
          <w:lang w:val="pl-PL"/>
        </w:rPr>
        <w:t xml:space="preserve">TRAŽBINA, </w:t>
      </w:r>
      <w:r w:rsidR="005A10AF">
        <w:rPr>
          <w:rFonts w:hAnsi="Times New Roman" w:ascii="Times New Roman"/>
          <w:b/>
          <w:sz w:val="24"/>
          <w:szCs w:val="24"/>
          <w:lang w:val="pl-PL"/>
        </w:rPr>
        <w:t>RAZLUČNIH</w:t>
      </w:r>
      <w:r w:rsidR="00D43E51">
        <w:rPr>
          <w:rFonts w:hAnsi="Times New Roman" w:ascii="Times New Roman"/>
          <w:b/>
          <w:sz w:val="24"/>
          <w:szCs w:val="24"/>
          <w:lang w:val="pl-PL"/>
        </w:rPr>
        <w:t xml:space="preserve"> I IZLUČNIH</w:t>
      </w:r>
      <w:r w:rsidR="005A10A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b/>
          <w:sz w:val="24"/>
          <w:szCs w:val="24"/>
          <w:lang w:val="pl-PL"/>
        </w:rPr>
        <w:t xml:space="preserve"> PRAVA</w:t>
      </w:r>
    </w:p>
    <w:p w:rsidRDefault="00702487" w:rsidP="00407BAE" w:rsidR="0070248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</w:p>
    <w:p w:rsidRDefault="005A7146" w:rsidP="00407BAE" w:rsidR="005A7146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</w:p>
    <w:p w:rsidRDefault="00407BAE" w:rsidP="00407BAE" w:rsidR="009F623E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  <w:u w:val="single"/>
        </w:rPr>
      </w:pPr>
      <w:r w:rsidRPr="00407BAE">
        <w:rPr>
          <w:rFonts w:hAnsi="Times New Roman" w:ascii="Times New Roman"/>
          <w:b/>
          <w:sz w:val="24"/>
          <w:szCs w:val="24"/>
          <w:u w:val="single"/>
        </w:rPr>
        <w:t xml:space="preserve">I. </w:t>
      </w:r>
      <w:r w:rsidR="009F623E" w:rsidRPr="00407BAE">
        <w:rPr>
          <w:rFonts w:hAnsi="Times New Roman" w:ascii="Times New Roman"/>
          <w:b/>
          <w:sz w:val="24"/>
          <w:szCs w:val="24"/>
          <w:u w:val="single"/>
        </w:rPr>
        <w:t>VIŠI ISPLATNI  RED</w:t>
      </w:r>
    </w:p>
    <w:p w:rsidRDefault="00826BB8" w:rsidP="00407BAE" w:rsidR="00826BB8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  <w:u w:val="single"/>
        </w:rPr>
      </w:pP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704"/>
        <w:gridCol w:w="3544"/>
        <w:gridCol w:w="1276"/>
        <w:gridCol w:w="1275"/>
        <w:gridCol w:w="1276"/>
        <w:gridCol w:w="2760"/>
        <w:gridCol w:w="952"/>
        <w:gridCol w:w="1159"/>
        <w:gridCol w:w="1048"/>
      </w:tblGrid>
      <w:tr w:rsidTr="00826BB8" w:rsidR="00826BB8" w:rsidRPr="00826BB8">
        <w:trPr>
          <w:trHeight w:val="960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826BB8" w:rsidP="00826BB8" w:rsidR="00826BB8" w:rsidRPr="00826BB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R.br. prijavljene tražbine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826BB8" w:rsidP="00826BB8" w:rsidR="00826BB8" w:rsidRPr="00826BB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Ime i prezime/tvrtka  ili naziv vjerovnika, adresa/sjedište, OIB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826BB8" w:rsidP="00826BB8" w:rsidR="00826BB8" w:rsidRPr="00826BB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bookmarkStart w:name="RANGE!C2" w:id="1"/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 prijavljene tražbine (kn)</w:t>
            </w:r>
            <w:bookmarkEnd w:id="1"/>
          </w:p>
        </w:tc>
        <w:tc>
          <w:tcPr>
            <w:tcW w:type="dxa" w:w="127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826BB8" w:rsidP="00826BB8" w:rsidR="00826BB8" w:rsidRPr="00826BB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826BB8" w:rsidP="00826BB8" w:rsidR="00826BB8" w:rsidRPr="00826BB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 priznate tražbine (kn)</w:t>
            </w:r>
          </w:p>
        </w:tc>
        <w:tc>
          <w:tcPr>
            <w:tcW w:type="dxa" w:w="27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826BB8" w:rsidP="00826BB8" w:rsidR="00826BB8" w:rsidRPr="00826BB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type="dxa" w:w="9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826BB8" w:rsidP="00826BB8" w:rsidR="00826BB8" w:rsidRPr="00826BB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 osporene tražbine (kn)</w:t>
            </w:r>
          </w:p>
        </w:tc>
        <w:tc>
          <w:tcPr>
            <w:tcW w:type="dxa" w:w="11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826BB8" w:rsidP="00826BB8" w:rsidR="00826BB8" w:rsidRPr="00826BB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Razlog osporavanja tražbine</w:t>
            </w:r>
          </w:p>
        </w:tc>
        <w:tc>
          <w:tcPr>
            <w:tcW w:type="dxa" w:w="10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826BB8" w:rsidP="00826BB8" w:rsidR="00826BB8" w:rsidRPr="00826BB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Oznaka ovršne isprave ako se tražbine zasniva na ovršnoj ispravi</w:t>
            </w:r>
          </w:p>
        </w:tc>
      </w:tr>
      <w:tr w:rsidTr="00826BB8" w:rsidR="00826BB8" w:rsidRPr="00826BB8">
        <w:trPr>
          <w:trHeight w:val="1920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26BB8" w:rsidP="00826BB8" w:rsidR="00826BB8" w:rsidRPr="00826BB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26BB8" w:rsidP="00826BB8" w:rsidR="00826BB8" w:rsidRPr="00826BB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RH- Ministarstvo financija, Porezna uprava, zastupana  po ŽDO u Varaždinu,  Graberje 1,  Varaždin,  OIB: 52634238587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26BB8" w:rsidP="00826BB8" w:rsidR="00826BB8" w:rsidRPr="00826BB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190.708,20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26BB8" w:rsidP="00826BB8" w:rsidR="00826BB8" w:rsidRPr="00826BB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Nenaplaćeni doprinosi na/iz plaća bivših zaposlenika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26BB8" w:rsidP="00826BB8" w:rsidR="00826BB8" w:rsidRPr="00826BB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190.708,20</w:t>
            </w:r>
          </w:p>
        </w:tc>
        <w:tc>
          <w:tcPr>
            <w:tcW w:type="dxa" w:w="2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26BB8" w:rsidP="00826BB8" w:rsidR="00826BB8" w:rsidRPr="00826BB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Knjigovodstvena kartica stanja računa poreznog obveznika na dan 05.02.2018.g., Izlist stanja dugovanja iz informacijskog sustava Porezne uprave sa uvidom u stanje dugovanja po pojedinačnom osnovu, specifikacija kamata - doprinosi iz i na plaće</w:t>
            </w:r>
          </w:p>
        </w:tc>
        <w:tc>
          <w:tcPr>
            <w:tcW w:type="dxa" w:w="9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26BB8" w:rsidP="00826BB8" w:rsidR="00826BB8" w:rsidRPr="00826BB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26BB8" w:rsidP="00826BB8" w:rsidR="00826BB8" w:rsidRPr="00826BB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26BB8" w:rsidP="00826BB8" w:rsidR="00826BB8" w:rsidRPr="00826BB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826BB8" w:rsidR="00826BB8" w:rsidRPr="00826BB8">
        <w:trPr>
          <w:trHeight w:val="228"/>
        </w:trPr>
        <w:tc>
          <w:tcPr>
            <w:tcW w:type="dxa" w:w="7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26BB8" w:rsidP="00826BB8" w:rsidR="00826BB8" w:rsidRPr="00826BB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5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26BB8" w:rsidP="00826BB8" w:rsidR="00826BB8" w:rsidRPr="00826BB8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UKUPNO I VIŠI ISPLATNI RED: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26BB8" w:rsidP="00826BB8" w:rsidR="00826BB8" w:rsidRPr="00826BB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190.708,20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26BB8" w:rsidP="00826BB8" w:rsidR="00826BB8" w:rsidRPr="00826BB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26BB8" w:rsidP="00826BB8" w:rsidR="00826BB8" w:rsidRPr="00826BB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190.708,20</w:t>
            </w:r>
          </w:p>
        </w:tc>
        <w:tc>
          <w:tcPr>
            <w:tcW w:type="dxa" w:w="2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26BB8" w:rsidP="00826BB8" w:rsidR="00826BB8" w:rsidRPr="00826BB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9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26BB8" w:rsidP="00826BB8" w:rsidR="00826BB8" w:rsidRPr="00826BB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26BB8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26BB8" w:rsidP="00826BB8" w:rsidR="00826BB8" w:rsidRPr="00826BB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26BB8" w:rsidP="00826BB8" w:rsidR="00826BB8" w:rsidRPr="00826BB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826BB8" w:rsidP="00826BB8" w:rsidR="00826BB8" w:rsidRPr="00407BAE">
      <w:pPr>
        <w:pStyle w:val="Bezproreda"/>
        <w:rPr>
          <w:rFonts w:hAnsi="Times New Roman" w:ascii="Times New Roman"/>
          <w:b/>
          <w:sz w:val="24"/>
          <w:szCs w:val="24"/>
          <w:u w:val="single"/>
        </w:rPr>
      </w:pPr>
    </w:p>
    <w:p w:rsidRDefault="009F623E" w:rsidP="009F623E" w:rsidR="009F623E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5A7146" w:rsidP="009F623E" w:rsidR="005A7146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2B512E" w:rsidP="00586DA4" w:rsidR="002B512E">
      <w:pPr>
        <w:rPr>
          <w:rFonts w:hAnsi="Times New Roman" w:ascii="Times New Roman"/>
          <w:b/>
          <w:sz w:val="24"/>
          <w:u w:val="single"/>
        </w:rPr>
      </w:pPr>
    </w:p>
    <w:p w:rsidRDefault="00E62993" w:rsidP="00E62993" w:rsidR="00E62993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  <w:u w:val="single"/>
        </w:rPr>
      </w:pPr>
      <w:r>
        <w:rPr>
          <w:rFonts w:hAnsi="Times New Roman" w:ascii="Times New Roman"/>
          <w:b/>
          <w:sz w:val="24"/>
          <w:szCs w:val="24"/>
          <w:u w:val="single"/>
        </w:rPr>
        <w:lastRenderedPageBreak/>
        <w:t>II.</w:t>
      </w:r>
      <w:r w:rsidRPr="00407BAE">
        <w:rPr>
          <w:rFonts w:hAnsi="Times New Roman" w:ascii="Times New Roman"/>
          <w:b/>
          <w:sz w:val="24"/>
          <w:szCs w:val="24"/>
          <w:u w:val="single"/>
        </w:rPr>
        <w:t xml:space="preserve"> VIŠI ISPLATNI  RED</w:t>
      </w:r>
    </w:p>
    <w:p w:rsidRDefault="005A7146" w:rsidP="00E62993" w:rsidR="005A7146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  <w:u w:val="single"/>
        </w:rPr>
      </w:pPr>
    </w:p>
    <w:tbl>
      <w:tblPr>
        <w:tblW w:type="auto" w:w="0"/>
        <w:tblInd w:type="dxa" w:w="-5"/>
        <w:tblLayout w:type="fixed"/>
        <w:tblLook w:val="04A0" w:noVBand="1" w:noHBand="0" w:lastColumn="0" w:firstColumn="1" w:lastRow="0" w:firstRow="1"/>
      </w:tblPr>
      <w:tblGrid>
        <w:gridCol w:w="704"/>
        <w:gridCol w:w="2076"/>
        <w:gridCol w:w="1326"/>
        <w:gridCol w:w="1276"/>
        <w:gridCol w:w="138"/>
        <w:gridCol w:w="1563"/>
        <w:gridCol w:w="1137"/>
        <w:gridCol w:w="139"/>
        <w:gridCol w:w="1776"/>
        <w:gridCol w:w="325"/>
        <w:gridCol w:w="706"/>
        <w:gridCol w:w="1372"/>
        <w:gridCol w:w="1461"/>
      </w:tblGrid>
      <w:tr w:rsidTr="00733A2F" w:rsidR="005A7146" w:rsidRPr="005A7146">
        <w:trPr>
          <w:trHeight w:val="960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R.br. prijavljene tražbine</w:t>
            </w:r>
          </w:p>
        </w:tc>
        <w:tc>
          <w:tcPr>
            <w:tcW w:type="dxa" w:w="3402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Ime i prezime/tvrtka  ili naziv vjerovnika, adresa/sjedište, OIB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 prijavljene tražbine (kn)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 priznate tražbine (kn)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type="dxa" w:w="103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 osporene tražbine (kn)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Razlog osporavanja tražbine</w:t>
            </w:r>
          </w:p>
        </w:tc>
        <w:tc>
          <w:tcPr>
            <w:tcW w:type="dxa" w:w="14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Oznaka ovršne isprave ako se tražbine zasniva na ovršnoj ispravi</w:t>
            </w:r>
          </w:p>
        </w:tc>
      </w:tr>
      <w:tr w:rsidTr="00733A2F" w:rsidR="005A7146" w:rsidRPr="005A7146">
        <w:trPr>
          <w:trHeight w:val="2160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34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RH- Ministarstvo financija, Porezna uprava, zastupana  po ŽDO u Varaždinu,  Graberje 1,  Varaždin,  OIB: 52634238587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1.814.053,35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Porezni dug - PDV, porez na tvrtku, dug po reprogramu, članarina HGK, kamate i dr.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1.814.053,35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Knjigovodstvena kartica stanja računa poreznog obveznika na dan 05.02.2018.g., Izlist stanja dugovanja iz informacijskog sustava Porezne uprave sa uvidom u stanje dugovanja po pojedinačnom osnovu, specifikacija kamata - PDV, porez na tvrtku, dug po reprogramu, članarina HGK, kamate i dr.</w:t>
            </w:r>
          </w:p>
        </w:tc>
        <w:tc>
          <w:tcPr>
            <w:tcW w:type="dxa" w:w="103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733A2F" w:rsidR="005A7146" w:rsidRPr="005A7146">
        <w:trPr>
          <w:trHeight w:val="168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340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INA-INDUSTRIJA NAFTE d.d.,Zagreb, Avenija V.Holjevca 10, OIB:27759560625, zastupano po  odvjetnicima  Ilić,Orehovec&amp;partneri odvjetničko društvo d.o.o.  iz Zagreba, Smičiklasova 18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1.113,40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Pravomoćno i ovršno Rješenje o sklopljenoj predstečajnoj nagodbi 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1.113,40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Pravomoćno i ovršno Rješenje o sklopljenoj predstečajnoj nagodbi od 02.11.2015 kod TS u Varaždinu, broj Stpn-42/15, Izvod otvorenih stavaka, obračun zatezne kamate na dospjele nenaplaćene rate prema predstečajnoj nagodbi</w:t>
            </w:r>
          </w:p>
        </w:tc>
        <w:tc>
          <w:tcPr>
            <w:tcW w:type="dxa" w:w="103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Pravomoćno i ovršno Rješenje o sklopljenoj predstečajnoj nagodbi od 02.11.2015 kod TS u Varaždinu, broj Stpn-42/15</w:t>
            </w:r>
          </w:p>
        </w:tc>
      </w:tr>
      <w:tr w:rsidTr="00733A2F" w:rsidR="005A7146" w:rsidRPr="005A7146">
        <w:trPr>
          <w:trHeight w:val="1440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3.</w:t>
            </w:r>
          </w:p>
        </w:tc>
        <w:tc>
          <w:tcPr>
            <w:tcW w:type="dxa" w:w="34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CROATIA Osiguranje d.d. Zagreb, Vatroslava Jagića 33, OIB:26187994862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9.566,41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Pravomoćno i ovršno Rješenje o sklopljenoj predstečajnoj nagodbi 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9.566,41</w:t>
            </w:r>
          </w:p>
        </w:tc>
        <w:tc>
          <w:tcPr>
            <w:tcW w:type="dxa" w:w="1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Pravomoćno i ovršno Rješenje o sklopljenoj predstečajnoj nagodbi od 02.11.2015 kod TS u Varaždinu, broj Stpn-42/15, Izvod otvorenih stavaka, obračun  kamate na rate prema predstečajnoj nagodbi</w:t>
            </w:r>
          </w:p>
        </w:tc>
        <w:tc>
          <w:tcPr>
            <w:tcW w:type="dxa" w:w="103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Pravomoćno i ovršno Rješenje o sklopljenoj predstečajnoj nagodbi od 02.11.2015 kod TS u Varaždinu, broj Stpn-42/15</w:t>
            </w:r>
          </w:p>
        </w:tc>
      </w:tr>
      <w:tr w:rsidTr="00733A2F" w:rsidR="005A7146" w:rsidRPr="005A7146">
        <w:trPr>
          <w:trHeight w:val="3120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34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HRVATSKI TELEKOM d.d.,  Roberta Frangeša Mihanovića 9, Zagreb, OIB 81793146560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4.230,28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Telekomunikacijske usluge - ostatak duga prema predstečajnoj nagodbi, Izvod iz poslovnih knjiga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2.280,09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Pravomoćno i ovršno Rješenje o sklopljenoj predstečajnoj nagodbi od 02.11.2015 kod TS u Varaždinu, broj Stpn-42/15, Izvod iz poslovnih knjiga stečajnog dužnika</w:t>
            </w:r>
          </w:p>
        </w:tc>
        <w:tc>
          <w:tcPr>
            <w:tcW w:type="dxa" w:w="103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1.950,19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Prijavljen iznos utvrđen predstečajnom nagodbom. Uvidom u poslovne knjige stečajnog dužnika utvrđeno je da je dugovanje djelomično otplaćeno u iznosu 1.950,19 kn te saldo dugovanja na dan otvaranja stečaja iznosi 2.280,09 kn</w:t>
            </w:r>
          </w:p>
        </w:tc>
        <w:tc>
          <w:tcPr>
            <w:tcW w:type="dxa" w:w="14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Pravomoćno i ovršno Rješenje o sklopljenoj predstečajnoj nagodbi od 02.11.2015 kod TS u Varaždinu, broj Stpn-42/15</w:t>
            </w:r>
          </w:p>
        </w:tc>
      </w:tr>
      <w:tr w:rsidTr="00733A2F" w:rsidR="005A7146" w:rsidRPr="005A7146">
        <w:trPr>
          <w:trHeight w:val="72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340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BISNODE d.o.o. Zagreb, Fallerovo šetalište 22, OIB:48270876028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1.437,50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Računi za usluge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1.437,50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Izvod otvorenih stavaka - račun 718,75 kn od 06.11.2016. i račun 718,75 kn od 04.01.2017.g.</w:t>
            </w:r>
          </w:p>
        </w:tc>
        <w:tc>
          <w:tcPr>
            <w:tcW w:type="dxa" w:w="103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733A2F" w:rsidR="005A7146" w:rsidRPr="005A7146">
        <w:trPr>
          <w:trHeight w:val="72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dxa" w:w="340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FINANCIJSKA AGENCIJA, Zagreb, Ulica grada Vukovara 70, OIB:85821130368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775,84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Ugovor o obavljanju usluga certicifiranja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775,84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Ugovor o obavljanju usluga certificiranja, Izvod iz poslovnih knjiga, računi i obračun kamata</w:t>
            </w:r>
          </w:p>
        </w:tc>
        <w:tc>
          <w:tcPr>
            <w:tcW w:type="dxa" w:w="103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733A2F" w:rsidR="005A7146" w:rsidRPr="005A7146">
        <w:trPr>
          <w:trHeight w:val="1440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7.</w:t>
            </w:r>
          </w:p>
        </w:tc>
        <w:tc>
          <w:tcPr>
            <w:tcW w:type="dxa" w:w="34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Češnjaj Željko, Krojački obrt Z&amp;Ž, Turčin, Vladimira Nazora 4, OIB:64619046355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390,00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Pravomoćno i ovršno Rješenje o sklopljenoj predstečajnoj nagodbi 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390,00</w:t>
            </w:r>
          </w:p>
        </w:tc>
        <w:tc>
          <w:tcPr>
            <w:tcW w:type="dxa" w:w="1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Pravomoćno i ovršno Rješenje o sklopljenoj predstečajnoj nagodbi od 02.11.2015 kod TS u Varaždinu, broj Stpn-42/15, Izvod iz poslovnih knjiga</w:t>
            </w:r>
          </w:p>
        </w:tc>
        <w:tc>
          <w:tcPr>
            <w:tcW w:type="dxa" w:w="103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Pravomoćno i ovršno Rješenje o sklopljenoj predstečajnoj nagodbi od 02.11.2015 kod TS u Varaždinu, broj Stpn-42/15</w:t>
            </w:r>
          </w:p>
        </w:tc>
      </w:tr>
      <w:tr w:rsidTr="00733A2F" w:rsidR="005A7146" w:rsidRPr="005A7146">
        <w:trPr>
          <w:trHeight w:val="4080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dxa" w:w="34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AVORATO d.o.o., Jalkovec, Varaždinska ulica,odvojak II.br.9, OIB:84777326766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108.596,38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Računi-otpremnice za isporučenu robu u razdoblju srpanj 2014. do rujan 2014.g., bjanko zadužnice OV-4959/12 i 5210/12 ovjerene po JB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Pravomoćno i ovršno Rješenje o sklopljenoj predstečajnoj nagodbi od 02.11.2015 kod TS u Varaždinu, broj Stpn-42/15, Ugovor o preuzimanju duga kojim PRO FORO d.o.o. preuzima otplatu dugovanja u cijelosti, Izvod iz poslovnih knjiga stečajnog dužnika</w:t>
            </w:r>
          </w:p>
        </w:tc>
        <w:tc>
          <w:tcPr>
            <w:tcW w:type="dxa" w:w="103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108.596,38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Prema sklopljenoj predstečajnoj nagodbi utvrđeni iznos tražbine iznosio je 150.364,18 kn. U poslovnim knjigama stečajnog dužnika saldo dugovanja je 0,00 kn obzirom da je otplatu dugovanja preuzeo PRO FORO d.o.o. temeljem Ugovora o preuzimanju duga iz kojeg razloga je prijava tražbine osporena u cijelosti.</w:t>
            </w:r>
          </w:p>
        </w:tc>
        <w:tc>
          <w:tcPr>
            <w:tcW w:type="dxa" w:w="14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733A2F" w:rsidR="005A7146" w:rsidRPr="005A7146">
        <w:trPr>
          <w:trHeight w:val="5040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9.</w:t>
            </w:r>
          </w:p>
        </w:tc>
        <w:tc>
          <w:tcPr>
            <w:tcW w:type="dxa" w:w="34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Styria medijski servisi d.o.o. Zagreb, Oreškovićeva 6H/1, OIB:29005509482, zastupano po odvjetnicima iz  Odvjetničkog društva SUČEVIĆ I PARTNERI d.o.o.  iz  Zagreba, GunduliĆeva 63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2.961,03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Rješenje o ovrsi Ovrv-1161/2014 od 14.11.2014, Predstečajna nagodba pos.br. Stpn-42/15 od 02.11.2015.g. sklopljena pred TS u Varaždinu, obračun kamata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739,20</w:t>
            </w:r>
          </w:p>
        </w:tc>
        <w:tc>
          <w:tcPr>
            <w:tcW w:type="dxa" w:w="1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Pravomoćno i ovršno Rješenje o sklopljenoj predstečajnoj nagodbi od 02.11.2015 kod TS u Varaždinu, broj Stpn-42/15, Izvod iz poslovnih knjiga stečajnog dužnika</w:t>
            </w:r>
          </w:p>
        </w:tc>
        <w:tc>
          <w:tcPr>
            <w:tcW w:type="dxa" w:w="103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2.221,83</w:t>
            </w:r>
          </w:p>
        </w:tc>
        <w:tc>
          <w:tcPr>
            <w:tcW w:type="dxa" w:w="1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Prema sklopljenoj predstečajnoj nagodbi utvrđeni iznos tražbine iznosio je 739,20 kn. U poslovnim knjigama stečajnog dužnika saldo dugovanja je 739,20 kn obzirom da stečajni dužnik nije izvršio nikakve uplate po ovom osnovu od sklapanja predstečajne nagodbe. Razlika između prijavljene tražbine i stanja u poslovnim knjigama stečajnog dužnika u iznosu 2.221,83 kn je osporena.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Pravomoćno i ovršno Rješenje o sklopljenoj predstečajnoj nagodbi od 02.11.2015 kod TS u Varaždinu, broj Stpn-42/15</w:t>
            </w:r>
          </w:p>
        </w:tc>
      </w:tr>
      <w:tr w:rsidTr="00733A2F" w:rsidR="005A7146" w:rsidRPr="005A7146">
        <w:trPr>
          <w:trHeight w:val="3120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10.</w:t>
            </w:r>
          </w:p>
        </w:tc>
        <w:tc>
          <w:tcPr>
            <w:tcW w:type="dxa" w:w="34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Zagrebački holding d.o.o. Zagreb, Ulica grada Vukovara 41, OIB:85584865987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228,76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Mjesečni račun br. 80052/0007000001/2 izdan 31.12.2013. koji se odnosi na dnevnu parkirnu kartu korištenu 03.12.2013., priložen izračun kamate za razdoblje od 01.02.2014. do 05.02.2018.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Nema pravne osnove za priznavanje tražbine (tražbina nije utvrđena u postupku predstečajne nagodbe)</w:t>
            </w:r>
          </w:p>
        </w:tc>
        <w:tc>
          <w:tcPr>
            <w:tcW w:type="dxa" w:w="103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228,76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Tražbina nije utvrđena Rješenjem o sklopljenoj predstečajnoj nagodbi od 02.11.2015 kod TS u Varaždinu, broj Stpn-42/15 jer je postupku predstečajne nagodbe osporena te nije evidenirana u poslovnim knjigama stečajnog dužnika.</w:t>
            </w:r>
          </w:p>
        </w:tc>
        <w:tc>
          <w:tcPr>
            <w:tcW w:type="dxa" w:w="14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733A2F" w:rsidR="005A7146" w:rsidRPr="005A7146">
        <w:trPr>
          <w:trHeight w:val="7440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11.</w:t>
            </w:r>
          </w:p>
        </w:tc>
        <w:tc>
          <w:tcPr>
            <w:tcW w:type="dxa" w:w="34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J&amp;T Banka d.d. Varaždin, Aleja Kralja Zvonimira 1,    OIB:38182927268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1.679.392,17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Potraživanja temeljem kredita, izdanih garancija i naknada za platni promet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1.679.392,17</w:t>
            </w:r>
          </w:p>
        </w:tc>
        <w:tc>
          <w:tcPr>
            <w:tcW w:type="dxa" w:w="1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1. Ugovor o dugoročnom kreditu-program kreditiranja obrtnih sredstava-Model A, br.7020004708 od 19.04.2010., soleminiziran pod br.OV-3691/10., s dodacima ugovoru od 1 do 3.,                                       2. Ugovor o dugoročnom kreditu uz valutnu klauzulu br. 7020008367 (nova partija 7020009701) od 07.08.2013. i Aneks1 tog ugovora od 26.09.2014.g.,   3. Ugovori o izdavanju garancija i 4. Ugovor o vođenju kunskog računa,   Izvadak iz poslovnih knjiga, Rješenje  TS u Varaždinu Stpn-125/13 o sklopljenoj predstečajnoj nagodbi </w:t>
            </w:r>
          </w:p>
        </w:tc>
        <w:tc>
          <w:tcPr>
            <w:tcW w:type="dxa" w:w="103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Zadužnice OV-17694/08 i OV-3692/10 na ukupan iznos 3.400.000 kn;  Ugovor o okvirnom korištenju kreditno-garancijskih proizvoda banke i o osiguranju novčane tražbine zasnivanjem založnog prava na nekretnini sklopljen 4.12.2008.g. i solemniziran 18.12.2008. pod br. OV-17695/08; Ugovor o dugoročnom kreditu -Program kreditiranja obrtnih sredstava-Model A sklopljen 19.4.2010.g, solemniziran 21.4.2010.g. pod br. OV-3691/10 i solemnizirani dodaci tom ugovoru, Rješenje TS u Varaždinu  sklopljenoj predstečajnoj nagodbi br. Stpn-42/15 od 29.10.2015.g.</w:t>
            </w:r>
          </w:p>
        </w:tc>
      </w:tr>
      <w:tr w:rsidTr="00733A2F" w:rsidR="005A7146" w:rsidRPr="005A7146">
        <w:trPr>
          <w:trHeight w:val="5280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12.</w:t>
            </w:r>
          </w:p>
        </w:tc>
        <w:tc>
          <w:tcPr>
            <w:tcW w:type="dxa" w:w="34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J&amp;T Banka d.d. Varaždin, Aleja Kralja Zvonimira 1,    OIB:38182927268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150.822,02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Potraživanje s osnova kredita temeljem Ugovora o ustupu potraživanja radi ispunjenja (naplaćivanja) sklopljenog dana 28.3.2018.g. između J&amp;T banke d.d. (Cesionar) i Hrvatske banke za obnovu i razvitak (Cedent)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150.822,02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Ugovor o dugoročnom kreditu-program kreditiranja obrtnih sredstava-Model A, br.7020004716 (nova partija 7020012214) sklopljen 19.04.2010., soleminiziran pod br.OV-3691/10., dana 21.04.2010 sa solemniziranim dodatacima ugovoru od 1 do 3.,                                       Ugovor o ustupu potraživanja radi ispunjenja (naplaćivanja) sklopljen dana 28.3.2018.g. između J&amp;T banke d.d. (Cesionar) i Hrvatske banke za obnovu i razvitak (Cedent) temeljem kojeg Cesionar u svoje ime a za račun Cedenta vrši prijavu ustupljene tražbine; Izvadak iz poslovnih knjiga </w:t>
            </w:r>
          </w:p>
        </w:tc>
        <w:tc>
          <w:tcPr>
            <w:tcW w:type="dxa" w:w="103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7146" w:rsidP="005A7146" w:rsidR="005A7146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7146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Zadužnica OV-3692/10 na iznos 1.400.000 kn;  Ugovor o dugoročnom kreditu-program kreditiranja obrtnih sredstava-Model A, br.7020004716 (nova partija 7020012214) sklopljen 19.04.2010., soleminiziran pod br.OV-3691/10 dana 21.04.2010 sa solemniziranim dodatacima ugovoru od 1 do 3; Rješenje TS u Varaždinu  sklopljenoj predstečajnoj nagodbi br. Stpn-42/15 od 29.10.2015.g.</w:t>
            </w:r>
          </w:p>
        </w:tc>
      </w:tr>
      <w:tr w:rsidTr="00733A2F" w:rsidR="00733A2F" w:rsidRPr="005A7146">
        <w:trPr>
          <w:trHeight w:val="1975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33A2F" w:rsidP="00733A2F" w:rsidR="00733A2F" w:rsidRPr="00733A2F">
            <w:pPr>
              <w:spacing w:after="0"/>
              <w:rPr>
                <w:rFonts w:cstheme="majorBidi" w:hAnsiTheme="majorBidi" w:asciiTheme="majorBidi" w:eastAsia="Times New Roman"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cstheme="majorBidi" w:hAnsiTheme="majorBidi" w:asciiTheme="majorBidi"/>
                <w:color w:val="000000"/>
                <w:sz w:val="18"/>
                <w:szCs w:val="18"/>
              </w:rPr>
              <w:t>13.</w:t>
            </w:r>
          </w:p>
        </w:tc>
        <w:tc>
          <w:tcPr>
            <w:tcW w:type="dxa" w:w="34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33A2F" w:rsidP="00733A2F" w:rsidR="00733A2F" w:rsidRPr="00733A2F">
            <w:pPr>
              <w:rPr>
                <w:rFonts w:cstheme="majorBidi" w:hAnsiTheme="majorBidi" w:asciiTheme="majorBidi"/>
                <w:color w:val="000000"/>
                <w:sz w:val="18"/>
                <w:szCs w:val="18"/>
              </w:rPr>
            </w:pPr>
            <w:r w:rsidRPr="00733A2F">
              <w:rPr>
                <w:rFonts w:cstheme="majorBidi" w:hAnsiTheme="majorBidi" w:asciiTheme="majorBidi"/>
                <w:color w:val="000000"/>
                <w:sz w:val="18"/>
                <w:szCs w:val="18"/>
              </w:rPr>
              <w:t>Trgocentar d.o.o. Zabok, 103. brigade 8, OIB 84210581427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33A2F" w:rsidP="00733A2F" w:rsidR="00733A2F" w:rsidRPr="00733A2F">
            <w:pPr>
              <w:jc w:val="right"/>
              <w:rPr>
                <w:rFonts w:cstheme="majorBidi" w:hAnsiTheme="majorBidi" w:asciiTheme="majorBidi"/>
                <w:color w:val="000000"/>
                <w:sz w:val="18"/>
                <w:szCs w:val="18"/>
              </w:rPr>
            </w:pPr>
            <w:r w:rsidRPr="00733A2F">
              <w:rPr>
                <w:rFonts w:cstheme="majorBidi" w:hAnsiTheme="majorBidi" w:asciiTheme="majorBidi"/>
                <w:color w:val="000000"/>
                <w:sz w:val="18"/>
                <w:szCs w:val="18"/>
              </w:rPr>
              <w:t>23.693,43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33A2F" w:rsidP="00733A2F" w:rsidR="00733A2F" w:rsidRPr="00733A2F">
            <w:pPr>
              <w:rPr>
                <w:rFonts w:cstheme="majorBidi" w:hAnsiTheme="majorBidi" w:asciiTheme="majorBidi"/>
                <w:color w:val="000000"/>
                <w:sz w:val="18"/>
                <w:szCs w:val="18"/>
              </w:rPr>
            </w:pPr>
            <w:r w:rsidRPr="00733A2F">
              <w:rPr>
                <w:rFonts w:cstheme="majorBidi" w:hAnsiTheme="majorBidi" w:asciiTheme="majorBidi"/>
                <w:color w:val="000000"/>
                <w:sz w:val="18"/>
                <w:szCs w:val="18"/>
              </w:rPr>
              <w:t>Ugovor o poslovnoj suradnji br. 7/2009, Računi za robu, Izračun zatezne kamate</w:t>
            </w:r>
          </w:p>
        </w:tc>
        <w:tc>
          <w:tcPr>
            <w:tcW w:type="dxa" w:w="127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33A2F" w:rsidP="00733A2F" w:rsidR="00733A2F" w:rsidRPr="00733A2F">
            <w:pPr>
              <w:jc w:val="right"/>
              <w:rPr>
                <w:rFonts w:cstheme="majorBidi" w:hAnsiTheme="majorBidi" w:asciiTheme="majorBidi"/>
                <w:color w:val="000000"/>
                <w:sz w:val="18"/>
                <w:szCs w:val="18"/>
              </w:rPr>
            </w:pPr>
            <w:r w:rsidRPr="00733A2F">
              <w:rPr>
                <w:rFonts w:cstheme="majorBidi" w:hAnsiTheme="majorBidi" w:asciiTheme="majorBidi"/>
                <w:color w:val="000000"/>
                <w:sz w:val="18"/>
                <w:szCs w:val="18"/>
              </w:rPr>
              <w:t>23.693,43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33A2F" w:rsidP="00733A2F" w:rsidR="00733A2F" w:rsidRPr="00733A2F">
            <w:pPr>
              <w:rPr>
                <w:rFonts w:cstheme="majorBidi" w:hAnsiTheme="majorBidi" w:asciiTheme="majorBidi"/>
                <w:color w:val="000000"/>
                <w:sz w:val="18"/>
                <w:szCs w:val="18"/>
              </w:rPr>
            </w:pPr>
            <w:r w:rsidRPr="00733A2F">
              <w:rPr>
                <w:rFonts w:cstheme="majorBidi" w:hAnsiTheme="majorBidi" w:asciiTheme="majorBidi"/>
                <w:color w:val="000000"/>
                <w:sz w:val="18"/>
                <w:szCs w:val="18"/>
              </w:rPr>
              <w:t>Pravomoćno i ovršno Rješenje o sklopljenoj predstečajnoj nagodbi od 02.11.2015 kod TS u Varaždinu, broj Stpn-42/15, Izvod iz poslovnih knjiga stečajnog dužnika</w:t>
            </w:r>
          </w:p>
        </w:tc>
        <w:tc>
          <w:tcPr>
            <w:tcW w:type="dxa" w:w="103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33A2F" w:rsidP="00733A2F" w:rsidR="00733A2F" w:rsidRPr="00733A2F">
            <w:pPr>
              <w:jc w:val="right"/>
              <w:rPr>
                <w:rFonts w:cstheme="majorBidi" w:hAnsiTheme="majorBidi" w:asciiTheme="majorBidi"/>
                <w:color w:val="000000"/>
                <w:sz w:val="18"/>
                <w:szCs w:val="18"/>
              </w:rPr>
            </w:pPr>
            <w:r w:rsidRPr="00733A2F">
              <w:rPr>
                <w:rFonts w:cstheme="majorBidi" w:hAnsiTheme="majorBidi" w:asciiTheme="majorBidi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33A2F" w:rsidP="00733A2F" w:rsidR="00733A2F" w:rsidRPr="00733A2F">
            <w:pPr>
              <w:rPr>
                <w:rFonts w:cstheme="majorBidi" w:hAnsiTheme="majorBidi" w:asciiTheme="majorBidi"/>
                <w:color w:val="000000"/>
                <w:sz w:val="18"/>
                <w:szCs w:val="18"/>
              </w:rPr>
            </w:pPr>
            <w:r w:rsidRPr="00733A2F">
              <w:rPr>
                <w:rFonts w:cstheme="majorBidi" w:hAnsiTheme="majorBidi" w:ascii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33A2F" w:rsidP="00733A2F" w:rsidR="00733A2F" w:rsidRPr="00733A2F">
            <w:pPr>
              <w:rPr>
                <w:rFonts w:cstheme="majorBidi" w:hAnsiTheme="majorBidi" w:asciiTheme="majorBidi"/>
                <w:color w:val="000000"/>
                <w:sz w:val="18"/>
                <w:szCs w:val="18"/>
              </w:rPr>
            </w:pPr>
            <w:r w:rsidRPr="00733A2F">
              <w:rPr>
                <w:rFonts w:cstheme="majorBidi" w:hAnsiTheme="majorBidi" w:asciiTheme="majorBidi"/>
                <w:color w:val="000000"/>
                <w:sz w:val="18"/>
                <w:szCs w:val="18"/>
              </w:rPr>
              <w:t>Pravomoćno i ovršno Rješenje o sklopljenoj predstečajnoj nagodbi od 02.11.2015 kod TS u Varaždinu, broj Stpn-42/15</w:t>
            </w:r>
          </w:p>
        </w:tc>
      </w:tr>
      <w:tr w:rsidTr="00733A2F" w:rsidR="00733A2F" w:rsidRPr="005A7146">
        <w:trPr>
          <w:trHeight w:val="228"/>
        </w:trPr>
        <w:tc>
          <w:tcPr>
            <w:tcW w:type="dxa" w:w="7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5A7146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4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5A7146">
            <w:pPr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cstheme="majorBidi" w:hAnsiTheme="majorBidi" w:asciiTheme="majorBidi"/>
                <w:b/>
                <w:bCs/>
                <w:color w:val="000000"/>
                <w:sz w:val="18"/>
                <w:szCs w:val="18"/>
              </w:rPr>
              <w:t>UKUPNO II VIŠI ISPLATNI RED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jc w:val="right"/>
              <w:rPr>
                <w:rFonts w:cstheme="majorBidi" w:hAnsiTheme="majorBidi" w:asciiTheme="majorBidi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cstheme="majorBidi" w:hAnsiTheme="majorBidi" w:asciiTheme="majorBidi"/>
                <w:b/>
                <w:bCs/>
                <w:color w:val="000000"/>
                <w:sz w:val="18"/>
                <w:szCs w:val="18"/>
              </w:rPr>
              <w:t>3.797.260,57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jc w:val="right"/>
              <w:rPr>
                <w:rFonts w:cstheme="majorBidi" w:hAnsiTheme="majorBidi" w:ascii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jc w:val="right"/>
              <w:rPr>
                <w:rFonts w:cstheme="majorBidi" w:hAnsiTheme="majorBidi" w:asciiTheme="majorBidi"/>
                <w:b/>
                <w:bCs/>
                <w:color w:val="000000"/>
                <w:sz w:val="18"/>
                <w:szCs w:val="18"/>
              </w:rPr>
            </w:pPr>
            <w:r w:rsidRPr="00733A2F">
              <w:rPr>
                <w:rFonts w:cstheme="majorBidi" w:hAnsiTheme="majorBidi" w:asciiTheme="majorBidi"/>
                <w:b/>
                <w:bCs/>
                <w:color w:val="000000"/>
                <w:sz w:val="18"/>
                <w:szCs w:val="18"/>
              </w:rPr>
              <w:t>3.684.263,41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jc w:val="right"/>
              <w:rPr>
                <w:rFonts w:cstheme="majorBidi" w:hAnsiTheme="majorBidi" w:ascii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0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jc w:val="right"/>
              <w:rPr>
                <w:rFonts w:cstheme="majorBidi" w:hAnsiTheme="majorBidi" w:asciiTheme="majorBidi"/>
                <w:b/>
                <w:bCs/>
                <w:color w:val="000000"/>
                <w:sz w:val="18"/>
                <w:szCs w:val="18"/>
              </w:rPr>
            </w:pPr>
            <w:r w:rsidRPr="00733A2F">
              <w:rPr>
                <w:rFonts w:cstheme="majorBidi" w:hAnsiTheme="majorBidi" w:asciiTheme="majorBidi"/>
                <w:b/>
                <w:bCs/>
                <w:color w:val="000000"/>
                <w:sz w:val="18"/>
                <w:szCs w:val="18"/>
              </w:rPr>
              <w:t>112.997,16</w:t>
            </w:r>
          </w:p>
        </w:tc>
        <w:tc>
          <w:tcPr>
            <w:tcW w:type="dxa" w:w="13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5A7146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5A714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33A2F" w:rsidR="00733A2F" w:rsidRPr="00733A2F">
        <w:trPr>
          <w:gridAfter w:val="3"/>
          <w:wAfter w:type="dxa" w:w="3539"/>
          <w:trHeight w:val="312"/>
        </w:trPr>
        <w:tc>
          <w:tcPr>
            <w:tcW w:type="dxa" w:w="10460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Default="00733A2F" w:rsidP="00733A2F" w:rsid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Default="00733A2F" w:rsidP="00733A2F" w:rsid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REKAPITULACIJA RAZVRSTAVANJA U ISPLATNE REDOVE</w:t>
            </w:r>
          </w:p>
        </w:tc>
      </w:tr>
      <w:tr w:rsidTr="00733A2F" w:rsidR="00733A2F" w:rsidRPr="00733A2F">
        <w:trPr>
          <w:gridAfter w:val="3"/>
          <w:wAfter w:type="dxa" w:w="3539"/>
          <w:trHeight w:val="240"/>
        </w:trPr>
        <w:tc>
          <w:tcPr>
            <w:tcW w:type="dxa" w:w="2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33A2F" w:rsidR="00733A2F" w:rsidRPr="00733A2F">
        <w:trPr>
          <w:gridAfter w:val="3"/>
          <w:wAfter w:type="dxa" w:w="3539"/>
          <w:trHeight w:val="288"/>
        </w:trPr>
        <w:tc>
          <w:tcPr>
            <w:tcW w:type="dxa" w:w="1046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D9D9D9" w:color="000000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 VIŠI ISPLATNI RED</w:t>
            </w:r>
          </w:p>
        </w:tc>
      </w:tr>
      <w:tr w:rsidTr="00733A2F" w:rsidR="00733A2F" w:rsidRPr="00733A2F">
        <w:trPr>
          <w:gridAfter w:val="3"/>
          <w:wAfter w:type="dxa" w:w="3539"/>
          <w:trHeight w:val="240"/>
        </w:trPr>
        <w:tc>
          <w:tcPr>
            <w:tcW w:type="dxa" w:w="27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type="dxa" w:w="274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Prijavljeno (kn)</w:t>
            </w:r>
          </w:p>
        </w:tc>
        <w:tc>
          <w:tcPr>
            <w:tcW w:type="dxa" w:w="27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Priznato (kn)</w:t>
            </w:r>
          </w:p>
        </w:tc>
        <w:tc>
          <w:tcPr>
            <w:tcW w:type="dxa" w:w="224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Osporeno (kn)</w:t>
            </w:r>
          </w:p>
        </w:tc>
      </w:tr>
      <w:tr w:rsidTr="00733A2F" w:rsidR="00733A2F" w:rsidRPr="00733A2F">
        <w:trPr>
          <w:gridAfter w:val="3"/>
          <w:wAfter w:type="dxa" w:w="3539"/>
          <w:trHeight w:val="240"/>
        </w:trPr>
        <w:tc>
          <w:tcPr>
            <w:tcW w:type="dxa" w:w="278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274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190.708,20</w:t>
            </w:r>
          </w:p>
        </w:tc>
        <w:tc>
          <w:tcPr>
            <w:tcW w:type="dxa" w:w="27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190.708,20</w:t>
            </w:r>
          </w:p>
        </w:tc>
        <w:tc>
          <w:tcPr>
            <w:tcW w:type="dxa" w:w="224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Tr="00733A2F" w:rsidR="00733A2F" w:rsidRPr="00733A2F">
        <w:trPr>
          <w:gridAfter w:val="3"/>
          <w:wAfter w:type="dxa" w:w="3539"/>
          <w:trHeight w:val="240"/>
        </w:trPr>
        <w:tc>
          <w:tcPr>
            <w:tcW w:type="dxa" w:w="278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74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0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733A2F" w:rsidR="00733A2F" w:rsidRPr="00733A2F">
        <w:trPr>
          <w:gridAfter w:val="3"/>
          <w:wAfter w:type="dxa" w:w="3539"/>
          <w:trHeight w:val="312"/>
        </w:trPr>
        <w:tc>
          <w:tcPr>
            <w:tcW w:type="dxa" w:w="1046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D9D9D9" w:color="000000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 VIŠI ISPLATNI RED</w:t>
            </w:r>
          </w:p>
        </w:tc>
      </w:tr>
      <w:tr w:rsidTr="00733A2F" w:rsidR="00733A2F" w:rsidRPr="00733A2F">
        <w:trPr>
          <w:gridAfter w:val="3"/>
          <w:wAfter w:type="dxa" w:w="3539"/>
          <w:trHeight w:val="240"/>
        </w:trPr>
        <w:tc>
          <w:tcPr>
            <w:tcW w:type="dxa" w:w="27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type="dxa" w:w="274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Prijavljeno (kn)</w:t>
            </w:r>
          </w:p>
        </w:tc>
        <w:tc>
          <w:tcPr>
            <w:tcW w:type="dxa" w:w="27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Priznato (kn)</w:t>
            </w:r>
          </w:p>
        </w:tc>
        <w:tc>
          <w:tcPr>
            <w:tcW w:type="dxa" w:w="224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Osporeno (kn)</w:t>
            </w:r>
          </w:p>
        </w:tc>
      </w:tr>
      <w:tr w:rsidTr="00733A2F" w:rsidR="00733A2F" w:rsidRPr="00733A2F">
        <w:trPr>
          <w:gridAfter w:val="3"/>
          <w:wAfter w:type="dxa" w:w="3539"/>
          <w:trHeight w:val="240"/>
        </w:trPr>
        <w:tc>
          <w:tcPr>
            <w:tcW w:type="dxa" w:w="278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dxa" w:w="274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3.797.260,57</w:t>
            </w:r>
          </w:p>
        </w:tc>
        <w:tc>
          <w:tcPr>
            <w:tcW w:type="dxa" w:w="27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3.684.263,41</w:t>
            </w:r>
          </w:p>
        </w:tc>
        <w:tc>
          <w:tcPr>
            <w:tcW w:type="dxa" w:w="224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112.997,16</w:t>
            </w:r>
          </w:p>
        </w:tc>
      </w:tr>
      <w:tr w:rsidTr="00733A2F" w:rsidR="00733A2F" w:rsidRPr="00733A2F">
        <w:trPr>
          <w:gridAfter w:val="3"/>
          <w:wAfter w:type="dxa" w:w="3539"/>
          <w:trHeight w:val="240"/>
        </w:trPr>
        <w:tc>
          <w:tcPr>
            <w:tcW w:type="dxa" w:w="2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33A2F" w:rsidR="00733A2F" w:rsidRPr="00733A2F">
        <w:trPr>
          <w:gridAfter w:val="3"/>
          <w:wAfter w:type="dxa" w:w="3539"/>
          <w:trHeight w:val="240"/>
        </w:trPr>
        <w:tc>
          <w:tcPr>
            <w:tcW w:type="dxa" w:w="2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33A2F" w:rsidR="00733A2F" w:rsidRPr="00733A2F">
        <w:trPr>
          <w:gridAfter w:val="3"/>
          <w:wAfter w:type="dxa" w:w="3539"/>
          <w:trHeight w:val="240"/>
        </w:trPr>
        <w:tc>
          <w:tcPr>
            <w:tcW w:type="dxa" w:w="1046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D9D9D9" w:color="000000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UKUPNO 1. VIŠI i 2. VIŠI ISPLATNI RED</w:t>
            </w:r>
          </w:p>
        </w:tc>
      </w:tr>
      <w:tr w:rsidTr="00733A2F" w:rsidR="00733A2F" w:rsidRPr="00733A2F">
        <w:trPr>
          <w:gridAfter w:val="3"/>
          <w:wAfter w:type="dxa" w:w="3539"/>
          <w:trHeight w:val="240"/>
        </w:trPr>
        <w:tc>
          <w:tcPr>
            <w:tcW w:type="dxa" w:w="27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type="dxa" w:w="274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Prijavljeno (kn)</w:t>
            </w:r>
          </w:p>
        </w:tc>
        <w:tc>
          <w:tcPr>
            <w:tcW w:type="dxa" w:w="27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Priznato (kn)</w:t>
            </w:r>
          </w:p>
        </w:tc>
        <w:tc>
          <w:tcPr>
            <w:tcW w:type="dxa" w:w="224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Osporeno (kn)</w:t>
            </w:r>
          </w:p>
        </w:tc>
      </w:tr>
      <w:tr w:rsidTr="00733A2F" w:rsidR="00733A2F" w:rsidRPr="00733A2F">
        <w:trPr>
          <w:gridAfter w:val="3"/>
          <w:wAfter w:type="dxa" w:w="3539"/>
          <w:trHeight w:val="312"/>
        </w:trPr>
        <w:tc>
          <w:tcPr>
            <w:tcW w:type="dxa" w:w="278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274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3.987.968,77 </w:t>
            </w:r>
          </w:p>
        </w:tc>
        <w:tc>
          <w:tcPr>
            <w:tcW w:type="dxa" w:w="27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3.874.971,61 </w:t>
            </w:r>
          </w:p>
        </w:tc>
        <w:tc>
          <w:tcPr>
            <w:tcW w:type="dxa" w:w="224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112.997,16 </w:t>
            </w:r>
          </w:p>
        </w:tc>
      </w:tr>
      <w:tr w:rsidTr="00733A2F" w:rsidR="00733A2F" w:rsidRPr="00733A2F">
        <w:trPr>
          <w:gridAfter w:val="3"/>
          <w:wAfter w:type="dxa" w:w="3539"/>
          <w:trHeight w:val="240"/>
        </w:trPr>
        <w:tc>
          <w:tcPr>
            <w:tcW w:type="dxa" w:w="2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7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33A2F" w:rsidR="00733A2F" w:rsidRPr="00733A2F">
        <w:trPr>
          <w:gridAfter w:val="3"/>
          <w:wAfter w:type="dxa" w:w="3539"/>
          <w:trHeight w:val="516"/>
        </w:trPr>
        <w:tc>
          <w:tcPr>
            <w:tcW w:type="dxa" w:w="822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33A2F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Napomena:</w:t>
            </w:r>
            <w:r w:rsidRPr="00733A2F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Zaprimljeno ukupno 13 prijava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tražbina</w:t>
            </w:r>
            <w:r w:rsidRPr="00733A2F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, Prijava RH Ministarstvo financija, Porezna uprava razdvojena u dva isplatna reda prema osnovu</w:t>
            </w:r>
          </w:p>
        </w:tc>
        <w:tc>
          <w:tcPr>
            <w:tcW w:type="dxa" w:w="22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33A2F" w:rsidP="00733A2F" w:rsidR="00733A2F" w:rsidRPr="00733A2F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</w:tbl>
    <w:p w:rsidRDefault="005A7146" w:rsidP="005A7146" w:rsidR="005A7146">
      <w:pPr>
        <w:pStyle w:val="Bezproreda"/>
        <w:rPr>
          <w:rFonts w:hAnsi="Times New Roman" w:ascii="Times New Roman"/>
          <w:b/>
          <w:sz w:val="24"/>
          <w:szCs w:val="24"/>
          <w:u w:val="single"/>
        </w:rPr>
      </w:pPr>
    </w:p>
    <w:p w:rsidRDefault="004735A9" w:rsidP="005A7146" w:rsidR="004735A9">
      <w:pPr>
        <w:pStyle w:val="Bezproreda"/>
        <w:rPr>
          <w:rFonts w:hAnsi="Times New Roman" w:ascii="Times New Roman"/>
          <w:b/>
          <w:sz w:val="24"/>
          <w:szCs w:val="24"/>
          <w:u w:val="single"/>
        </w:rPr>
      </w:pPr>
    </w:p>
    <w:p w:rsidRDefault="00E62993" w:rsidP="00C30324" w:rsidR="00E62993">
      <w:pPr>
        <w:rPr>
          <w:rFonts w:hAnsi="Times New Roman" w:ascii="Times New Roman"/>
          <w:b/>
          <w:sz w:val="24"/>
          <w:u w:val="single"/>
        </w:rPr>
      </w:pPr>
    </w:p>
    <w:p w:rsidRDefault="005A7146" w:rsidP="000F682E" w:rsidR="005A7146">
      <w:pPr>
        <w:rPr>
          <w:rFonts w:hAnsi="Times New Roman" w:ascii="Times New Roman"/>
          <w:b/>
          <w:sz w:val="24"/>
          <w:u w:val="single"/>
        </w:rPr>
      </w:pPr>
    </w:p>
    <w:p w:rsidRDefault="005A7146" w:rsidP="000F682E" w:rsidR="005A7146">
      <w:pPr>
        <w:rPr>
          <w:rFonts w:hAnsi="Times New Roman" w:ascii="Times New Roman"/>
          <w:b/>
          <w:sz w:val="24"/>
          <w:u w:val="single"/>
        </w:rPr>
      </w:pPr>
    </w:p>
    <w:p w:rsidRDefault="004735A9" w:rsidP="000F682E" w:rsidR="004735A9">
      <w:pPr>
        <w:rPr>
          <w:rFonts w:hAnsi="Times New Roman" w:ascii="Times New Roman"/>
          <w:b/>
          <w:sz w:val="24"/>
          <w:u w:val="single"/>
        </w:rPr>
      </w:pPr>
    </w:p>
    <w:p w:rsidRDefault="004735A9" w:rsidP="000F682E" w:rsidR="004735A9">
      <w:pPr>
        <w:rPr>
          <w:rFonts w:hAnsi="Times New Roman" w:ascii="Times New Roman"/>
          <w:b/>
          <w:sz w:val="24"/>
          <w:u w:val="single"/>
        </w:rPr>
      </w:pPr>
    </w:p>
    <w:p w:rsidRDefault="00733A2F" w:rsidP="000F682E" w:rsidR="00733A2F">
      <w:pPr>
        <w:rPr>
          <w:rFonts w:hAnsi="Times New Roman" w:ascii="Times New Roman"/>
          <w:b/>
          <w:sz w:val="24"/>
          <w:u w:val="single"/>
        </w:rPr>
      </w:pPr>
    </w:p>
    <w:p w:rsidRDefault="004735A9" w:rsidP="000F682E" w:rsidR="004735A9">
      <w:pPr>
        <w:rPr>
          <w:rFonts w:hAnsi="Times New Roman" w:ascii="Times New Roman"/>
          <w:b/>
          <w:sz w:val="24"/>
          <w:u w:val="single"/>
        </w:rPr>
      </w:pPr>
    </w:p>
    <w:p w:rsidRDefault="004735A9" w:rsidP="000F682E" w:rsidR="004735A9">
      <w:pPr>
        <w:rPr>
          <w:rFonts w:hAnsi="Times New Roman" w:ascii="Times New Roman"/>
          <w:b/>
          <w:sz w:val="24"/>
          <w:u w:val="single"/>
        </w:rPr>
      </w:pPr>
    </w:p>
    <w:p w:rsidRDefault="004735A9" w:rsidP="000F682E" w:rsidR="004735A9">
      <w:pPr>
        <w:rPr>
          <w:rFonts w:hAnsi="Times New Roman" w:ascii="Times New Roman"/>
          <w:b/>
          <w:sz w:val="24"/>
          <w:u w:val="single"/>
        </w:rPr>
      </w:pPr>
    </w:p>
    <w:p w:rsidRDefault="00491D33" w:rsidP="000F682E" w:rsidR="00491D33">
      <w:pPr>
        <w:rPr>
          <w:rFonts w:hAnsi="Times New Roman" w:ascii="Times New Roman"/>
          <w:b/>
          <w:sz w:val="24"/>
          <w:u w:val="single"/>
        </w:rPr>
      </w:pPr>
    </w:p>
    <w:p w:rsidRDefault="001243E8" w:rsidP="00702487" w:rsidR="001243E8">
      <w:pPr>
        <w:jc w:val="center"/>
        <w:rPr>
          <w:rFonts w:hAnsi="Times New Roman" w:ascii="Times New Roman"/>
          <w:b/>
          <w:sz w:val="24"/>
          <w:u w:val="single"/>
        </w:rPr>
      </w:pPr>
    </w:p>
    <w:p w:rsidRDefault="00702487" w:rsidP="00702487" w:rsidR="00702487" w:rsidRPr="0018054B">
      <w:pPr>
        <w:jc w:val="center"/>
        <w:rPr>
          <w:rFonts w:hAnsi="Times New Roman" w:ascii="Times New Roman"/>
          <w:b/>
          <w:sz w:val="24"/>
          <w:u w:val="single"/>
        </w:rPr>
      </w:pPr>
      <w:r w:rsidRPr="0018054B">
        <w:rPr>
          <w:rFonts w:hAnsi="Times New Roman" w:ascii="Times New Roman"/>
          <w:b/>
          <w:sz w:val="24"/>
          <w:u w:val="single"/>
        </w:rPr>
        <w:t xml:space="preserve"> TABLICA RAZLUČNIH PRAVA</w:t>
      </w:r>
    </w:p>
    <w:p w:rsidRDefault="00702487" w:rsidP="00702487" w:rsidR="00702487" w:rsidRPr="003E50AE">
      <w:pPr>
        <w:jc w:val="center"/>
        <w:rPr>
          <w:rFonts w:hAnsi="Times New Roman" w:ascii="Times New Roman"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28"/>
        <w:gridCol w:w="2608"/>
        <w:gridCol w:w="1564"/>
        <w:gridCol w:w="1418"/>
        <w:gridCol w:w="4535"/>
        <w:gridCol w:w="3367"/>
      </w:tblGrid>
      <w:tr w:rsidTr="004735A9" w:rsidR="001817F1" w:rsidRPr="003E50AE"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3E50AE" w:rsidP="006E0BEB" w:rsidR="003E50AE" w:rsidRPr="005A714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 xml:space="preserve">Redni broj </w:t>
            </w:r>
          </w:p>
          <w:p w:rsidRDefault="003E50AE" w:rsidP="006E0BEB" w:rsidR="003E50AE" w:rsidRPr="005A714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3E50AE" w:rsidP="006E0BEB" w:rsidR="003E50AE" w:rsidRPr="005A714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Ime i prezime/ tvrtka ili naziv razlučnog vjerovnika, adresa / sjedište, OIB</w:t>
            </w:r>
          </w:p>
        </w:tc>
        <w:tc>
          <w:tcPr>
            <w:tcW w:type="dxa" w:w="1564"/>
            <w:shd w:themeFillShade="F2" w:themeFill="background1" w:fill="F2F2F2" w:color="auto" w:val="clear"/>
            <w:vAlign w:val="center"/>
          </w:tcPr>
          <w:p w:rsidRDefault="003E50AE" w:rsidP="006E0BEB" w:rsidR="003E50AE" w:rsidRPr="005A714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dxa" w:w="1418"/>
            <w:shd w:themeFillShade="F2" w:themeFill="background1" w:fill="F2F2F2" w:color="auto" w:val="clear"/>
            <w:vAlign w:val="center"/>
          </w:tcPr>
          <w:p w:rsidRDefault="003E50AE" w:rsidP="006E0BEB" w:rsidR="003E50AE" w:rsidRPr="005A714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dxa" w:w="4535"/>
            <w:shd w:themeFillShade="F2" w:themeFill="background1" w:fill="F2F2F2" w:color="auto" w:val="clear"/>
            <w:vAlign w:val="center"/>
          </w:tcPr>
          <w:p w:rsidRDefault="003E50AE" w:rsidP="006E0BEB" w:rsidR="003E50AE" w:rsidRPr="005A714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dxa" w:w="3367"/>
            <w:shd w:themeFillShade="F2" w:themeFill="background1" w:fill="F2F2F2" w:color="auto" w:val="clear"/>
            <w:vAlign w:val="center"/>
          </w:tcPr>
          <w:p w:rsidRDefault="003E50AE" w:rsidP="006E0BEB" w:rsidR="003E50AE" w:rsidRPr="005A714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Dio imovine na koji se odnosi razlučno pravo</w:t>
            </w:r>
          </w:p>
        </w:tc>
      </w:tr>
      <w:tr w:rsidTr="004735A9" w:rsidR="001817F1" w:rsidRPr="00B40BEB">
        <w:trPr>
          <w:trHeight w:val="1408"/>
        </w:trPr>
        <w:tc>
          <w:tcPr>
            <w:tcW w:type="auto" w:w="0"/>
            <w:shd w:fill="auto" w:color="auto" w:val="clear"/>
          </w:tcPr>
          <w:p w:rsidRDefault="0082717E" w:rsidP="006E0BEB" w:rsidR="008A14B2" w:rsidRPr="005A714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1.</w:t>
            </w:r>
          </w:p>
          <w:p w:rsidRDefault="00346557" w:rsidP="006E0BEB" w:rsidR="00346557" w:rsidRPr="005A714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</w:tcPr>
          <w:p w:rsidRDefault="007248B7" w:rsidP="006E0BEB" w:rsidR="008A14B2" w:rsidRPr="005A7146">
            <w:pPr>
              <w:pStyle w:val="Bezproreda"/>
              <w:ind w:left="32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J&amp;T Banka d.d.,Varaždin,Aleja K.Zvonimira 1,    OIB:38182927268</w:t>
            </w:r>
          </w:p>
        </w:tc>
        <w:tc>
          <w:tcPr>
            <w:tcW w:type="dxa" w:w="1564"/>
            <w:shd w:fill="auto" w:color="auto" w:val="clear"/>
          </w:tcPr>
          <w:p w:rsidRDefault="00865D4D" w:rsidP="006E0BEB" w:rsidR="00ED03A5" w:rsidRPr="005A7146">
            <w:pPr>
              <w:pStyle w:val="Bezproreda"/>
              <w:rPr>
                <w:rFonts w:hAnsi="Times New Roman" w:ascii="Times New Roman"/>
                <w:sz w:val="18"/>
                <w:szCs w:val="18"/>
                <w:u w:val="single"/>
              </w:rPr>
            </w:pPr>
            <w:r w:rsidRPr="005A7146">
              <w:rPr>
                <w:rFonts w:hAnsi="Times New Roman" w:ascii="Times New Roman"/>
                <w:sz w:val="18"/>
                <w:szCs w:val="18"/>
                <w:u w:val="single"/>
              </w:rPr>
              <w:t xml:space="preserve">NEKRETNINE </w:t>
            </w:r>
            <w:r w:rsidR="00ED03A5" w:rsidRPr="005A7146">
              <w:rPr>
                <w:rFonts w:hAnsi="Times New Roman" w:ascii="Times New Roman"/>
                <w:sz w:val="18"/>
                <w:szCs w:val="18"/>
                <w:u w:val="single"/>
              </w:rPr>
              <w:t>–</w:t>
            </w:r>
            <w:r w:rsidRPr="005A7146">
              <w:rPr>
                <w:rFonts w:hAnsi="Times New Roman" w:ascii="Times New Roman"/>
                <w:sz w:val="18"/>
                <w:szCs w:val="18"/>
                <w:u w:val="single"/>
              </w:rPr>
              <w:t xml:space="preserve"> </w:t>
            </w:r>
          </w:p>
          <w:p w:rsidRDefault="00865D4D" w:rsidP="006E0BEB" w:rsidR="00865D4D" w:rsidRPr="005A7146">
            <w:pPr>
              <w:pStyle w:val="Bezproreda"/>
              <w:rPr>
                <w:rFonts w:hAnsi="Times New Roman" w:ascii="Times New Roman"/>
                <w:sz w:val="18"/>
                <w:szCs w:val="18"/>
                <w:u w:val="single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 xml:space="preserve">Zemljišne knjige Općinskog suda u </w:t>
            </w:r>
            <w:r w:rsidR="00B050D7" w:rsidRPr="005A7146">
              <w:rPr>
                <w:rFonts w:hAnsi="Times New Roman" w:ascii="Times New Roman"/>
                <w:sz w:val="18"/>
                <w:szCs w:val="18"/>
              </w:rPr>
              <w:t>Varaždinu</w:t>
            </w:r>
          </w:p>
          <w:p w:rsidRDefault="008A14B2" w:rsidP="006E0BEB" w:rsidR="008A14B2" w:rsidRPr="005A714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418"/>
            <w:shd w:fill="auto" w:color="auto" w:val="clear"/>
          </w:tcPr>
          <w:p w:rsidRDefault="003844ED" w:rsidP="006E0BEB" w:rsidR="008A14B2" w:rsidRPr="005A7146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1</w:t>
            </w:r>
            <w:r w:rsidR="00FC690F" w:rsidRPr="005A7146">
              <w:rPr>
                <w:rFonts w:hAnsi="Times New Roman" w:ascii="Times New Roman"/>
                <w:sz w:val="18"/>
                <w:szCs w:val="18"/>
              </w:rPr>
              <w:t>.67</w:t>
            </w:r>
            <w:r w:rsidR="00061F0E">
              <w:rPr>
                <w:rFonts w:hAnsi="Times New Roman" w:ascii="Times New Roman"/>
                <w:sz w:val="18"/>
                <w:szCs w:val="18"/>
              </w:rPr>
              <w:t>8.993,07</w:t>
            </w:r>
          </w:p>
        </w:tc>
        <w:tc>
          <w:tcPr>
            <w:tcW w:type="dxa" w:w="4535"/>
            <w:shd w:fill="auto" w:color="auto" w:val="clear"/>
          </w:tcPr>
          <w:p w:rsidRDefault="001E4094" w:rsidP="006E0BEB" w:rsidR="00ED03A5" w:rsidRPr="005A7146">
            <w:pPr>
              <w:pStyle w:val="Bezproreda"/>
              <w:rPr>
                <w:rFonts w:hAnsi="Times New Roman" w:ascii="Times New Roman"/>
                <w:sz w:val="18"/>
                <w:szCs w:val="18"/>
                <w:u w:val="single"/>
              </w:rPr>
            </w:pPr>
            <w:r w:rsidRPr="005A7146">
              <w:rPr>
                <w:rFonts w:hAnsi="Times New Roman" w:ascii="Times New Roman"/>
                <w:sz w:val="18"/>
                <w:szCs w:val="18"/>
                <w:u w:val="single"/>
              </w:rPr>
              <w:t>ZALOŽNO PRAVO NA NEKRETNINAMA</w:t>
            </w:r>
          </w:p>
          <w:p w:rsidRDefault="00EC48D6" w:rsidP="00EC48D6" w:rsidR="00061F0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 xml:space="preserve">Ugovor o </w:t>
            </w:r>
            <w:r w:rsidR="00061F0E">
              <w:rPr>
                <w:rFonts w:hAnsi="Times New Roman" w:ascii="Times New Roman"/>
                <w:sz w:val="18"/>
                <w:szCs w:val="18"/>
              </w:rPr>
              <w:t>okvirnom korištenju kreditno-garancijskih proizvoda banke i o osiguranju novčane tražbine zasnivanjem založnog prava na nekretnini sklopljen 04.12.2008.g., solemniziran 18.12.2008.g. pod brojem OV-17695/08</w:t>
            </w:r>
          </w:p>
          <w:p w:rsidRDefault="00061F0E" w:rsidP="00EC48D6" w:rsidR="00061F0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Ugovor o </w:t>
            </w:r>
            <w:r w:rsidR="00EC48D6" w:rsidRPr="005A7146">
              <w:rPr>
                <w:rFonts w:hAnsi="Times New Roman" w:ascii="Times New Roman"/>
                <w:sz w:val="18"/>
                <w:szCs w:val="18"/>
              </w:rPr>
              <w:t xml:space="preserve">dugoročnom kreditu-program kreditiranja obrtnih sredstava-Model A, br.7020004708 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(nova partija 7020012159) </w:t>
            </w:r>
            <w:r w:rsidR="00EC48D6" w:rsidRPr="005A7146">
              <w:rPr>
                <w:rFonts w:hAnsi="Times New Roman" w:ascii="Times New Roman"/>
                <w:sz w:val="18"/>
                <w:szCs w:val="18"/>
              </w:rPr>
              <w:t xml:space="preserve">od 19.04.2010., soleminiziran 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21.4.2010.g. </w:t>
            </w:r>
            <w:r w:rsidR="00EC48D6" w:rsidRPr="005A7146">
              <w:rPr>
                <w:rFonts w:hAnsi="Times New Roman" w:ascii="Times New Roman"/>
                <w:sz w:val="18"/>
                <w:szCs w:val="18"/>
              </w:rPr>
              <w:t xml:space="preserve">pod br.OV-3691/10 </w:t>
            </w:r>
          </w:p>
          <w:p w:rsidRDefault="00061F0E" w:rsidP="00061F0E" w:rsidR="00061F0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 xml:space="preserve">Ugovor o </w:t>
            </w:r>
            <w:r>
              <w:rPr>
                <w:rFonts w:hAnsi="Times New Roman" w:ascii="Times New Roman"/>
                <w:sz w:val="18"/>
                <w:szCs w:val="18"/>
              </w:rPr>
              <w:t>okvirnom korištenju kreditno-garancijskih proizvoda banke i o osiguranju novčane tražbine zasnivanjem založnog prava na nekretnini sklopljen 09.06.2011.g., solemniziran 16.06.2011.g. pod brojem OV-5698/11</w:t>
            </w:r>
          </w:p>
          <w:p w:rsidRDefault="00061F0E" w:rsidP="004735A9" w:rsidR="000877CF" w:rsidRPr="005A714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Tražbine osigurane razlučnim pravom do ukupnog iznosa 3.400.000</w:t>
            </w:r>
            <w:r w:rsidR="001817F1">
              <w:rPr>
                <w:rFonts w:hAnsi="Times New Roman" w:ascii="Times New Roman"/>
                <w:sz w:val="18"/>
                <w:szCs w:val="18"/>
              </w:rPr>
              <w:t>,00 kn.</w:t>
            </w:r>
            <w:r w:rsidR="00EC48D6" w:rsidRPr="005A7146">
              <w:rPr>
                <w:rFonts w:hAnsi="Times New Roman" w:ascii="Times New Roman"/>
                <w:sz w:val="18"/>
                <w:szCs w:val="18"/>
              </w:rPr>
              <w:t xml:space="preserve">   </w:t>
            </w:r>
          </w:p>
        </w:tc>
        <w:tc>
          <w:tcPr>
            <w:tcW w:type="dxa" w:w="3367"/>
            <w:shd w:fill="auto" w:color="auto" w:val="clear"/>
          </w:tcPr>
          <w:p w:rsidRDefault="001E4094" w:rsidP="006E0BEB" w:rsidR="001E4094" w:rsidRPr="005A7146">
            <w:pPr>
              <w:pStyle w:val="Bezproreda"/>
              <w:rPr>
                <w:rFonts w:hAnsi="Times New Roman" w:ascii="Times New Roman"/>
                <w:sz w:val="18"/>
                <w:szCs w:val="18"/>
                <w:u w:val="single"/>
              </w:rPr>
            </w:pPr>
            <w:r w:rsidRPr="005A7146">
              <w:rPr>
                <w:rFonts w:hAnsi="Times New Roman" w:ascii="Times New Roman"/>
                <w:sz w:val="18"/>
                <w:szCs w:val="18"/>
                <w:u w:val="single"/>
              </w:rPr>
              <w:t>NEKRETNINE</w:t>
            </w:r>
          </w:p>
          <w:p w:rsidRDefault="00ED03A5" w:rsidP="006E0BEB" w:rsidR="00ED03A5" w:rsidRPr="005A7146">
            <w:pPr>
              <w:pStyle w:val="Bezproreda"/>
              <w:rPr>
                <w:rFonts w:hAnsi="Times New Roman" w:ascii="Times New Roman"/>
                <w:sz w:val="18"/>
                <w:szCs w:val="18"/>
                <w:u w:val="single"/>
              </w:rPr>
            </w:pPr>
          </w:p>
          <w:p w:rsidRDefault="002B512E" w:rsidP="006E0BEB" w:rsidR="001817F1">
            <w:pPr>
              <w:widowControl w:val="false"/>
              <w:tabs>
                <w:tab w:pos="851" w:val="left"/>
              </w:tabs>
              <w:suppressAutoHyphens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color w:val="000000"/>
                <w:sz w:val="18"/>
                <w:szCs w:val="18"/>
              </w:rPr>
              <w:t>Nekret</w:t>
            </w:r>
            <w:r w:rsidR="007E2391" w:rsidRPr="005A7146">
              <w:rPr>
                <w:rFonts w:hAnsi="Times New Roman" w:ascii="Times New Roman"/>
                <w:color w:val="000000"/>
                <w:sz w:val="18"/>
                <w:szCs w:val="18"/>
              </w:rPr>
              <w:t xml:space="preserve">nina </w:t>
            </w:r>
            <w:r w:rsidRPr="005A7146">
              <w:rPr>
                <w:rFonts w:hAnsi="Times New Roman" w:ascii="Times New Roman"/>
                <w:color w:val="000000"/>
                <w:sz w:val="18"/>
                <w:szCs w:val="18"/>
              </w:rPr>
              <w:t>upisana u zeml</w:t>
            </w:r>
            <w:r w:rsidR="007E2391" w:rsidRPr="005A7146">
              <w:rPr>
                <w:rFonts w:hAnsi="Times New Roman" w:ascii="Times New Roman"/>
                <w:color w:val="000000"/>
                <w:sz w:val="18"/>
                <w:szCs w:val="18"/>
              </w:rPr>
              <w:t>jišne knjige Općinskog suda u Varaždinu</w:t>
            </w:r>
            <w:r w:rsidRPr="005A7146">
              <w:rPr>
                <w:rFonts w:hAnsi="Times New Roman" w:ascii="Times New Roman"/>
                <w:color w:val="000000"/>
                <w:sz w:val="18"/>
                <w:szCs w:val="18"/>
              </w:rPr>
              <w:t xml:space="preserve">  u</w:t>
            </w:r>
            <w:r w:rsidR="007E2391" w:rsidRPr="005A7146">
              <w:rPr>
                <w:rFonts w:hAnsi="Times New Roman" w:ascii="Times New Roman"/>
                <w:sz w:val="18"/>
                <w:szCs w:val="18"/>
              </w:rPr>
              <w:t xml:space="preserve"> zk. ul. 10453,</w:t>
            </w:r>
            <w:r w:rsidR="00786338" w:rsidRPr="005A7146"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="007E2391" w:rsidRPr="005A7146">
              <w:rPr>
                <w:rFonts w:hAnsi="Times New Roman" w:ascii="Times New Roman"/>
                <w:sz w:val="18"/>
                <w:szCs w:val="18"/>
              </w:rPr>
              <w:t xml:space="preserve"> k.o. Varaždin (u osnivanju)</w:t>
            </w:r>
            <w:r w:rsidRPr="005A7146">
              <w:rPr>
                <w:rFonts w:hAnsi="Times New Roman" w:ascii="Times New Roman"/>
                <w:sz w:val="18"/>
                <w:szCs w:val="18"/>
              </w:rPr>
              <w:t>,</w:t>
            </w:r>
            <w:r w:rsidR="007E2391" w:rsidRPr="005A7146">
              <w:rPr>
                <w:rFonts w:hAnsi="Times New Roman" w:ascii="Times New Roman"/>
                <w:sz w:val="18"/>
                <w:szCs w:val="18"/>
              </w:rPr>
              <w:t xml:space="preserve"> i to na: </w:t>
            </w:r>
          </w:p>
          <w:p w:rsidRDefault="007E2391" w:rsidP="006E0BEB" w:rsidR="002B512E" w:rsidRPr="005A7146">
            <w:pPr>
              <w:widowControl w:val="false"/>
              <w:tabs>
                <w:tab w:pos="851" w:val="left"/>
              </w:tabs>
              <w:suppressAutoHyphens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-čkbr. 2011, Anina ulica sa 594 m</w:t>
            </w:r>
            <w:r w:rsidR="0062218F" w:rsidRPr="005A7146">
              <w:rPr>
                <w:rFonts w:hAnsi="Times New Roman" w:ascii="Times New Roman"/>
                <w:sz w:val="18"/>
                <w:szCs w:val="18"/>
              </w:rPr>
              <w:t>2, stambeno-poslovni prostor od 133 m2,</w:t>
            </w:r>
            <w:r w:rsidR="001817F1"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="0062218F" w:rsidRPr="005A7146">
              <w:rPr>
                <w:rFonts w:hAnsi="Times New Roman" w:ascii="Times New Roman"/>
                <w:sz w:val="18"/>
                <w:szCs w:val="18"/>
              </w:rPr>
              <w:t>gospodarski objekt od 163 m2, dvor od 298 m2.</w:t>
            </w:r>
            <w:r w:rsidRPr="005A7146"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="002B512E" w:rsidRPr="005A7146">
              <w:rPr>
                <w:rFonts w:hAnsi="Times New Roman" w:ascii="Times New Roman"/>
                <w:sz w:val="18"/>
                <w:szCs w:val="18"/>
              </w:rPr>
              <w:t xml:space="preserve">                                                                </w:t>
            </w:r>
          </w:p>
          <w:p w:rsidRDefault="00C55521" w:rsidP="006E0BEB" w:rsidR="00C55521" w:rsidRPr="005A7146">
            <w:pPr>
              <w:widowControl w:val="false"/>
              <w:tabs>
                <w:tab w:pos="851" w:val="left"/>
              </w:tabs>
              <w:suppressAutoHyphens/>
              <w:rPr>
                <w:rFonts w:hAnsi="Times New Roman" w:ascii="Times New Roman"/>
                <w:sz w:val="18"/>
                <w:szCs w:val="18"/>
              </w:rPr>
            </w:pPr>
          </w:p>
          <w:p w:rsidRDefault="002B512E" w:rsidP="006E0BEB" w:rsidR="002B512E" w:rsidRPr="005A714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</w:tr>
      <w:tr w:rsidTr="004735A9" w:rsidR="001817F1" w:rsidRPr="00B40BEB">
        <w:trPr>
          <w:trHeight w:val="1871"/>
        </w:trPr>
        <w:tc>
          <w:tcPr>
            <w:tcW w:type="auto" w:w="0"/>
            <w:shd w:fill="auto" w:color="auto" w:val="clear"/>
          </w:tcPr>
          <w:p w:rsidRDefault="006E0BEB" w:rsidP="006E0BEB" w:rsidR="006E0BEB" w:rsidRPr="005A714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2.</w:t>
            </w:r>
          </w:p>
        </w:tc>
        <w:tc>
          <w:tcPr>
            <w:tcW w:type="auto" w:w="0"/>
            <w:shd w:fill="auto" w:color="auto" w:val="clear"/>
          </w:tcPr>
          <w:p w:rsidRDefault="006E0BEB" w:rsidP="006E0BEB" w:rsidR="006E0BEB" w:rsidRPr="005A7146">
            <w:pPr>
              <w:pStyle w:val="Bezproreda"/>
              <w:ind w:left="32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J&amp;T Banka d.d.,Varaždin,Aleja K.Zvonimira 1,    OIB:38182927268</w:t>
            </w:r>
          </w:p>
        </w:tc>
        <w:tc>
          <w:tcPr>
            <w:tcW w:type="dxa" w:w="1564"/>
            <w:shd w:fill="auto" w:color="auto" w:val="clear"/>
          </w:tcPr>
          <w:p w:rsidRDefault="006E0BEB" w:rsidP="006E0BEB" w:rsidR="006E0BEB" w:rsidRPr="005A7146">
            <w:pPr>
              <w:pStyle w:val="Bezproreda"/>
              <w:rPr>
                <w:rFonts w:hAnsi="Times New Roman" w:ascii="Times New Roman"/>
                <w:sz w:val="18"/>
                <w:szCs w:val="18"/>
                <w:u w:val="single"/>
              </w:rPr>
            </w:pPr>
            <w:r w:rsidRPr="005A7146">
              <w:rPr>
                <w:rFonts w:hAnsi="Times New Roman" w:ascii="Times New Roman"/>
                <w:sz w:val="18"/>
                <w:szCs w:val="18"/>
                <w:u w:val="single"/>
              </w:rPr>
              <w:t xml:space="preserve">NEKRETNINE - </w:t>
            </w:r>
            <w:r w:rsidRPr="005A7146">
              <w:rPr>
                <w:rFonts w:hAnsi="Times New Roman" w:ascii="Times New Roman"/>
                <w:sz w:val="18"/>
                <w:szCs w:val="18"/>
              </w:rPr>
              <w:t>Zemljišne knjige Općinskog suda u Varaždinu</w:t>
            </w:r>
          </w:p>
          <w:p w:rsidRDefault="006E0BEB" w:rsidP="006E0BEB" w:rsidR="006E0BEB" w:rsidRPr="005A7146">
            <w:pPr>
              <w:pStyle w:val="Bezproreda"/>
              <w:rPr>
                <w:rFonts w:hAnsi="Times New Roman" w:ascii="Times New Roman"/>
                <w:sz w:val="18"/>
                <w:szCs w:val="18"/>
                <w:u w:val="single"/>
              </w:rPr>
            </w:pPr>
          </w:p>
        </w:tc>
        <w:tc>
          <w:tcPr>
            <w:tcW w:type="dxa" w:w="1418"/>
            <w:shd w:fill="auto" w:color="auto" w:val="clear"/>
          </w:tcPr>
          <w:p w:rsidRDefault="00FC690F" w:rsidP="006E0BEB" w:rsidR="006E0BEB" w:rsidRPr="005A7146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150.822,02</w:t>
            </w:r>
          </w:p>
        </w:tc>
        <w:tc>
          <w:tcPr>
            <w:tcW w:type="dxa" w:w="4535"/>
            <w:shd w:fill="auto" w:color="auto" w:val="clear"/>
          </w:tcPr>
          <w:p w:rsidRDefault="006E0BEB" w:rsidP="006E0BEB" w:rsidR="006E0BEB" w:rsidRPr="005A7146">
            <w:pPr>
              <w:pStyle w:val="Bezproreda"/>
              <w:rPr>
                <w:rFonts w:hAnsi="Times New Roman" w:ascii="Times New Roman"/>
                <w:sz w:val="18"/>
                <w:szCs w:val="18"/>
                <w:u w:val="single"/>
              </w:rPr>
            </w:pPr>
            <w:r w:rsidRPr="005A7146">
              <w:rPr>
                <w:rFonts w:hAnsi="Times New Roman" w:ascii="Times New Roman"/>
                <w:sz w:val="18"/>
                <w:szCs w:val="18"/>
                <w:u w:val="single"/>
              </w:rPr>
              <w:t>ZALOŽNO PRAVO NA NEKRETNINAMA</w:t>
            </w:r>
          </w:p>
          <w:p w:rsidRDefault="00FC690F" w:rsidP="006E0BEB" w:rsidR="006E0BEB" w:rsidRPr="005A7146">
            <w:pPr>
              <w:spacing w:lineRule="auto" w:line="360"/>
              <w:rPr>
                <w:rFonts w:hAnsi="Times New Roman" w:ascii="Times New Roman"/>
                <w:sz w:val="18"/>
                <w:szCs w:val="18"/>
                <w:u w:val="single"/>
              </w:rPr>
            </w:pPr>
            <w:r w:rsidRPr="005A7146">
              <w:rPr>
                <w:rFonts w:hAnsi="Times New Roman" w:ascii="Times New Roman"/>
                <w:color w:val="000000"/>
                <w:sz w:val="18"/>
                <w:szCs w:val="18"/>
              </w:rPr>
              <w:t>Ugovor o dugoročnom kreditu-</w:t>
            </w:r>
            <w:r w:rsidR="001817F1">
              <w:rPr>
                <w:rFonts w:hAnsi="Times New Roman" w:ascii="Times New Roman"/>
                <w:color w:val="000000"/>
                <w:sz w:val="18"/>
                <w:szCs w:val="18"/>
              </w:rPr>
              <w:t>P</w:t>
            </w:r>
            <w:r w:rsidRPr="005A7146">
              <w:rPr>
                <w:rFonts w:hAnsi="Times New Roman" w:ascii="Times New Roman"/>
                <w:color w:val="000000"/>
                <w:sz w:val="18"/>
                <w:szCs w:val="18"/>
              </w:rPr>
              <w:t>rogram kreditiranja obrtnih sredstava-Model A, br.7020004708</w:t>
            </w:r>
            <w:r w:rsidR="001817F1">
              <w:rPr>
                <w:rFonts w:hAnsi="Times New Roman" w:ascii="Times New Roman"/>
                <w:color w:val="000000"/>
                <w:sz w:val="18"/>
                <w:szCs w:val="18"/>
              </w:rPr>
              <w:t xml:space="preserve"> (nova partija 7020012159)</w:t>
            </w:r>
            <w:r w:rsidRPr="005A7146">
              <w:rPr>
                <w:rFonts w:hAnsi="Times New Roman" w:ascii="Times New Roman"/>
                <w:color w:val="000000"/>
                <w:sz w:val="18"/>
                <w:szCs w:val="18"/>
              </w:rPr>
              <w:t xml:space="preserve"> od 19.04.2010., soleminiziran </w:t>
            </w:r>
            <w:r w:rsidR="001817F1">
              <w:rPr>
                <w:rFonts w:hAnsi="Times New Roman" w:ascii="Times New Roman"/>
                <w:color w:val="000000"/>
                <w:sz w:val="18"/>
                <w:szCs w:val="18"/>
              </w:rPr>
              <w:t xml:space="preserve">21.04.2010.g. </w:t>
            </w:r>
            <w:r w:rsidRPr="005A7146">
              <w:rPr>
                <w:rFonts w:hAnsi="Times New Roman" w:ascii="Times New Roman"/>
                <w:color w:val="000000"/>
                <w:sz w:val="18"/>
                <w:szCs w:val="18"/>
              </w:rPr>
              <w:t>pod br.OV-3691/10</w:t>
            </w:r>
          </w:p>
        </w:tc>
        <w:tc>
          <w:tcPr>
            <w:tcW w:type="dxa" w:w="3367"/>
            <w:shd w:fill="auto" w:color="auto" w:val="clear"/>
          </w:tcPr>
          <w:p w:rsidRDefault="006E0BEB" w:rsidP="006E0BEB" w:rsidR="006E0BEB">
            <w:pPr>
              <w:pStyle w:val="Bezproreda"/>
              <w:rPr>
                <w:rFonts w:hAnsi="Times New Roman" w:ascii="Times New Roman"/>
                <w:sz w:val="18"/>
                <w:szCs w:val="18"/>
                <w:u w:val="single"/>
              </w:rPr>
            </w:pPr>
            <w:r w:rsidRPr="005A7146">
              <w:rPr>
                <w:rFonts w:hAnsi="Times New Roman" w:ascii="Times New Roman"/>
                <w:sz w:val="18"/>
                <w:szCs w:val="18"/>
                <w:u w:val="single"/>
              </w:rPr>
              <w:t>NEKRETNINE</w:t>
            </w:r>
          </w:p>
          <w:p w:rsidRDefault="001817F1" w:rsidP="001817F1" w:rsidR="001817F1">
            <w:pPr>
              <w:widowControl w:val="false"/>
              <w:tabs>
                <w:tab w:pos="851" w:val="left"/>
              </w:tabs>
              <w:suppressAutoHyphens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color w:val="000000"/>
                <w:sz w:val="18"/>
                <w:szCs w:val="18"/>
              </w:rPr>
              <w:t>Nekretnina upisana u zemljišne knjige Općinskog suda u Varaždinu  u</w:t>
            </w:r>
            <w:r w:rsidRPr="005A7146">
              <w:rPr>
                <w:rFonts w:hAnsi="Times New Roman" w:ascii="Times New Roman"/>
                <w:sz w:val="18"/>
                <w:szCs w:val="18"/>
              </w:rPr>
              <w:t xml:space="preserve"> zk. ul. 10453,  k.o. Varaždin (u osnivanju), i to na: </w:t>
            </w:r>
          </w:p>
          <w:p w:rsidRDefault="001817F1" w:rsidP="004735A9" w:rsidR="006E0BEB" w:rsidRPr="005A7146">
            <w:pPr>
              <w:widowControl w:val="false"/>
              <w:tabs>
                <w:tab w:pos="851" w:val="left"/>
              </w:tabs>
              <w:suppressAutoHyphens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-čkbr. 2011, Anina ulica sa 594 m2, stambeno-poslovni prostor od 133 m2,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Pr="005A7146">
              <w:rPr>
                <w:rFonts w:hAnsi="Times New Roman" w:ascii="Times New Roman"/>
                <w:sz w:val="18"/>
                <w:szCs w:val="18"/>
              </w:rPr>
              <w:t>gospodarski objekt od 163 m2, dvor od 298 m2.</w:t>
            </w:r>
          </w:p>
        </w:tc>
      </w:tr>
      <w:tr w:rsidTr="004735A9" w:rsidR="001817F1" w:rsidRPr="00B40BEB">
        <w:trPr>
          <w:trHeight w:val="250"/>
        </w:trPr>
        <w:tc>
          <w:tcPr>
            <w:tcW w:type="auto" w:w="0"/>
            <w:shd w:themeFillShade="F2" w:themeFill="background1" w:fill="F2F2F2" w:color="auto" w:val="clear"/>
          </w:tcPr>
          <w:p w:rsidRDefault="006E0BEB" w:rsidP="006E0BEB" w:rsidR="006E0BEB" w:rsidRPr="005A7146">
            <w:pPr>
              <w:pStyle w:val="Bezproreda"/>
              <w:rPr>
                <w:rFonts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auto" w:w="0"/>
            <w:shd w:themeFillShade="F2" w:themeFill="background1" w:fill="F2F2F2" w:color="auto" w:val="clear"/>
          </w:tcPr>
          <w:p w:rsidRDefault="006E0BEB" w:rsidP="006E0BEB" w:rsidR="006E0BEB" w:rsidRPr="005A7146">
            <w:pPr>
              <w:pStyle w:val="Bezproreda"/>
              <w:jc w:val="center"/>
              <w:rPr>
                <w:rFonts w:hAnsi="Times New Roman" w:ascii="Times New Roman"/>
                <w:b/>
                <w:sz w:val="18"/>
                <w:szCs w:val="18"/>
              </w:rPr>
            </w:pPr>
            <w:r w:rsidRPr="005A7146">
              <w:rPr>
                <w:rFonts w:hAnsi="Times New Roman" w:ascii="Times New Roman"/>
                <w:b/>
                <w:sz w:val="18"/>
                <w:szCs w:val="18"/>
              </w:rPr>
              <w:t>UKUPNO</w:t>
            </w:r>
          </w:p>
        </w:tc>
        <w:tc>
          <w:tcPr>
            <w:tcW w:type="dxa" w:w="1564"/>
            <w:shd w:themeFillShade="F2" w:themeFill="background1" w:fill="F2F2F2" w:color="auto" w:val="clear"/>
          </w:tcPr>
          <w:p w:rsidRDefault="006E0BEB" w:rsidP="006E0BEB" w:rsidR="006E0BEB" w:rsidRPr="005A7146">
            <w:pPr>
              <w:pStyle w:val="Bezproreda"/>
              <w:jc w:val="right"/>
              <w:rPr>
                <w:rFonts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418"/>
            <w:shd w:themeFillShade="F2" w:themeFill="background1" w:fill="F2F2F2" w:color="auto" w:val="clear"/>
          </w:tcPr>
          <w:p w:rsidRDefault="00FC690F" w:rsidP="006E0BEB" w:rsidR="006E0BEB" w:rsidRPr="005A7146">
            <w:pPr>
              <w:pStyle w:val="Bezproreda"/>
              <w:jc w:val="right"/>
              <w:rPr>
                <w:rFonts w:hAnsi="Times New Roman" w:ascii="Times New Roman"/>
                <w:b/>
                <w:sz w:val="18"/>
                <w:szCs w:val="18"/>
              </w:rPr>
            </w:pPr>
            <w:r w:rsidRPr="005A7146">
              <w:rPr>
                <w:rFonts w:hAnsi="Times New Roman" w:ascii="Times New Roman"/>
                <w:b/>
                <w:sz w:val="18"/>
                <w:szCs w:val="18"/>
              </w:rPr>
              <w:t>1.8</w:t>
            </w:r>
            <w:r w:rsidR="00061F0E">
              <w:rPr>
                <w:rFonts w:hAnsi="Times New Roman" w:ascii="Times New Roman"/>
                <w:b/>
                <w:sz w:val="18"/>
                <w:szCs w:val="18"/>
              </w:rPr>
              <w:t>29.815,09</w:t>
            </w:r>
            <w:r w:rsidR="006E0BEB" w:rsidRPr="005A7146">
              <w:rPr>
                <w:rFonts w:hAnsi="Times New Roman" w:ascii="Times New Roman"/>
                <w:b/>
                <w:sz w:val="18"/>
                <w:szCs w:val="18"/>
              </w:rPr>
              <w:t xml:space="preserve">       </w:t>
            </w:r>
          </w:p>
          <w:p w:rsidRDefault="006E0BEB" w:rsidP="006E0BEB" w:rsidR="006E0BEB" w:rsidRPr="005A7146">
            <w:pPr>
              <w:pStyle w:val="Bezproreda"/>
              <w:rPr>
                <w:rFonts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4535"/>
            <w:shd w:themeFillShade="F2" w:themeFill="background1" w:fill="F2F2F2" w:color="auto" w:val="clear"/>
          </w:tcPr>
          <w:p w:rsidRDefault="006E0BEB" w:rsidP="006E0BEB" w:rsidR="006E0BEB" w:rsidRPr="005A714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3367"/>
            <w:shd w:themeFillShade="F2" w:themeFill="background1" w:fill="F2F2F2" w:color="auto" w:val="clear"/>
          </w:tcPr>
          <w:p w:rsidRDefault="006E0BEB" w:rsidP="006E0BEB" w:rsidR="006E0BEB" w:rsidRPr="005A7146">
            <w:pPr>
              <w:pStyle w:val="Bezproreda"/>
              <w:rPr>
                <w:rFonts w:hAnsi="Times New Roman" w:ascii="Times New Roman"/>
                <w:b/>
                <w:sz w:val="18"/>
                <w:szCs w:val="18"/>
              </w:rPr>
            </w:pPr>
          </w:p>
        </w:tc>
      </w:tr>
    </w:tbl>
    <w:p w:rsidRDefault="00B433B8" w:rsidP="002B2F98" w:rsidR="00B433B8">
      <w:pPr>
        <w:rPr>
          <w:rFonts w:hAnsi="Times New Roman" w:ascii="Times New Roman"/>
          <w:sz w:val="24"/>
        </w:rPr>
      </w:pPr>
    </w:p>
    <w:p w:rsidRDefault="004735A9" w:rsidP="002B2F98" w:rsidR="004735A9">
      <w:pPr>
        <w:rPr>
          <w:rFonts w:hAnsi="Times New Roman" w:ascii="Times New Roman"/>
          <w:sz w:val="24"/>
        </w:rPr>
      </w:pPr>
    </w:p>
    <w:p w:rsidRDefault="00E0446B" w:rsidP="00E0446B" w:rsidR="00E0446B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E0446B" w:rsidP="00E0446B" w:rsidR="00E0446B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81"/>
        <w:gridCol w:w="3930"/>
        <w:gridCol w:w="2096"/>
        <w:gridCol w:w="2886"/>
        <w:gridCol w:w="2381"/>
        <w:gridCol w:w="1926"/>
      </w:tblGrid>
      <w:tr w:rsidTr="005A7146" w:rsidR="00E0446B" w:rsidRPr="005A7146">
        <w:trPr>
          <w:jc w:val="center"/>
        </w:trPr>
        <w:tc>
          <w:tcPr>
            <w:tcW w:type="auto" w:w="0"/>
            <w:shd w:themeFill="background2" w:fill="EEECE1" w:color="auto" w:val="clear"/>
            <w:vAlign w:val="center"/>
          </w:tcPr>
          <w:p w:rsidRDefault="00E0446B" w:rsidP="00770ACE" w:rsidR="00E0446B" w:rsidRPr="005A714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 xml:space="preserve">Redni broj </w:t>
            </w:r>
          </w:p>
          <w:p w:rsidRDefault="00E0446B" w:rsidP="00770ACE" w:rsidR="00E0446B" w:rsidRPr="005A714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auto" w:w="0"/>
            <w:shd w:themeFill="background2" w:fill="EEECE1" w:color="auto" w:val="clear"/>
            <w:vAlign w:val="center"/>
          </w:tcPr>
          <w:p w:rsidRDefault="00E0446B" w:rsidP="00770ACE" w:rsidR="00E0446B" w:rsidRPr="005A714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Ime i prezime/ tvrtka ili naziv razlučnog vjerovnika</w:t>
            </w:r>
          </w:p>
        </w:tc>
        <w:tc>
          <w:tcPr>
            <w:tcW w:type="auto" w:w="0"/>
            <w:shd w:themeFill="background2" w:fill="EEECE1" w:color="auto" w:val="clear"/>
            <w:vAlign w:val="center"/>
          </w:tcPr>
          <w:p w:rsidRDefault="00E0446B" w:rsidP="00770ACE" w:rsidR="00E0446B" w:rsidRPr="005A714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auto" w:w="0"/>
            <w:shd w:themeFill="background2" w:fill="EEECE1" w:color="auto" w:val="clear"/>
            <w:vAlign w:val="center"/>
          </w:tcPr>
          <w:p w:rsidRDefault="00E0446B" w:rsidP="00770ACE" w:rsidR="00E0446B" w:rsidRPr="005A714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Adresa/sjedište razlučnog vjerovnika</w:t>
            </w:r>
          </w:p>
        </w:tc>
        <w:tc>
          <w:tcPr>
            <w:tcW w:type="auto" w:w="0"/>
            <w:shd w:themeFill="background2" w:fill="EEECE1" w:color="auto" w:val="clear"/>
            <w:vAlign w:val="center"/>
          </w:tcPr>
          <w:p w:rsidRDefault="00E0446B" w:rsidP="00770ACE" w:rsidR="00E0446B" w:rsidRPr="005A714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Pravna osnova izlučnog prava</w:t>
            </w:r>
          </w:p>
        </w:tc>
        <w:tc>
          <w:tcPr>
            <w:tcW w:type="auto" w:w="0"/>
            <w:shd w:themeFill="background2" w:fill="EEECE1" w:color="auto" w:val="clear"/>
            <w:vAlign w:val="center"/>
          </w:tcPr>
          <w:p w:rsidRDefault="00E0446B" w:rsidP="00770ACE" w:rsidR="00E0446B" w:rsidRPr="005A7146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5A7146">
              <w:rPr>
                <w:rFonts w:hAnsi="Times New Roman" w:ascii="Times New Roman"/>
                <w:sz w:val="18"/>
                <w:szCs w:val="18"/>
              </w:rPr>
              <w:t>Predmet izlučnog prava</w:t>
            </w:r>
          </w:p>
        </w:tc>
      </w:tr>
      <w:tr w:rsidTr="005A7146" w:rsidR="003D1BB1" w:rsidRPr="005A7146">
        <w:trPr>
          <w:jc w:val="center"/>
        </w:trPr>
        <w:tc>
          <w:tcPr>
            <w:tcW w:type="auto" w:w="0"/>
            <w:shd w:themeFill="background1" w:fill="FFFFFF" w:color="auto" w:val="clear"/>
          </w:tcPr>
          <w:p w:rsidRDefault="003D1BB1" w:rsidP="003D1BB1" w:rsidR="003D1BB1" w:rsidRPr="005A714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3D1BB1" w:rsidP="003D1BB1" w:rsidR="003D1BB1" w:rsidRPr="005A714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auto" w:w="0"/>
            <w:shd w:themeFill="background1" w:fill="FFFFFF" w:color="auto" w:val="clear"/>
          </w:tcPr>
          <w:p w:rsidRDefault="0014461B" w:rsidP="003D1BB1" w:rsidR="0014461B" w:rsidRPr="005A714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14461B" w:rsidP="003D1BB1" w:rsidR="0014461B" w:rsidRPr="005A714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auto" w:w="0"/>
            <w:shd w:themeFill="background1" w:fill="FFFFFF" w:color="auto" w:val="clear"/>
          </w:tcPr>
          <w:p w:rsidRDefault="003D1BB1" w:rsidP="003D1BB1" w:rsidR="003D1BB1" w:rsidRPr="005A714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auto" w:w="0"/>
            <w:shd w:themeFill="background1" w:fill="FFFFFF" w:color="auto" w:val="clear"/>
          </w:tcPr>
          <w:p w:rsidRDefault="003D1BB1" w:rsidP="003D1BB1" w:rsidR="003D1BB1" w:rsidRPr="005A714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auto" w:w="0"/>
            <w:shd w:themeFill="background1" w:fill="FFFFFF" w:color="auto" w:val="clear"/>
          </w:tcPr>
          <w:p w:rsidRDefault="003D1BB1" w:rsidP="003D1BB1" w:rsidR="003D1BB1" w:rsidRPr="005A714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auto" w:w="0"/>
            <w:shd w:themeFill="background1" w:fill="FFFFFF" w:color="auto" w:val="clear"/>
          </w:tcPr>
          <w:p w:rsidRDefault="003D1BB1" w:rsidP="003D1BB1" w:rsidR="003D1BB1" w:rsidRPr="005A714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</w:tr>
    </w:tbl>
    <w:p w:rsidRDefault="00E0446B" w:rsidP="009C09DF" w:rsidR="00E0446B" w:rsidRPr="005A7146">
      <w:pPr>
        <w:rPr>
          <w:rFonts w:hAnsi="Times New Roman" w:ascii="Times New Roman"/>
          <w:sz w:val="18"/>
          <w:szCs w:val="18"/>
        </w:rPr>
      </w:pPr>
    </w:p>
    <w:p w:rsidRDefault="005A7146" w:rsidP="00E0446B" w:rsidR="005A7146">
      <w:pPr>
        <w:rPr>
          <w:rFonts w:hAnsi="Times New Roman" w:ascii="Times New Roman"/>
          <w:sz w:val="24"/>
        </w:rPr>
      </w:pPr>
    </w:p>
    <w:p w:rsidRDefault="005A7146" w:rsidP="00E0446B" w:rsidR="005A7146">
      <w:pPr>
        <w:rPr>
          <w:rFonts w:hAnsi="Times New Roman" w:ascii="Times New Roman"/>
          <w:sz w:val="24"/>
        </w:rPr>
      </w:pPr>
    </w:p>
    <w:p w:rsidRDefault="00E0446B" w:rsidP="00E0446B" w:rsidR="00E0446B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                               </w:t>
      </w:r>
      <w:r w:rsidR="00C33C19">
        <w:rPr>
          <w:rFonts w:hAnsi="Times New Roman" w:ascii="Times New Roman"/>
          <w:sz w:val="24"/>
        </w:rPr>
        <w:t xml:space="preserve">  </w:t>
      </w:r>
      <w:r w:rsidR="003F37D5">
        <w:rPr>
          <w:rFonts w:hAnsi="Times New Roman" w:ascii="Times New Roman"/>
          <w:sz w:val="24"/>
        </w:rPr>
        <w:t xml:space="preserve">    </w:t>
      </w:r>
      <w:r w:rsidR="00C33C19">
        <w:rPr>
          <w:rFonts w:hAnsi="Times New Roman" w:ascii="Times New Roman"/>
          <w:sz w:val="24"/>
        </w:rPr>
        <w:t xml:space="preserve">   </w:t>
      </w:r>
      <w:r>
        <w:rPr>
          <w:rFonts w:hAnsi="Times New Roman" w:ascii="Times New Roman"/>
          <w:sz w:val="24"/>
        </w:rPr>
        <w:t xml:space="preserve">   </w:t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  <w:r>
        <w:rPr>
          <w:rFonts w:hAnsi="Times New Roman" w:ascii="Times New Roman"/>
          <w:sz w:val="24"/>
        </w:rPr>
        <w:t>:</w:t>
      </w:r>
    </w:p>
    <w:p w:rsidRDefault="00457FF9" w:rsidP="00E0446B" w:rsidR="00E0446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Čakovec, 1</w:t>
      </w:r>
      <w:r w:rsidR="005A7146">
        <w:rPr>
          <w:rFonts w:hAnsi="Times New Roman" w:ascii="Times New Roman"/>
          <w:sz w:val="24"/>
        </w:rPr>
        <w:t>5</w:t>
      </w:r>
      <w:r>
        <w:rPr>
          <w:rFonts w:hAnsi="Times New Roman" w:ascii="Times New Roman"/>
          <w:sz w:val="24"/>
        </w:rPr>
        <w:t>.05</w:t>
      </w:r>
      <w:r w:rsidR="009C09DF">
        <w:rPr>
          <w:rFonts w:hAnsi="Times New Roman" w:ascii="Times New Roman"/>
          <w:sz w:val="24"/>
        </w:rPr>
        <w:t>.2018</w:t>
      </w:r>
      <w:r w:rsidR="00E0446B">
        <w:rPr>
          <w:rFonts w:hAnsi="Times New Roman" w:ascii="Times New Roman"/>
          <w:sz w:val="24"/>
        </w:rPr>
        <w:t>.</w:t>
      </w:r>
      <w:r w:rsidR="00E0446B">
        <w:rPr>
          <w:rFonts w:hAnsi="Times New Roman" w:ascii="Times New Roman"/>
          <w:sz w:val="24"/>
        </w:rPr>
        <w:tab/>
      </w:r>
      <w:r w:rsidR="00E0446B">
        <w:rPr>
          <w:rFonts w:hAnsi="Times New Roman" w:ascii="Times New Roman"/>
          <w:sz w:val="24"/>
        </w:rPr>
        <w:tab/>
        <w:t xml:space="preserve">                                                                                                       </w:t>
      </w:r>
      <w:r w:rsidR="003F37D5">
        <w:rPr>
          <w:rFonts w:hAnsi="Times New Roman" w:ascii="Times New Roman"/>
          <w:sz w:val="24"/>
        </w:rPr>
        <w:t xml:space="preserve">        </w:t>
      </w:r>
      <w:r w:rsidR="00E0446B">
        <w:rPr>
          <w:rFonts w:hAnsi="Times New Roman" w:ascii="Times New Roman"/>
          <w:sz w:val="24"/>
        </w:rPr>
        <w:t xml:space="preserve">        Lidija Lesar                 </w:t>
      </w:r>
    </w:p>
    <w:sectPr w:rsidSect="00670CB1" w:rsidR="00E0446B">
      <w:footerReference w:type="default" r:id="rId10"/>
      <w:pgSz w:orient="landscape" w:h="11906" w:w="16838"/>
      <w:pgMar w:gutter="0" w:footer="708" w:header="708" w:left="1417" w:bottom="1417" w:right="1417" w:top="11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FDA" w:rsidP="00702487" w:rsidR="00DE3FDA">
      <w:pPr>
        <w:spacing w:after="0"/>
      </w:pPr>
      <w:r>
        <w:separator/>
      </w:r>
    </w:p>
  </w:endnote>
  <w:endnote w:id="0" w:type="continuationSeparator">
    <w:p w:rsidRDefault="00DE3FDA" w:rsidP="00702487" w:rsidR="00DE3F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946516"/>
      <w:docPartObj>
        <w:docPartGallery w:val="Page Numbers (Bottom of Page)"/>
        <w:docPartUnique/>
      </w:docPartObj>
    </w:sdtPr>
    <w:sdtEndPr/>
    <w:sdtContent>
      <w:p w:rsidRDefault="00E27D9C" w:rsidR="0021001C">
        <w:pPr>
          <w:pStyle w:val="Podnoje"/>
          <w:jc w:val="center"/>
        </w:pPr>
        <w:r>
          <w:fldChar w:fldCharType="begin"/>
        </w:r>
        <w:r w:rsidR="004A3E61">
          <w:instrText xml:space="preserve"> PAGE   \* MERGEFORMAT </w:instrText>
        </w:r>
        <w:r>
          <w:fldChar w:fldCharType="separate"/>
        </w:r>
        <w:r w:rsidR="00C6101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Default="0021001C" w:rsidR="002100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FDA" w:rsidP="00702487" w:rsidR="00DE3FDA">
      <w:pPr>
        <w:spacing w:after="0"/>
      </w:pPr>
      <w:r>
        <w:separator/>
      </w:r>
    </w:p>
  </w:footnote>
  <w:footnote w:id="0" w:type="continuationSeparator">
    <w:p w:rsidRDefault="00DE3FDA" w:rsidP="00702487" w:rsidR="00DE3FD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233060"/>
    <w:multiLevelType w:val="hybridMultilevel"/>
    <w:tmpl w:val="15082070"/>
    <w:lvl w:tplc="4060039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37F7B"/>
    <w:multiLevelType w:val="hybridMultilevel"/>
    <w:tmpl w:val="EBF835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4A2E16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6A3796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H4sIAAAAAAAEAKtWckksSQxILCpxzi/NK1GyMqwFAAEhoTITAAAA" w:name="__Grammarly_42____i"/>
    <w:docVar w:val="H4sIAAAAAAAEAKtWcslP9kxRslIyNDY0NzA3MzIxMjA3MDa3tDRU0lEKTi0uzszPAykwrgUAK7roxSwAAAA=" w:name="__Grammarly_42___1"/>
  </w:docVars>
  <w:rsids>
    <w:rsidRoot w:val="00702487"/>
    <w:rsid w:val="000010E0"/>
    <w:rsid w:val="00003874"/>
    <w:rsid w:val="00015E87"/>
    <w:rsid w:val="00021C74"/>
    <w:rsid w:val="00023961"/>
    <w:rsid w:val="00023FA4"/>
    <w:rsid w:val="0002685A"/>
    <w:rsid w:val="00027314"/>
    <w:rsid w:val="00027EC6"/>
    <w:rsid w:val="0003501C"/>
    <w:rsid w:val="00036C61"/>
    <w:rsid w:val="00036E2D"/>
    <w:rsid w:val="00041F7A"/>
    <w:rsid w:val="00042FB7"/>
    <w:rsid w:val="0006001B"/>
    <w:rsid w:val="00060FC4"/>
    <w:rsid w:val="00061F0E"/>
    <w:rsid w:val="00061F1A"/>
    <w:rsid w:val="00063541"/>
    <w:rsid w:val="00066750"/>
    <w:rsid w:val="00077F68"/>
    <w:rsid w:val="000863DD"/>
    <w:rsid w:val="000877CF"/>
    <w:rsid w:val="00091C7B"/>
    <w:rsid w:val="00096CA3"/>
    <w:rsid w:val="000A6E91"/>
    <w:rsid w:val="000B4C21"/>
    <w:rsid w:val="000C06DD"/>
    <w:rsid w:val="000C3A0A"/>
    <w:rsid w:val="000C496C"/>
    <w:rsid w:val="000C70FC"/>
    <w:rsid w:val="000D5523"/>
    <w:rsid w:val="000E0B70"/>
    <w:rsid w:val="000E0BE1"/>
    <w:rsid w:val="000E1A7E"/>
    <w:rsid w:val="000F0077"/>
    <w:rsid w:val="000F682E"/>
    <w:rsid w:val="001023FE"/>
    <w:rsid w:val="00110E5B"/>
    <w:rsid w:val="00115196"/>
    <w:rsid w:val="001239C8"/>
    <w:rsid w:val="001243E8"/>
    <w:rsid w:val="001271D5"/>
    <w:rsid w:val="00130532"/>
    <w:rsid w:val="0013585E"/>
    <w:rsid w:val="00136EC2"/>
    <w:rsid w:val="0014461B"/>
    <w:rsid w:val="001454AB"/>
    <w:rsid w:val="00146F4A"/>
    <w:rsid w:val="00170425"/>
    <w:rsid w:val="00172E4C"/>
    <w:rsid w:val="00173689"/>
    <w:rsid w:val="0018054B"/>
    <w:rsid w:val="00181639"/>
    <w:rsid w:val="001817F1"/>
    <w:rsid w:val="00184AD8"/>
    <w:rsid w:val="001976DC"/>
    <w:rsid w:val="001A4617"/>
    <w:rsid w:val="001B0DB0"/>
    <w:rsid w:val="001B4AE3"/>
    <w:rsid w:val="001C2CEA"/>
    <w:rsid w:val="001D3666"/>
    <w:rsid w:val="001D71B2"/>
    <w:rsid w:val="001E4094"/>
    <w:rsid w:val="001E7577"/>
    <w:rsid w:val="001E7A56"/>
    <w:rsid w:val="001F0194"/>
    <w:rsid w:val="001F119A"/>
    <w:rsid w:val="001F15A8"/>
    <w:rsid w:val="001F7BA0"/>
    <w:rsid w:val="0021001C"/>
    <w:rsid w:val="002124DC"/>
    <w:rsid w:val="0021738F"/>
    <w:rsid w:val="00221721"/>
    <w:rsid w:val="002341CF"/>
    <w:rsid w:val="00235E23"/>
    <w:rsid w:val="00255389"/>
    <w:rsid w:val="00262803"/>
    <w:rsid w:val="00264A3E"/>
    <w:rsid w:val="00274773"/>
    <w:rsid w:val="00276AE9"/>
    <w:rsid w:val="0028289A"/>
    <w:rsid w:val="00283B9B"/>
    <w:rsid w:val="0029737B"/>
    <w:rsid w:val="00297C14"/>
    <w:rsid w:val="002A4D44"/>
    <w:rsid w:val="002A5093"/>
    <w:rsid w:val="002B2F98"/>
    <w:rsid w:val="002B512E"/>
    <w:rsid w:val="002B6582"/>
    <w:rsid w:val="002C166D"/>
    <w:rsid w:val="002C4B1C"/>
    <w:rsid w:val="002C4ED7"/>
    <w:rsid w:val="002D274B"/>
    <w:rsid w:val="002D3701"/>
    <w:rsid w:val="002D7EFD"/>
    <w:rsid w:val="002F50F2"/>
    <w:rsid w:val="0030510F"/>
    <w:rsid w:val="00310C91"/>
    <w:rsid w:val="00311FB8"/>
    <w:rsid w:val="00312078"/>
    <w:rsid w:val="00317D45"/>
    <w:rsid w:val="00320FB1"/>
    <w:rsid w:val="00322FE7"/>
    <w:rsid w:val="00324770"/>
    <w:rsid w:val="00336B72"/>
    <w:rsid w:val="00346557"/>
    <w:rsid w:val="00347B41"/>
    <w:rsid w:val="00350AC1"/>
    <w:rsid w:val="00364166"/>
    <w:rsid w:val="00364978"/>
    <w:rsid w:val="0037312C"/>
    <w:rsid w:val="00374D25"/>
    <w:rsid w:val="003844ED"/>
    <w:rsid w:val="00390517"/>
    <w:rsid w:val="003A0248"/>
    <w:rsid w:val="003A4F24"/>
    <w:rsid w:val="003A5A27"/>
    <w:rsid w:val="003C3D14"/>
    <w:rsid w:val="003D1366"/>
    <w:rsid w:val="003D1BB1"/>
    <w:rsid w:val="003D34AE"/>
    <w:rsid w:val="003D756E"/>
    <w:rsid w:val="003E0CFD"/>
    <w:rsid w:val="003E20A2"/>
    <w:rsid w:val="003E2A7B"/>
    <w:rsid w:val="003E50AE"/>
    <w:rsid w:val="003E697F"/>
    <w:rsid w:val="003F26E1"/>
    <w:rsid w:val="003F37D5"/>
    <w:rsid w:val="003F738E"/>
    <w:rsid w:val="00404D58"/>
    <w:rsid w:val="0040509E"/>
    <w:rsid w:val="00407BAE"/>
    <w:rsid w:val="00411272"/>
    <w:rsid w:val="00416CB8"/>
    <w:rsid w:val="00430687"/>
    <w:rsid w:val="004318E7"/>
    <w:rsid w:val="0045407D"/>
    <w:rsid w:val="00455456"/>
    <w:rsid w:val="00457FF9"/>
    <w:rsid w:val="0046044A"/>
    <w:rsid w:val="00465E3B"/>
    <w:rsid w:val="004724AE"/>
    <w:rsid w:val="00472873"/>
    <w:rsid w:val="004735A9"/>
    <w:rsid w:val="004866C0"/>
    <w:rsid w:val="0048706C"/>
    <w:rsid w:val="00491D33"/>
    <w:rsid w:val="004927B7"/>
    <w:rsid w:val="00494264"/>
    <w:rsid w:val="004A0D7B"/>
    <w:rsid w:val="004A1A28"/>
    <w:rsid w:val="004A3E61"/>
    <w:rsid w:val="004C14EA"/>
    <w:rsid w:val="004C5316"/>
    <w:rsid w:val="004C691A"/>
    <w:rsid w:val="004C6FA5"/>
    <w:rsid w:val="004D281E"/>
    <w:rsid w:val="004D4858"/>
    <w:rsid w:val="004D5486"/>
    <w:rsid w:val="004D5DB9"/>
    <w:rsid w:val="004E3226"/>
    <w:rsid w:val="004F056A"/>
    <w:rsid w:val="004F29DF"/>
    <w:rsid w:val="004F6E4C"/>
    <w:rsid w:val="00505F42"/>
    <w:rsid w:val="005064AB"/>
    <w:rsid w:val="005134B1"/>
    <w:rsid w:val="005147F2"/>
    <w:rsid w:val="00517BC4"/>
    <w:rsid w:val="005228C1"/>
    <w:rsid w:val="0052293D"/>
    <w:rsid w:val="00540C98"/>
    <w:rsid w:val="00554541"/>
    <w:rsid w:val="00565CFC"/>
    <w:rsid w:val="00575FD8"/>
    <w:rsid w:val="005812B2"/>
    <w:rsid w:val="005840D2"/>
    <w:rsid w:val="005852AD"/>
    <w:rsid w:val="00586DA4"/>
    <w:rsid w:val="00587E60"/>
    <w:rsid w:val="00595F5C"/>
    <w:rsid w:val="005971FE"/>
    <w:rsid w:val="005A10AF"/>
    <w:rsid w:val="005A7146"/>
    <w:rsid w:val="005B4881"/>
    <w:rsid w:val="005B6FB6"/>
    <w:rsid w:val="005D0FCD"/>
    <w:rsid w:val="005E4C81"/>
    <w:rsid w:val="005E6E43"/>
    <w:rsid w:val="005F126B"/>
    <w:rsid w:val="005F3243"/>
    <w:rsid w:val="005F61FB"/>
    <w:rsid w:val="005F77B8"/>
    <w:rsid w:val="00602CB5"/>
    <w:rsid w:val="0062218F"/>
    <w:rsid w:val="006424C7"/>
    <w:rsid w:val="006524A3"/>
    <w:rsid w:val="006525E5"/>
    <w:rsid w:val="006572EC"/>
    <w:rsid w:val="00657393"/>
    <w:rsid w:val="0066008A"/>
    <w:rsid w:val="00662213"/>
    <w:rsid w:val="006679A8"/>
    <w:rsid w:val="00670CB1"/>
    <w:rsid w:val="00671135"/>
    <w:rsid w:val="0068052F"/>
    <w:rsid w:val="00684037"/>
    <w:rsid w:val="00684903"/>
    <w:rsid w:val="00693BF2"/>
    <w:rsid w:val="006A1905"/>
    <w:rsid w:val="006C7100"/>
    <w:rsid w:val="006D710E"/>
    <w:rsid w:val="006E0BEB"/>
    <w:rsid w:val="006F425C"/>
    <w:rsid w:val="006F73F4"/>
    <w:rsid w:val="00702487"/>
    <w:rsid w:val="007028D0"/>
    <w:rsid w:val="00711045"/>
    <w:rsid w:val="00721D8A"/>
    <w:rsid w:val="007231FC"/>
    <w:rsid w:val="007248B7"/>
    <w:rsid w:val="00725459"/>
    <w:rsid w:val="0072727A"/>
    <w:rsid w:val="00730564"/>
    <w:rsid w:val="00733A2F"/>
    <w:rsid w:val="00746E89"/>
    <w:rsid w:val="0075183B"/>
    <w:rsid w:val="00752AD1"/>
    <w:rsid w:val="0076158C"/>
    <w:rsid w:val="00761A83"/>
    <w:rsid w:val="00761BA5"/>
    <w:rsid w:val="00765025"/>
    <w:rsid w:val="00766AF1"/>
    <w:rsid w:val="007720E2"/>
    <w:rsid w:val="00784E95"/>
    <w:rsid w:val="00786338"/>
    <w:rsid w:val="00786C8C"/>
    <w:rsid w:val="00791F80"/>
    <w:rsid w:val="00796490"/>
    <w:rsid w:val="007A4B86"/>
    <w:rsid w:val="007A6F66"/>
    <w:rsid w:val="007B0A41"/>
    <w:rsid w:val="007B46D2"/>
    <w:rsid w:val="007B735C"/>
    <w:rsid w:val="007C10C8"/>
    <w:rsid w:val="007C26A1"/>
    <w:rsid w:val="007C49EE"/>
    <w:rsid w:val="007C77A2"/>
    <w:rsid w:val="007C7C13"/>
    <w:rsid w:val="007D1A64"/>
    <w:rsid w:val="007E2391"/>
    <w:rsid w:val="007E38B7"/>
    <w:rsid w:val="007E4066"/>
    <w:rsid w:val="007E48C2"/>
    <w:rsid w:val="007E4E06"/>
    <w:rsid w:val="007E54B6"/>
    <w:rsid w:val="007F10B2"/>
    <w:rsid w:val="008019F1"/>
    <w:rsid w:val="00804EAD"/>
    <w:rsid w:val="008179CA"/>
    <w:rsid w:val="008208CF"/>
    <w:rsid w:val="00820CA0"/>
    <w:rsid w:val="00822E51"/>
    <w:rsid w:val="00826BB8"/>
    <w:rsid w:val="00826E1E"/>
    <w:rsid w:val="0082717E"/>
    <w:rsid w:val="00827929"/>
    <w:rsid w:val="0083402E"/>
    <w:rsid w:val="008512FB"/>
    <w:rsid w:val="00852A9E"/>
    <w:rsid w:val="008577DA"/>
    <w:rsid w:val="00865D4D"/>
    <w:rsid w:val="00871B7C"/>
    <w:rsid w:val="00876159"/>
    <w:rsid w:val="00880B07"/>
    <w:rsid w:val="00883305"/>
    <w:rsid w:val="00884C00"/>
    <w:rsid w:val="008A14B2"/>
    <w:rsid w:val="008A1A82"/>
    <w:rsid w:val="008A2E21"/>
    <w:rsid w:val="008B0562"/>
    <w:rsid w:val="008C40B3"/>
    <w:rsid w:val="008D3AD1"/>
    <w:rsid w:val="008E5B8C"/>
    <w:rsid w:val="008F00E1"/>
    <w:rsid w:val="008F4B7A"/>
    <w:rsid w:val="009061FD"/>
    <w:rsid w:val="00906D13"/>
    <w:rsid w:val="00910F3B"/>
    <w:rsid w:val="0091473D"/>
    <w:rsid w:val="00915926"/>
    <w:rsid w:val="00915A4D"/>
    <w:rsid w:val="00915C9E"/>
    <w:rsid w:val="00916F94"/>
    <w:rsid w:val="00921458"/>
    <w:rsid w:val="0092361E"/>
    <w:rsid w:val="00930F62"/>
    <w:rsid w:val="0093120C"/>
    <w:rsid w:val="00943489"/>
    <w:rsid w:val="00943663"/>
    <w:rsid w:val="00944416"/>
    <w:rsid w:val="00944B90"/>
    <w:rsid w:val="00945241"/>
    <w:rsid w:val="00947171"/>
    <w:rsid w:val="00967E4A"/>
    <w:rsid w:val="00983E5F"/>
    <w:rsid w:val="00984261"/>
    <w:rsid w:val="00984B81"/>
    <w:rsid w:val="0099065F"/>
    <w:rsid w:val="00991283"/>
    <w:rsid w:val="0099523C"/>
    <w:rsid w:val="00996FF6"/>
    <w:rsid w:val="009C09DF"/>
    <w:rsid w:val="009C1ABE"/>
    <w:rsid w:val="009C2C32"/>
    <w:rsid w:val="009D4BAB"/>
    <w:rsid w:val="009E516E"/>
    <w:rsid w:val="009E632A"/>
    <w:rsid w:val="009E7B18"/>
    <w:rsid w:val="009F08F7"/>
    <w:rsid w:val="009F0AFF"/>
    <w:rsid w:val="009F3CC3"/>
    <w:rsid w:val="009F623E"/>
    <w:rsid w:val="009F7DCF"/>
    <w:rsid w:val="009F7EC0"/>
    <w:rsid w:val="00A00DFA"/>
    <w:rsid w:val="00A03CB3"/>
    <w:rsid w:val="00A04D35"/>
    <w:rsid w:val="00A05F44"/>
    <w:rsid w:val="00A06CA9"/>
    <w:rsid w:val="00A132A4"/>
    <w:rsid w:val="00A1536D"/>
    <w:rsid w:val="00A2289F"/>
    <w:rsid w:val="00A2741B"/>
    <w:rsid w:val="00A30756"/>
    <w:rsid w:val="00A34A14"/>
    <w:rsid w:val="00A34AB4"/>
    <w:rsid w:val="00A536F3"/>
    <w:rsid w:val="00A5481E"/>
    <w:rsid w:val="00A552C9"/>
    <w:rsid w:val="00A60F4C"/>
    <w:rsid w:val="00A6254F"/>
    <w:rsid w:val="00A72BCF"/>
    <w:rsid w:val="00A75B9C"/>
    <w:rsid w:val="00A86B2F"/>
    <w:rsid w:val="00A95982"/>
    <w:rsid w:val="00A96193"/>
    <w:rsid w:val="00AA4BDC"/>
    <w:rsid w:val="00AB0140"/>
    <w:rsid w:val="00AB64A6"/>
    <w:rsid w:val="00AC2B47"/>
    <w:rsid w:val="00AC2E23"/>
    <w:rsid w:val="00AC3845"/>
    <w:rsid w:val="00AD3BEA"/>
    <w:rsid w:val="00AE11AF"/>
    <w:rsid w:val="00AE5FFA"/>
    <w:rsid w:val="00AF080D"/>
    <w:rsid w:val="00AF3EA1"/>
    <w:rsid w:val="00B001E4"/>
    <w:rsid w:val="00B00E6C"/>
    <w:rsid w:val="00B04124"/>
    <w:rsid w:val="00B04883"/>
    <w:rsid w:val="00B050D7"/>
    <w:rsid w:val="00B0658A"/>
    <w:rsid w:val="00B075B4"/>
    <w:rsid w:val="00B12999"/>
    <w:rsid w:val="00B13EF8"/>
    <w:rsid w:val="00B14A2B"/>
    <w:rsid w:val="00B173A2"/>
    <w:rsid w:val="00B17DA2"/>
    <w:rsid w:val="00B20479"/>
    <w:rsid w:val="00B27378"/>
    <w:rsid w:val="00B318C4"/>
    <w:rsid w:val="00B32B7A"/>
    <w:rsid w:val="00B36F51"/>
    <w:rsid w:val="00B40D1F"/>
    <w:rsid w:val="00B41FCD"/>
    <w:rsid w:val="00B433B8"/>
    <w:rsid w:val="00B45E80"/>
    <w:rsid w:val="00B56916"/>
    <w:rsid w:val="00B775EF"/>
    <w:rsid w:val="00BA2B11"/>
    <w:rsid w:val="00BB109E"/>
    <w:rsid w:val="00BB1275"/>
    <w:rsid w:val="00BB6DFD"/>
    <w:rsid w:val="00BC170E"/>
    <w:rsid w:val="00BC2D7C"/>
    <w:rsid w:val="00BE0F8B"/>
    <w:rsid w:val="00BE60FA"/>
    <w:rsid w:val="00BF091A"/>
    <w:rsid w:val="00BF5901"/>
    <w:rsid w:val="00BF758A"/>
    <w:rsid w:val="00C02ADB"/>
    <w:rsid w:val="00C0735E"/>
    <w:rsid w:val="00C116EA"/>
    <w:rsid w:val="00C22167"/>
    <w:rsid w:val="00C30324"/>
    <w:rsid w:val="00C33C19"/>
    <w:rsid w:val="00C430DB"/>
    <w:rsid w:val="00C4480D"/>
    <w:rsid w:val="00C46C10"/>
    <w:rsid w:val="00C53737"/>
    <w:rsid w:val="00C53D43"/>
    <w:rsid w:val="00C54A96"/>
    <w:rsid w:val="00C55521"/>
    <w:rsid w:val="00C55C4C"/>
    <w:rsid w:val="00C564E1"/>
    <w:rsid w:val="00C61010"/>
    <w:rsid w:val="00C61F72"/>
    <w:rsid w:val="00C62AF3"/>
    <w:rsid w:val="00C67A8F"/>
    <w:rsid w:val="00C74F12"/>
    <w:rsid w:val="00C758B4"/>
    <w:rsid w:val="00C85925"/>
    <w:rsid w:val="00C913F1"/>
    <w:rsid w:val="00C91D89"/>
    <w:rsid w:val="00CC47DB"/>
    <w:rsid w:val="00CC639E"/>
    <w:rsid w:val="00CC7809"/>
    <w:rsid w:val="00CC7C3E"/>
    <w:rsid w:val="00CD0FF0"/>
    <w:rsid w:val="00CD7401"/>
    <w:rsid w:val="00CE0B1F"/>
    <w:rsid w:val="00CF03DA"/>
    <w:rsid w:val="00CF29AD"/>
    <w:rsid w:val="00CF4641"/>
    <w:rsid w:val="00CF71F8"/>
    <w:rsid w:val="00CF7200"/>
    <w:rsid w:val="00D0671F"/>
    <w:rsid w:val="00D11FB9"/>
    <w:rsid w:val="00D21012"/>
    <w:rsid w:val="00D223C0"/>
    <w:rsid w:val="00D24BF6"/>
    <w:rsid w:val="00D3510C"/>
    <w:rsid w:val="00D37784"/>
    <w:rsid w:val="00D43E51"/>
    <w:rsid w:val="00D548F9"/>
    <w:rsid w:val="00D64A4E"/>
    <w:rsid w:val="00D67F19"/>
    <w:rsid w:val="00D67FD3"/>
    <w:rsid w:val="00D72CEF"/>
    <w:rsid w:val="00D72FBE"/>
    <w:rsid w:val="00D743AF"/>
    <w:rsid w:val="00D754F3"/>
    <w:rsid w:val="00D75605"/>
    <w:rsid w:val="00D75A6B"/>
    <w:rsid w:val="00D86333"/>
    <w:rsid w:val="00D952CC"/>
    <w:rsid w:val="00D964B9"/>
    <w:rsid w:val="00DA5454"/>
    <w:rsid w:val="00DA63A2"/>
    <w:rsid w:val="00DA7C25"/>
    <w:rsid w:val="00DB3C66"/>
    <w:rsid w:val="00DB6C6C"/>
    <w:rsid w:val="00DB7AD8"/>
    <w:rsid w:val="00DC132E"/>
    <w:rsid w:val="00DC2DF4"/>
    <w:rsid w:val="00DD3369"/>
    <w:rsid w:val="00DD39F5"/>
    <w:rsid w:val="00DE300D"/>
    <w:rsid w:val="00DE3501"/>
    <w:rsid w:val="00DE3FDA"/>
    <w:rsid w:val="00DE4422"/>
    <w:rsid w:val="00DE6976"/>
    <w:rsid w:val="00E00E51"/>
    <w:rsid w:val="00E034FB"/>
    <w:rsid w:val="00E0446B"/>
    <w:rsid w:val="00E122A3"/>
    <w:rsid w:val="00E1662B"/>
    <w:rsid w:val="00E16706"/>
    <w:rsid w:val="00E16961"/>
    <w:rsid w:val="00E208F8"/>
    <w:rsid w:val="00E2274F"/>
    <w:rsid w:val="00E24C92"/>
    <w:rsid w:val="00E27D9C"/>
    <w:rsid w:val="00E445B0"/>
    <w:rsid w:val="00E4602D"/>
    <w:rsid w:val="00E469EE"/>
    <w:rsid w:val="00E47E62"/>
    <w:rsid w:val="00E52FDA"/>
    <w:rsid w:val="00E62993"/>
    <w:rsid w:val="00E62D02"/>
    <w:rsid w:val="00E657AD"/>
    <w:rsid w:val="00E67F7D"/>
    <w:rsid w:val="00E75671"/>
    <w:rsid w:val="00E7597F"/>
    <w:rsid w:val="00E82B5D"/>
    <w:rsid w:val="00E851F2"/>
    <w:rsid w:val="00E94C37"/>
    <w:rsid w:val="00EA00C4"/>
    <w:rsid w:val="00EA1AA0"/>
    <w:rsid w:val="00EB23D8"/>
    <w:rsid w:val="00EB56D3"/>
    <w:rsid w:val="00EB5EF7"/>
    <w:rsid w:val="00EC24A6"/>
    <w:rsid w:val="00EC48D6"/>
    <w:rsid w:val="00EC5D23"/>
    <w:rsid w:val="00EC7493"/>
    <w:rsid w:val="00ED03A5"/>
    <w:rsid w:val="00ED66D4"/>
    <w:rsid w:val="00ED6979"/>
    <w:rsid w:val="00EE12F8"/>
    <w:rsid w:val="00EE16AF"/>
    <w:rsid w:val="00EE598A"/>
    <w:rsid w:val="00EE7C2E"/>
    <w:rsid w:val="00EF20E2"/>
    <w:rsid w:val="00F01AE3"/>
    <w:rsid w:val="00F05928"/>
    <w:rsid w:val="00F11485"/>
    <w:rsid w:val="00F13726"/>
    <w:rsid w:val="00F15EF5"/>
    <w:rsid w:val="00F20790"/>
    <w:rsid w:val="00F23DB6"/>
    <w:rsid w:val="00F27A6B"/>
    <w:rsid w:val="00F3044C"/>
    <w:rsid w:val="00F34DF2"/>
    <w:rsid w:val="00F43086"/>
    <w:rsid w:val="00F431EE"/>
    <w:rsid w:val="00F54D74"/>
    <w:rsid w:val="00F641D3"/>
    <w:rsid w:val="00F67C38"/>
    <w:rsid w:val="00F70040"/>
    <w:rsid w:val="00F716E9"/>
    <w:rsid w:val="00F75592"/>
    <w:rsid w:val="00F765E8"/>
    <w:rsid w:val="00F91C05"/>
    <w:rsid w:val="00F974D9"/>
    <w:rsid w:val="00F97A3D"/>
    <w:rsid w:val="00FA2368"/>
    <w:rsid w:val="00FA239B"/>
    <w:rsid w:val="00FB325E"/>
    <w:rsid w:val="00FB3EA6"/>
    <w:rsid w:val="00FC690F"/>
    <w:rsid w:val="00FD3319"/>
    <w:rsid w:val="00FD7DFE"/>
    <w:rsid w:val="00FE0F41"/>
    <w:rsid w:val="00FE6C4B"/>
    <w:rsid w:val="00FF4484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after="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after="0" w:before="200"/>
      <w:outlineLvl w:val="4"/>
    </w:pPr>
    <w:rPr>
      <w:rFonts w:cstheme="majorBidi" w:eastAsiaTheme="majorEastAsia" w:hAnsiTheme="majorHAnsi" w:asciiTheme="majorHAnsi"/>
      <w:color w:themeShade="7F" w:themeColor="accent1" w:val="243F60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after="0"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617"/>
    <w:rPr>
      <w:rFonts w:cs="Segoe UI" w:eastAsia="Calibri" w:hAnsi="Segoe UI" w:ascii="Segoe UI"/>
      <w:sz w:val="18"/>
      <w:szCs w:val="18"/>
      <w:lang w:eastAsia="en-US"/>
    </w:rPr>
  </w:style>
  <w:style w:customStyle="true" w:styleId="Sidrofusnote" w:type="character">
    <w:name w:val="Sidro fusnote"/>
    <w:rsid w:val="00540C98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976D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976DC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297C14"/>
    <w:pPr>
      <w:overflowPunct w:val="false"/>
      <w:autoSpaceDE w:val="false"/>
      <w:autoSpaceDN w:val="false"/>
      <w:adjustRightInd w:val="false"/>
      <w:spacing w:after="0"/>
      <w:ind w:left="720"/>
      <w:contextualSpacing/>
      <w:textAlignment w:val="baseline"/>
    </w:pPr>
    <w:rPr>
      <w:rFonts w:eastAsia="Times New Roman" w:hAnsi="Times New Roman" w:ascii="Times New Roman"/>
      <w:sz w:val="20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297C14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297C14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rsid w:val="00297C14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rsid w:val="00297C14"/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customStyle="true" w:styleId="Naslov5Char" w:type="character">
    <w:name w:val="Naslov 5 Char"/>
    <w:basedOn w:val="Zadanifontodlomka"/>
    <w:link w:val="Naslov5"/>
    <w:uiPriority w:val="9"/>
    <w:rsid w:val="00297C14"/>
    <w:rPr>
      <w:rFonts w:cstheme="majorBidi" w:eastAsiaTheme="majorEastAsia" w:hAnsiTheme="majorHAnsi" w:asciiTheme="majorHAnsi"/>
      <w:color w:themeShade="7F" w:themeColor="accent1" w:val="243F60"/>
      <w:lang w:eastAsia="en-US"/>
    </w:rPr>
  </w:style>
  <w:style w:customStyle="true" w:styleId="Naslov6Char" w:type="character">
    <w:name w:val="Naslov 6 Char"/>
    <w:basedOn w:val="Zadanifontodlomka"/>
    <w:link w:val="Naslov6"/>
    <w:uiPriority w:val="9"/>
    <w:rsid w:val="00297C14"/>
    <w:rPr>
      <w:rFonts w:cstheme="majorBidi" w:eastAsiaTheme="majorEastAsia" w:hAnsiTheme="majorHAnsi" w:asciiTheme="majorHAnsi"/>
      <w:i/>
      <w:iCs/>
      <w:color w:themeShade="7F" w:themeColor="accent1" w:val="243F60"/>
      <w:lang w:eastAsia="en-US"/>
    </w:rPr>
  </w:style>
  <w:style w:styleId="Hiperveza" w:type="character">
    <w:name w:val="Hyperlink"/>
    <w:basedOn w:val="Zadanifontodlomka"/>
    <w:uiPriority w:val="99"/>
    <w:unhideWhenUsed/>
    <w:rsid w:val="00411272"/>
    <w:rPr>
      <w:color w:themeColor="hyperlink" w:val="0000FF"/>
      <w:u w:val="single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B512E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61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1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1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1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footnote reference" w:qFormat="1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617"/>
    <w:rPr>
      <w:rFonts w:ascii="Segoe UI" w:cs="Segoe UI" w:eastAsia="Calibri" w:hAnsi="Segoe UI"/>
      <w:sz w:val="18"/>
      <w:szCs w:val="18"/>
      <w:lang w:eastAsia="en-US"/>
    </w:rPr>
  </w:style>
  <w:style w:customStyle="1" w:styleId="Sidrofusnote" w:type="character">
    <w:name w:val="Sidro fusnote"/>
    <w:rsid w:val="00540C98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976D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976DC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297C14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297C14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rsid w:val="00297C14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rsid w:val="00297C14"/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customStyle="1" w:styleId="Naslov5Char" w:type="character">
    <w:name w:val="Naslov 5 Char"/>
    <w:basedOn w:val="Zadanifontodlomka"/>
    <w:link w:val="Naslov5"/>
    <w:uiPriority w:val="9"/>
    <w:rsid w:val="00297C14"/>
    <w:rPr>
      <w:rFonts w:asciiTheme="majorHAnsi" w:cstheme="majorBidi" w:eastAsiaTheme="majorEastAsia" w:hAnsiTheme="majorHAnsi"/>
      <w:color w:themeColor="accent1" w:themeShade="7F" w:val="243F60"/>
      <w:lang w:eastAsia="en-US"/>
    </w:rPr>
  </w:style>
  <w:style w:customStyle="1" w:styleId="Naslov6Char" w:type="character">
    <w:name w:val="Naslov 6 Char"/>
    <w:basedOn w:val="Zadanifontodlomka"/>
    <w:link w:val="Naslov6"/>
    <w:uiPriority w:val="9"/>
    <w:rsid w:val="00297C14"/>
    <w:rPr>
      <w:rFonts w:asciiTheme="majorHAnsi" w:cstheme="majorBidi" w:eastAsiaTheme="majorEastAsia" w:hAnsiTheme="majorHAnsi"/>
      <w:i/>
      <w:iCs/>
      <w:color w:themeColor="accent1" w:themeShade="7F" w:val="243F60"/>
      <w:lang w:eastAsia="en-US"/>
    </w:rPr>
  </w:style>
  <w:style w:styleId="Hiperveza" w:type="character">
    <w:name w:val="Hyperlink"/>
    <w:basedOn w:val="Zadanifontodlomka"/>
    <w:uiPriority w:val="99"/>
    <w:unhideWhenUsed/>
    <w:rsid w:val="00411272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B512E"/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61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1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1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1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60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46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159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43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025F9-2141-4F16-965D-3F70EFA73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11</properties:Pages>
  <properties:Words>1699</properties:Words>
  <properties:Characters>11087</properties:Characters>
  <properties:Lines>869</properties:Lines>
  <properties:Paragraphs>212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2018-05-16T05:30:00Z</dcterms:created>
  <dc:creator>ADMINIBM</dc:creator>
  <cp:lastModifiedBy>Tihana Martinez</cp:lastModifiedBy>
  <cp:lastPrinted>2018-04-20T22:06:00Z</cp:lastPrinted>
  <dcterms:modified xmlns:xsi="http://www.w3.org/2001/XMLSchema-instance" xsi:type="dcterms:W3CDTF">2018-05-17T06:56:00Z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St-485/2017-16 / Podnesak - Tablica prijavljenih i osporenih tražbina (VV - Obr  19- Tablice tražbina razlučnih i izlučnih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