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252a9" w14:paraId="03252a9" w:rsidRDefault="00323EC8" w:rsidP="00323EC8" w:rsidR="00323EC8" w:rsidRPr="005153ED">
      <w:pPr>
        <w15:collapsed w:val="false"/>
        <w:rPr>
          <w:b/>
        </w:rPr>
      </w:pPr>
      <w:bookmarkStart w:name="_GoBack" w:id="0"/>
      <w:bookmarkEnd w:id="0"/>
      <w:r>
        <w:rPr>
          <w:b/>
        </w:rPr>
        <w:t xml:space="preserve">             </w:t>
      </w:r>
      <w:r>
        <w:rPr>
          <w:b/>
          <w:noProof/>
        </w:rPr>
        <w:drawing>
          <wp:inline distR="0" distL="0" distB="0" distT="0">
            <wp:extent cy="1109345" cx="84137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109345" cx="841375"/>
                    </a:xfrm>
                    <a:prstGeom prst="rect">
                      <a:avLst/>
                    </a:prstGeom>
                    <a:noFill/>
                  </pic:spPr>
                </pic:pic>
              </a:graphicData>
            </a:graphic>
          </wp:inline>
        </w:drawing>
      </w:r>
    </w:p>
    <w:p w:rsidRDefault="00323EC8" w:rsidP="00323EC8" w:rsidR="00323EC8" w:rsidRPr="005153ED">
      <w:pPr>
        <w:rPr>
          <w:b/>
        </w:rPr>
      </w:pPr>
      <w:r w:rsidRPr="005153ED">
        <w:rPr>
          <w:b/>
        </w:rPr>
        <w:t>REPUBLIKA HRVATSKA</w:t>
      </w:r>
    </w:p>
    <w:p w:rsidRDefault="00323EC8" w:rsidP="00323EC8" w:rsidR="00323EC8" w:rsidRPr="005153ED">
      <w:pPr>
        <w:rPr>
          <w:b/>
        </w:rPr>
      </w:pPr>
      <w:r w:rsidRPr="005153ED">
        <w:rPr>
          <w:b/>
        </w:rPr>
        <w:t>TRGOVAČKI SUD U SPLITU</w:t>
      </w:r>
    </w:p>
    <w:p w:rsidRDefault="004C5535" w:rsidP="00323EC8" w:rsidR="00323EC8">
      <w:pPr>
        <w:rPr>
          <w:b/>
        </w:rPr>
      </w:pPr>
      <w:r>
        <w:rPr>
          <w:b/>
        </w:rPr>
        <w:t>STALNA SLUŽBA U DUBROVNIKU</w:t>
      </w:r>
    </w:p>
    <w:p w:rsidRDefault="004C5535" w:rsidP="00323EC8" w:rsidR="004C5535" w:rsidRPr="005153ED">
      <w:r>
        <w:rPr>
          <w:b/>
        </w:rPr>
        <w:t>Dubrovnik, Dr. Ante Starčevića 23</w:t>
      </w:r>
    </w:p>
    <w:p w:rsidRDefault="00323EC8" w:rsidP="00323EC8" w:rsidR="00323EC8"/>
    <w:p w:rsidRDefault="00323EC8" w:rsidP="00323EC8" w:rsidR="00323EC8" w:rsidRPr="006C7F48">
      <w:pPr>
        <w:jc w:val="center"/>
        <w:rPr>
          <w:b/>
        </w:rPr>
      </w:pPr>
      <w:r w:rsidRPr="006C7F48">
        <w:rPr>
          <w:b/>
        </w:rPr>
        <w:t>REPUBLIKA HRVATSKA</w:t>
      </w:r>
    </w:p>
    <w:p w:rsidRDefault="00323EC8" w:rsidP="00323EC8" w:rsidR="00323EC8" w:rsidRPr="001C5EF9">
      <w:pPr>
        <w:jc w:val="center"/>
        <w:rPr>
          <w:b/>
        </w:rPr>
      </w:pPr>
      <w:r w:rsidRPr="005153ED">
        <w:rPr>
          <w:b/>
        </w:rPr>
        <w:t>R J E Š E N J E</w:t>
      </w:r>
    </w:p>
    <w:p w:rsidRDefault="00323EC8" w:rsidP="00323EC8" w:rsidR="00323EC8" w:rsidRPr="005153ED"/>
    <w:p w:rsidRDefault="00323EC8" w:rsidP="00323EC8" w:rsidR="00323EC8" w:rsidRPr="005153ED">
      <w:pPr>
        <w:ind w:firstLine="708"/>
        <w:jc w:val="both"/>
      </w:pPr>
      <w:r w:rsidRPr="005153ED">
        <w:t>Trgovački sud u Splitu,</w:t>
      </w:r>
      <w:r w:rsidR="004C5535">
        <w:t xml:space="preserve"> Stalna služba u Dubrovniku</w:t>
      </w:r>
      <w:r w:rsidRPr="005153ED">
        <w:t>, po sucu tog suda Katarini Franković, kao sucu pojedincu, u stečajnom postupku nad</w:t>
      </w:r>
      <w:r>
        <w:t xml:space="preserve"> dužnikom</w:t>
      </w:r>
      <w:r w:rsidRPr="005153ED">
        <w:t xml:space="preserve"> </w:t>
      </w:r>
      <w:r w:rsidR="006A671D" w:rsidRPr="006A671D">
        <w:t>PULIĆ d.o.o. za trgovinu, ugostiteljstvo i usluge "u stečaju", Močići, Dobrota 18, MBS: 090018823, OIB: 40684962960, zastupanog po stečajnom upravitelju Milan Ljubičić iz Kolan, Šimuni 142, OIB: 87161295116</w:t>
      </w:r>
      <w:r w:rsidR="009005FF" w:rsidRPr="009005FF">
        <w:t>, izvan ročišta</w:t>
      </w:r>
      <w:r>
        <w:t xml:space="preserve">, dana </w:t>
      </w:r>
      <w:r w:rsidR="006A671D">
        <w:t>07</w:t>
      </w:r>
      <w:r w:rsidR="00833792">
        <w:t xml:space="preserve">. </w:t>
      </w:r>
      <w:r w:rsidR="006A671D">
        <w:t>veljače</w:t>
      </w:r>
      <w:r w:rsidR="003E2356">
        <w:t xml:space="preserve"> 2018</w:t>
      </w:r>
      <w:r w:rsidRPr="005153ED">
        <w:t>. godine,</w:t>
      </w:r>
    </w:p>
    <w:p w:rsidRDefault="00323EC8" w:rsidP="00323EC8" w:rsidR="00323EC8" w:rsidRPr="005153ED"/>
    <w:p w:rsidRDefault="00323EC8" w:rsidP="00323EC8" w:rsidR="00323EC8" w:rsidRPr="005153ED">
      <w:pPr>
        <w:jc w:val="center"/>
      </w:pPr>
      <w:r w:rsidRPr="005153ED">
        <w:rPr>
          <w:b/>
        </w:rPr>
        <w:t>r i j e š i o      j e</w:t>
      </w:r>
    </w:p>
    <w:p w:rsidRDefault="004E31A9" w:rsidP="004E31A9" w:rsidR="004E31A9" w:rsidRPr="00606628">
      <w:pPr>
        <w:pStyle w:val="Tijeloteksta"/>
        <w:rPr>
          <w:szCs w:val="24"/>
        </w:rPr>
      </w:pPr>
    </w:p>
    <w:p w:rsidRDefault="004563A9" w:rsidP="006A671D" w:rsidR="004F496B">
      <w:pPr>
        <w:pStyle w:val="Tijeloteksta"/>
        <w:numPr>
          <w:ilvl w:val="0"/>
          <w:numId w:val="2"/>
        </w:numPr>
        <w:rPr>
          <w:szCs w:val="24"/>
        </w:rPr>
      </w:pPr>
      <w:r w:rsidRPr="004563A9">
        <w:rPr>
          <w:szCs w:val="24"/>
        </w:rPr>
        <w:t xml:space="preserve">Utvrđuje se nagrada </w:t>
      </w:r>
      <w:r w:rsidR="00DE1EDD">
        <w:rPr>
          <w:szCs w:val="24"/>
        </w:rPr>
        <w:t>s</w:t>
      </w:r>
      <w:r w:rsidRPr="004563A9">
        <w:rPr>
          <w:szCs w:val="24"/>
        </w:rPr>
        <w:t xml:space="preserve">tečajnom upravitelju </w:t>
      </w:r>
      <w:r w:rsidR="006A671D" w:rsidRPr="006A671D">
        <w:rPr>
          <w:szCs w:val="24"/>
        </w:rPr>
        <w:t>Milan Ljubičić iz Kolan, Šimuni 142, OIB: 87161295116</w:t>
      </w:r>
      <w:r w:rsidR="00DE1EDD">
        <w:rPr>
          <w:szCs w:val="24"/>
        </w:rPr>
        <w:t xml:space="preserve"> za obavljene poslove </w:t>
      </w:r>
      <w:r w:rsidRPr="004563A9">
        <w:rPr>
          <w:szCs w:val="24"/>
        </w:rPr>
        <w:t xml:space="preserve">stečajnog upravitelja u </w:t>
      </w:r>
      <w:r w:rsidR="00DE1EDD">
        <w:rPr>
          <w:szCs w:val="24"/>
        </w:rPr>
        <w:t>stečajnom</w:t>
      </w:r>
      <w:r>
        <w:rPr>
          <w:szCs w:val="24"/>
        </w:rPr>
        <w:t xml:space="preserve"> postupku nad</w:t>
      </w:r>
      <w:r w:rsidRPr="004563A9">
        <w:rPr>
          <w:szCs w:val="24"/>
        </w:rPr>
        <w:t xml:space="preserve"> stečajnim dužnikom u </w:t>
      </w:r>
      <w:r w:rsidR="009600F7">
        <w:rPr>
          <w:szCs w:val="24"/>
        </w:rPr>
        <w:t>bruto</w:t>
      </w:r>
      <w:r w:rsidRPr="004563A9">
        <w:rPr>
          <w:szCs w:val="24"/>
        </w:rPr>
        <w:t xml:space="preserve"> iznosu od </w:t>
      </w:r>
      <w:r w:rsidR="006A671D">
        <w:rPr>
          <w:szCs w:val="24"/>
        </w:rPr>
        <w:t>83.520,00</w:t>
      </w:r>
      <w:r w:rsidR="003E2356" w:rsidRPr="003E2356">
        <w:rPr>
          <w:szCs w:val="24"/>
        </w:rPr>
        <w:t xml:space="preserve"> </w:t>
      </w:r>
      <w:r w:rsidR="00833792" w:rsidRPr="00833792">
        <w:rPr>
          <w:szCs w:val="24"/>
        </w:rPr>
        <w:t>kuna</w:t>
      </w:r>
      <w:r w:rsidRPr="004563A9">
        <w:rPr>
          <w:szCs w:val="24"/>
        </w:rPr>
        <w:t>.</w:t>
      </w:r>
    </w:p>
    <w:p w:rsidRDefault="006C6595" w:rsidP="006C6595" w:rsidR="006C6595">
      <w:pPr>
        <w:pStyle w:val="Tijeloteksta"/>
        <w:ind w:left="720"/>
        <w:rPr>
          <w:szCs w:val="24"/>
        </w:rPr>
      </w:pPr>
    </w:p>
    <w:p w:rsidRDefault="006C6595" w:rsidP="00D95405" w:rsidR="0056071C" w:rsidRPr="006C6595">
      <w:pPr>
        <w:pStyle w:val="Tijeloteksta"/>
        <w:numPr>
          <w:ilvl w:val="0"/>
          <w:numId w:val="2"/>
        </w:numPr>
        <w:rPr>
          <w:szCs w:val="24"/>
        </w:rPr>
      </w:pPr>
      <w:r w:rsidRPr="006C6595">
        <w:rPr>
          <w:szCs w:val="24"/>
        </w:rPr>
        <w:t>Odbija se zahtjev stečajnog upravitelja Milan Ljubičić iz Kolan, Šimuni 142, OIB: 87161295116</w:t>
      </w:r>
      <w:r>
        <w:rPr>
          <w:szCs w:val="24"/>
        </w:rPr>
        <w:t xml:space="preserve"> </w:t>
      </w:r>
      <w:r w:rsidRPr="006C6595">
        <w:rPr>
          <w:szCs w:val="24"/>
        </w:rPr>
        <w:t xml:space="preserve">za naknadom troška </w:t>
      </w:r>
      <w:r w:rsidR="00D95405">
        <w:rPr>
          <w:szCs w:val="24"/>
        </w:rPr>
        <w:t>puta</w:t>
      </w:r>
      <w:r w:rsidR="00D95405" w:rsidRPr="00D95405">
        <w:t xml:space="preserve"> </w:t>
      </w:r>
      <w:r w:rsidR="00D95405" w:rsidRPr="00D95405">
        <w:rPr>
          <w:szCs w:val="24"/>
        </w:rPr>
        <w:t>stečajnog upravitelja</w:t>
      </w:r>
      <w:r w:rsidR="00D95405">
        <w:rPr>
          <w:szCs w:val="24"/>
        </w:rPr>
        <w:t xml:space="preserve"> i troškovi zamjene brave </w:t>
      </w:r>
      <w:r w:rsidRPr="006C6595">
        <w:rPr>
          <w:szCs w:val="24"/>
        </w:rPr>
        <w:t xml:space="preserve">u iznosu od </w:t>
      </w:r>
      <w:r w:rsidR="00D95405">
        <w:rPr>
          <w:szCs w:val="24"/>
        </w:rPr>
        <w:t>19.534,00</w:t>
      </w:r>
      <w:r w:rsidRPr="006C6595">
        <w:rPr>
          <w:szCs w:val="24"/>
        </w:rPr>
        <w:t xml:space="preserve"> kuna</w:t>
      </w:r>
      <w:r w:rsidR="00D95405">
        <w:rPr>
          <w:szCs w:val="24"/>
        </w:rPr>
        <w:t>.</w:t>
      </w:r>
    </w:p>
    <w:p w:rsidRDefault="002215D3" w:rsidP="004E31A9" w:rsidR="002215D3" w:rsidRPr="00606628"/>
    <w:p w:rsidRDefault="004E31A9" w:rsidP="00944E2A" w:rsidR="004E31A9">
      <w:pPr>
        <w:jc w:val="center"/>
        <w:rPr>
          <w:b/>
        </w:rPr>
      </w:pPr>
      <w:r w:rsidRPr="00606628">
        <w:rPr>
          <w:b/>
        </w:rPr>
        <w:t>Obrazloženje</w:t>
      </w:r>
    </w:p>
    <w:p w:rsidRDefault="00080ECC" w:rsidP="004E31A9" w:rsidR="00080ECC">
      <w:pPr>
        <w:rPr>
          <w:b/>
        </w:rPr>
      </w:pPr>
    </w:p>
    <w:p w:rsidRDefault="009005FF" w:rsidP="009005FF" w:rsidR="00876AED">
      <w:pPr>
        <w:ind w:firstLine="708"/>
        <w:jc w:val="both"/>
      </w:pPr>
      <w:r>
        <w:t>Rješenjem ovog suda posl.br. St-</w:t>
      </w:r>
      <w:r w:rsidR="00155ABB">
        <w:t>174/2016 od 15. veljače</w:t>
      </w:r>
      <w:r>
        <w:t xml:space="preserve"> 2016. godine, otvoren je stečajni postupak nad dužnikom </w:t>
      </w:r>
      <w:r w:rsidR="00155ABB" w:rsidRPr="00155ABB">
        <w:t>PULIĆ d.o.o. za trgovinu, ugostiteljstvo i usluge "u stečaju", Močići, Dobrota 18, MBS: 090018823, OIB: 40684962960</w:t>
      </w:r>
      <w:r w:rsidR="003E2356">
        <w:t xml:space="preserve">, te je imenovan stečajni upravitelj </w:t>
      </w:r>
      <w:r w:rsidR="00155ABB">
        <w:t>Milan Ljubičić</w:t>
      </w:r>
      <w:r>
        <w:t>.</w:t>
      </w:r>
    </w:p>
    <w:p w:rsidRDefault="009005FF" w:rsidP="009005FF" w:rsidR="009005FF" w:rsidRPr="00606628">
      <w:pPr>
        <w:ind w:firstLine="708"/>
        <w:jc w:val="both"/>
      </w:pPr>
    </w:p>
    <w:p w:rsidRDefault="004E31A9" w:rsidP="00115617" w:rsidR="004E31A9" w:rsidRPr="00606628">
      <w:pPr>
        <w:ind w:firstLine="708"/>
        <w:jc w:val="both"/>
      </w:pPr>
      <w:r w:rsidRPr="00606628">
        <w:t>U smislu čl.</w:t>
      </w:r>
      <w:r w:rsidR="00DA1F74" w:rsidRPr="00606628">
        <w:t xml:space="preserve"> </w:t>
      </w:r>
      <w:r w:rsidR="00115617" w:rsidRPr="00606628">
        <w:t>155</w:t>
      </w:r>
      <w:r w:rsidRPr="00606628">
        <w:t xml:space="preserve">. </w:t>
      </w:r>
      <w:r w:rsidR="009005FF" w:rsidRPr="009005FF">
        <w:t xml:space="preserve">Stečajnog zakona (Narodne novine broj 71/15, dalje u tekstu SZ) </w:t>
      </w:r>
      <w:r w:rsidR="00115617" w:rsidRPr="00606628">
        <w:t>u troškove stečajnoga postupka pripadaju i nagrade i izdaci privremenoga stečajnog upravitelja i stečajnoga upravitelja.</w:t>
      </w:r>
    </w:p>
    <w:p w:rsidRDefault="00585162" w:rsidP="00585162" w:rsidR="00585162" w:rsidRPr="00606628">
      <w:pPr>
        <w:jc w:val="both"/>
      </w:pPr>
      <w:r w:rsidRPr="00606628">
        <w:tab/>
      </w:r>
    </w:p>
    <w:p w:rsidRDefault="00606628" w:rsidP="00D51884" w:rsidR="00DE1EDD">
      <w:pPr>
        <w:pStyle w:val="Tijeloteksta"/>
        <w:ind w:firstLine="708"/>
        <w:rPr>
          <w:szCs w:val="24"/>
        </w:rPr>
      </w:pPr>
      <w:r w:rsidRPr="00606628">
        <w:rPr>
          <w:szCs w:val="24"/>
        </w:rPr>
        <w:t>Prema članku 94. SZ-a stečajni upravitelj ima pravo na nagradu za svoj</w:t>
      </w:r>
      <w:r w:rsidR="00D51884">
        <w:rPr>
          <w:szCs w:val="24"/>
        </w:rPr>
        <w:t xml:space="preserve"> rad i naknadu stvarnih troškova.</w:t>
      </w:r>
      <w:r w:rsidRPr="00606628">
        <w:rPr>
          <w:szCs w:val="24"/>
        </w:rPr>
        <w:t xml:space="preserve"> </w:t>
      </w:r>
      <w:r w:rsidR="00D51884" w:rsidRPr="00D51884">
        <w:rPr>
          <w:szCs w:val="24"/>
        </w:rPr>
        <w:t>Nagradu stečajnom upravitelju rješenjem određuje sud prema uredbi kojom Vlada Republike Hrvatske utvrđuje kriterije i način obračuna i plaćanja nagrade stečajnim upraviteljima.</w:t>
      </w:r>
      <w:r w:rsidR="00D51884">
        <w:rPr>
          <w:szCs w:val="24"/>
        </w:rPr>
        <w:t xml:space="preserve"> </w:t>
      </w:r>
    </w:p>
    <w:p w:rsidRDefault="00F6408B" w:rsidP="00D51884" w:rsidR="00F6408B">
      <w:pPr>
        <w:pStyle w:val="Tijeloteksta"/>
        <w:ind w:firstLine="708"/>
        <w:rPr>
          <w:szCs w:val="24"/>
        </w:rPr>
      </w:pPr>
    </w:p>
    <w:p w:rsidRDefault="00DE1EDD" w:rsidP="00DE1EDD" w:rsidR="00DE1EDD">
      <w:pPr>
        <w:pStyle w:val="Tijeloteksta"/>
        <w:ind w:firstLine="708"/>
        <w:rPr>
          <w:szCs w:val="24"/>
        </w:rPr>
      </w:pPr>
      <w:r w:rsidRPr="00DE1EDD">
        <w:rPr>
          <w:szCs w:val="24"/>
        </w:rPr>
        <w:t>Članak 2.</w:t>
      </w:r>
      <w:r w:rsidRPr="00DE1EDD">
        <w:t xml:space="preserve"> </w:t>
      </w:r>
      <w:r w:rsidRPr="00DE1EDD">
        <w:rPr>
          <w:szCs w:val="24"/>
        </w:rPr>
        <w:t>Uredbe o kriterijima i načinu obračuna i plaćanja nagrade stečajnim upraviteljima (Narodne novine broj 105/15, dalje u tekstu Uredba)</w:t>
      </w:r>
      <w:r>
        <w:rPr>
          <w:szCs w:val="24"/>
        </w:rPr>
        <w:t xml:space="preserve"> propisuje da Stečajni upravitelj</w:t>
      </w:r>
      <w:r w:rsidRPr="00DE1EDD">
        <w:rPr>
          <w:szCs w:val="24"/>
        </w:rPr>
        <w:t xml:space="preserve"> </w:t>
      </w:r>
      <w:r>
        <w:rPr>
          <w:szCs w:val="24"/>
        </w:rPr>
        <w:t>ima</w:t>
      </w:r>
      <w:r w:rsidRPr="00DE1EDD">
        <w:rPr>
          <w:szCs w:val="24"/>
        </w:rPr>
        <w:t xml:space="preserve"> pravo na nagradu za obavljene poslove.</w:t>
      </w:r>
    </w:p>
    <w:p w:rsidRDefault="00080ECC" w:rsidP="00D51884" w:rsidR="00080ECC">
      <w:pPr>
        <w:pStyle w:val="Tijeloteksta"/>
        <w:ind w:firstLine="708"/>
        <w:rPr>
          <w:szCs w:val="24"/>
        </w:rPr>
      </w:pPr>
    </w:p>
    <w:p w:rsidRDefault="00080ECC" w:rsidP="003E2356" w:rsidR="00080ECC">
      <w:pPr>
        <w:pStyle w:val="Tijeloteksta"/>
        <w:ind w:firstLine="708"/>
        <w:rPr>
          <w:szCs w:val="24"/>
        </w:rPr>
      </w:pPr>
      <w:r w:rsidRPr="00080ECC">
        <w:rPr>
          <w:szCs w:val="24"/>
        </w:rPr>
        <w:lastRenderedPageBreak/>
        <w:t xml:space="preserve">Članak </w:t>
      </w:r>
      <w:r w:rsidR="00A400FC">
        <w:rPr>
          <w:szCs w:val="24"/>
        </w:rPr>
        <w:t>7</w:t>
      </w:r>
      <w:r w:rsidRPr="00080ECC">
        <w:rPr>
          <w:szCs w:val="24"/>
        </w:rPr>
        <w:t>.</w:t>
      </w:r>
      <w:r>
        <w:rPr>
          <w:szCs w:val="24"/>
        </w:rPr>
        <w:t xml:space="preserve"> Uredbe </w:t>
      </w:r>
      <w:r w:rsidR="00A400FC">
        <w:rPr>
          <w:szCs w:val="24"/>
        </w:rPr>
        <w:t>n</w:t>
      </w:r>
      <w:r w:rsidR="00A400FC" w:rsidRPr="00A400FC">
        <w:rPr>
          <w:szCs w:val="24"/>
        </w:rPr>
        <w:t>agrada stečajnom upravitelju s osnove vrijednosti unovčene stečajne mase obračunava se primjenom tablice vrijednosti unovčene steč</w:t>
      </w:r>
      <w:r w:rsidR="00A400FC">
        <w:rPr>
          <w:szCs w:val="24"/>
        </w:rPr>
        <w:t>ajne mase i nagrade u postocima.</w:t>
      </w:r>
      <w:r w:rsidR="004F496B">
        <w:rPr>
          <w:szCs w:val="24"/>
        </w:rPr>
        <w:t xml:space="preserve"> </w:t>
      </w:r>
      <w:r w:rsidR="00A400FC">
        <w:rPr>
          <w:szCs w:val="24"/>
        </w:rPr>
        <w:t xml:space="preserve"> U ovom stečajnom postupku </w:t>
      </w:r>
      <w:r w:rsidR="00155ABB">
        <w:rPr>
          <w:szCs w:val="24"/>
        </w:rPr>
        <w:t>unovčeno je</w:t>
      </w:r>
      <w:r w:rsidR="00A400FC">
        <w:rPr>
          <w:szCs w:val="24"/>
        </w:rPr>
        <w:t xml:space="preserve"> stečajne mase u visini </w:t>
      </w:r>
      <w:r w:rsidR="00155ABB">
        <w:rPr>
          <w:szCs w:val="24"/>
        </w:rPr>
        <w:t>794.000,00</w:t>
      </w:r>
      <w:r w:rsidR="00A400FC">
        <w:rPr>
          <w:szCs w:val="24"/>
        </w:rPr>
        <w:t xml:space="preserve"> kuna. Prema čl. 7 Uredbe </w:t>
      </w:r>
      <w:r w:rsidR="00876AED">
        <w:rPr>
          <w:szCs w:val="24"/>
        </w:rPr>
        <w:t>stečajnom upravitelju pripada</w:t>
      </w:r>
      <w:r w:rsidR="00A400FC">
        <w:rPr>
          <w:szCs w:val="24"/>
        </w:rPr>
        <w:t xml:space="preserve"> 16 % nagrade </w:t>
      </w:r>
      <w:r w:rsidR="00876AED">
        <w:rPr>
          <w:szCs w:val="24"/>
        </w:rPr>
        <w:t>d</w:t>
      </w:r>
      <w:r w:rsidR="00876AED" w:rsidRPr="00876AED">
        <w:rPr>
          <w:szCs w:val="24"/>
        </w:rPr>
        <w:t>o</w:t>
      </w:r>
      <w:r w:rsidR="00876AED">
        <w:rPr>
          <w:szCs w:val="24"/>
        </w:rPr>
        <w:t xml:space="preserve"> </w:t>
      </w:r>
      <w:r w:rsidR="00876AED" w:rsidRPr="00876AED">
        <w:rPr>
          <w:szCs w:val="24"/>
        </w:rPr>
        <w:t>100.000,00</w:t>
      </w:r>
      <w:r w:rsidR="003E2356">
        <w:rPr>
          <w:szCs w:val="24"/>
        </w:rPr>
        <w:t xml:space="preserve"> kuna</w:t>
      </w:r>
      <w:r w:rsidR="00155ABB">
        <w:rPr>
          <w:szCs w:val="24"/>
        </w:rPr>
        <w:t xml:space="preserve"> (dakle iznos od 16.000,00 kuna), na razliku od 100.000,01 do 300.000,00 kuna</w:t>
      </w:r>
      <w:r w:rsidR="00155ABB" w:rsidRPr="00155ABB">
        <w:t xml:space="preserve"> </w:t>
      </w:r>
      <w:r w:rsidR="00155ABB">
        <w:rPr>
          <w:szCs w:val="24"/>
        </w:rPr>
        <w:t>stečajnom upravitelju pripada 12</w:t>
      </w:r>
      <w:r w:rsidR="00155ABB" w:rsidRPr="00155ABB">
        <w:rPr>
          <w:szCs w:val="24"/>
        </w:rPr>
        <w:t xml:space="preserve"> % nagrade</w:t>
      </w:r>
      <w:r w:rsidR="00155ABB">
        <w:rPr>
          <w:szCs w:val="24"/>
        </w:rPr>
        <w:t xml:space="preserve"> (iznos od 24.000,00 kuna),  </w:t>
      </w:r>
      <w:r w:rsidR="00155ABB" w:rsidRPr="00155ABB">
        <w:rPr>
          <w:szCs w:val="24"/>
        </w:rPr>
        <w:t xml:space="preserve">na razliku od </w:t>
      </w:r>
      <w:r w:rsidR="00155ABB">
        <w:rPr>
          <w:szCs w:val="24"/>
        </w:rPr>
        <w:t>300.000,01 do 5</w:t>
      </w:r>
      <w:r w:rsidR="00155ABB" w:rsidRPr="00155ABB">
        <w:rPr>
          <w:szCs w:val="24"/>
        </w:rPr>
        <w:t xml:space="preserve">00.000,00 kuna </w:t>
      </w:r>
      <w:r w:rsidR="00155ABB">
        <w:rPr>
          <w:szCs w:val="24"/>
        </w:rPr>
        <w:t>stečajnom upravitelju pripada 10</w:t>
      </w:r>
      <w:r w:rsidR="00155ABB" w:rsidRPr="00155ABB">
        <w:rPr>
          <w:szCs w:val="24"/>
        </w:rPr>
        <w:t xml:space="preserve"> % nagrade (iznos o</w:t>
      </w:r>
      <w:r w:rsidR="00155ABB">
        <w:rPr>
          <w:szCs w:val="24"/>
        </w:rPr>
        <w:t>d 20</w:t>
      </w:r>
      <w:r w:rsidR="00155ABB" w:rsidRPr="00155ABB">
        <w:rPr>
          <w:szCs w:val="24"/>
        </w:rPr>
        <w:t>.000,00 kuna),</w:t>
      </w:r>
      <w:r w:rsidR="00155ABB">
        <w:rPr>
          <w:szCs w:val="24"/>
        </w:rPr>
        <w:t xml:space="preserve"> te na razliku od 500.000,01 do 1.0</w:t>
      </w:r>
      <w:r w:rsidR="00155ABB" w:rsidRPr="00155ABB">
        <w:rPr>
          <w:szCs w:val="24"/>
        </w:rPr>
        <w:t xml:space="preserve">00.000,00 kuna </w:t>
      </w:r>
      <w:r w:rsidR="00155ABB">
        <w:rPr>
          <w:szCs w:val="24"/>
        </w:rPr>
        <w:t>stečajnom upravitelju pripada 8 % nagrade (iznos od 23.520,00 kuna)</w:t>
      </w:r>
      <w:r w:rsidR="00AA6FA7">
        <w:rPr>
          <w:szCs w:val="24"/>
        </w:rPr>
        <w:t xml:space="preserve">. Stoga je </w:t>
      </w:r>
      <w:r w:rsidR="00A400FC">
        <w:rPr>
          <w:szCs w:val="24"/>
        </w:rPr>
        <w:t>sud uzimajući u obzir</w:t>
      </w:r>
      <w:r w:rsidR="00A400FC" w:rsidRPr="00A400FC">
        <w:t xml:space="preserve"> </w:t>
      </w:r>
      <w:r w:rsidR="00A400FC" w:rsidRPr="00A400FC">
        <w:rPr>
          <w:szCs w:val="24"/>
        </w:rPr>
        <w:t>vrijednost unovčene stečajne mase</w:t>
      </w:r>
      <w:r w:rsidR="00F6408B">
        <w:rPr>
          <w:szCs w:val="24"/>
        </w:rPr>
        <w:t xml:space="preserve"> dosudio iznos od </w:t>
      </w:r>
      <w:r w:rsidR="00155ABB" w:rsidRPr="00155ABB">
        <w:rPr>
          <w:szCs w:val="24"/>
        </w:rPr>
        <w:t xml:space="preserve">83.520,00 kuna </w:t>
      </w:r>
      <w:r w:rsidR="00F6408B">
        <w:rPr>
          <w:szCs w:val="24"/>
        </w:rPr>
        <w:t>i</w:t>
      </w:r>
      <w:r w:rsidR="00A400FC">
        <w:rPr>
          <w:szCs w:val="24"/>
        </w:rPr>
        <w:t xml:space="preserve"> odlučio kao u toč. I izreke.</w:t>
      </w:r>
    </w:p>
    <w:p w:rsidRDefault="003E2356" w:rsidP="003E2356" w:rsidR="003E2356">
      <w:pPr>
        <w:pStyle w:val="Tijeloteksta"/>
        <w:ind w:firstLine="708"/>
        <w:rPr>
          <w:szCs w:val="24"/>
        </w:rPr>
      </w:pPr>
    </w:p>
    <w:p w:rsidRDefault="003E2356" w:rsidP="006C6595" w:rsidR="006C6595">
      <w:pPr>
        <w:pStyle w:val="Tijeloteksta"/>
        <w:ind w:firstLine="708"/>
        <w:rPr>
          <w:szCs w:val="24"/>
        </w:rPr>
      </w:pPr>
      <w:r w:rsidRPr="003E2356">
        <w:rPr>
          <w:szCs w:val="24"/>
        </w:rPr>
        <w:t xml:space="preserve">Stečajni upravitelj je dostavio </w:t>
      </w:r>
      <w:r>
        <w:rPr>
          <w:szCs w:val="24"/>
        </w:rPr>
        <w:t>zahtjev za naknadu troška</w:t>
      </w:r>
      <w:r w:rsidR="00155ABB">
        <w:rPr>
          <w:szCs w:val="24"/>
        </w:rPr>
        <w:t xml:space="preserve"> za putovanja</w:t>
      </w:r>
      <w:r w:rsidRPr="003E2356">
        <w:rPr>
          <w:szCs w:val="24"/>
        </w:rPr>
        <w:t xml:space="preserve"> na relaciji </w:t>
      </w:r>
      <w:r w:rsidR="00155ABB">
        <w:rPr>
          <w:szCs w:val="24"/>
        </w:rPr>
        <w:t xml:space="preserve">Šimuni – Dubrovnik/ Čarapine – Šimuni, te Šimuni – Zagreb – Šimuni, </w:t>
      </w:r>
      <w:r>
        <w:rPr>
          <w:szCs w:val="24"/>
        </w:rPr>
        <w:t xml:space="preserve"> </w:t>
      </w:r>
      <w:r w:rsidR="00155ABB">
        <w:rPr>
          <w:szCs w:val="24"/>
        </w:rPr>
        <w:t>kao i troškove za</w:t>
      </w:r>
      <w:r w:rsidR="00120F02">
        <w:rPr>
          <w:szCs w:val="24"/>
        </w:rPr>
        <w:t xml:space="preserve"> zamjenu brave.</w:t>
      </w:r>
      <w:r w:rsidR="00155ABB">
        <w:rPr>
          <w:szCs w:val="24"/>
        </w:rPr>
        <w:t xml:space="preserve"> </w:t>
      </w:r>
      <w:r w:rsidR="004C5535">
        <w:rPr>
          <w:szCs w:val="24"/>
        </w:rPr>
        <w:t xml:space="preserve">Napominje se da stečajni upravitelj nema pravo na trošak </w:t>
      </w:r>
      <w:r w:rsidR="00120F02">
        <w:rPr>
          <w:szCs w:val="24"/>
        </w:rPr>
        <w:t>do Dubrovnika</w:t>
      </w:r>
      <w:r w:rsidR="004C5535">
        <w:rPr>
          <w:szCs w:val="24"/>
        </w:rPr>
        <w:t xml:space="preserve">, a obzirom da isti ima prebivalište u </w:t>
      </w:r>
      <w:r w:rsidR="00120F02">
        <w:rPr>
          <w:szCs w:val="24"/>
        </w:rPr>
        <w:t>Šimuni na Pagu</w:t>
      </w:r>
      <w:r w:rsidR="004C5535">
        <w:rPr>
          <w:szCs w:val="24"/>
        </w:rPr>
        <w:t>. Trgovački sud u Splitu je nadležan za područje</w:t>
      </w:r>
      <w:r w:rsidR="00D95405">
        <w:rPr>
          <w:szCs w:val="24"/>
        </w:rPr>
        <w:t xml:space="preserve"> Splitsko-dalmatinske i</w:t>
      </w:r>
      <w:r w:rsidR="004C5535">
        <w:rPr>
          <w:szCs w:val="24"/>
        </w:rPr>
        <w:t xml:space="preserve"> Dubrovačko-neretvanske županije, pa je stoga opravdan trošak putovanja u tim relacijama, a obzirom da se stečajni upravitelj sam prijavio na sud koji je udaljen od mjesta njegovog prebivališta i stoga sam treba snositi </w:t>
      </w:r>
      <w:r w:rsidR="00120F02">
        <w:rPr>
          <w:szCs w:val="24"/>
        </w:rPr>
        <w:t>taj dio troš</w:t>
      </w:r>
      <w:r w:rsidR="004C5535">
        <w:rPr>
          <w:szCs w:val="24"/>
        </w:rPr>
        <w:t>k</w:t>
      </w:r>
      <w:r w:rsidR="00120F02">
        <w:rPr>
          <w:szCs w:val="24"/>
        </w:rPr>
        <w:t>a</w:t>
      </w:r>
      <w:r w:rsidR="004C5535">
        <w:rPr>
          <w:szCs w:val="24"/>
        </w:rPr>
        <w:t xml:space="preserve"> p</w:t>
      </w:r>
      <w:r w:rsidR="00120F02">
        <w:rPr>
          <w:szCs w:val="24"/>
        </w:rPr>
        <w:t>uta</w:t>
      </w:r>
      <w:r w:rsidR="004C5535">
        <w:rPr>
          <w:szCs w:val="24"/>
        </w:rPr>
        <w:t>.</w:t>
      </w:r>
      <w:r w:rsidR="00120F02">
        <w:rPr>
          <w:szCs w:val="24"/>
        </w:rPr>
        <w:t xml:space="preserve"> Nadalje, a obzirom da bi dio troškova ipak bio opravdan jer se radilo o nekretnini koja se nalazi u Zagrebu, sud je zaključkom St-174/2016-87 od 24. siječnja 2018.g. pozvao stečajnog upravitelja da dostavi dokaze o troškovima iz obračuna, međutim u spis nisu dostavljeni dokazi kako bi sud provjerio obračun troškova.</w:t>
      </w:r>
      <w:r w:rsidR="006C6595">
        <w:rPr>
          <w:szCs w:val="24"/>
        </w:rPr>
        <w:t xml:space="preserve"> Sud nije odobrio ni trošak zamjene brave, obzirom da se navodi da je plaćen osobno na prijedlog djelatnika banke razlučnog vjerovnika. Stoga, ukoliko stečajni upravitelj postupa na osnovu naloga razlučnog vjerovnika isti trošak sud ne može odobriti jer takav nalog nije dao sud niti ga naknadno odobrio, niti je iz spisa vidljivo da je stečajni upravitelj na takav način došao u posjed nekretnine.  </w:t>
      </w:r>
    </w:p>
    <w:p w:rsidRDefault="00120F02" w:rsidP="00120F02" w:rsidR="00120F02">
      <w:pPr>
        <w:pStyle w:val="Tijeloteksta"/>
        <w:rPr>
          <w:szCs w:val="24"/>
        </w:rPr>
      </w:pPr>
    </w:p>
    <w:p w:rsidRDefault="00120F02" w:rsidP="00120F02" w:rsidR="004C5535">
      <w:pPr>
        <w:pStyle w:val="Tijeloteksta"/>
        <w:ind w:firstLine="708"/>
        <w:rPr>
          <w:szCs w:val="24"/>
        </w:rPr>
      </w:pPr>
      <w:r w:rsidRPr="00120F02">
        <w:rPr>
          <w:szCs w:val="24"/>
        </w:rPr>
        <w:t>Temeljem čl. 94.</w:t>
      </w:r>
      <w:r>
        <w:rPr>
          <w:szCs w:val="24"/>
        </w:rPr>
        <w:t xml:space="preserve"> st. 3</w:t>
      </w:r>
      <w:r w:rsidRPr="00120F02">
        <w:rPr>
          <w:szCs w:val="24"/>
        </w:rPr>
        <w:t xml:space="preserve"> </w:t>
      </w:r>
      <w:r>
        <w:rPr>
          <w:szCs w:val="24"/>
        </w:rPr>
        <w:t>SZ-a</w:t>
      </w:r>
      <w:r w:rsidRPr="00120F02">
        <w:rPr>
          <w:szCs w:val="24"/>
        </w:rPr>
        <w:t xml:space="preserve"> a naknadu troškova određuje sud na temelju pisanog, obrazloženog i dokumentiranog izvješća stečajnog upravitelja. </w:t>
      </w:r>
      <w:r>
        <w:rPr>
          <w:szCs w:val="24"/>
        </w:rPr>
        <w:t xml:space="preserve">  </w:t>
      </w:r>
    </w:p>
    <w:p w:rsidRDefault="00606628" w:rsidP="004F496B" w:rsidR="00606628" w:rsidRPr="00606628">
      <w:pPr>
        <w:pStyle w:val="Tijeloteksta"/>
        <w:rPr>
          <w:szCs w:val="24"/>
        </w:rPr>
      </w:pPr>
    </w:p>
    <w:p w:rsidRDefault="002C5B4C" w:rsidP="002C5B4C" w:rsidR="00585162" w:rsidRPr="00606628">
      <w:pPr>
        <w:pStyle w:val="Tijeloteksta"/>
        <w:ind w:firstLine="708"/>
        <w:rPr>
          <w:szCs w:val="24"/>
        </w:rPr>
      </w:pPr>
      <w:r w:rsidRPr="00606628">
        <w:rPr>
          <w:szCs w:val="24"/>
        </w:rPr>
        <w:t>Stoga je sud</w:t>
      </w:r>
      <w:r w:rsidR="00585162" w:rsidRPr="00606628">
        <w:rPr>
          <w:szCs w:val="24"/>
        </w:rPr>
        <w:t xml:space="preserve"> </w:t>
      </w:r>
      <w:r w:rsidR="00120F02">
        <w:rPr>
          <w:szCs w:val="24"/>
        </w:rPr>
        <w:t xml:space="preserve">obzirom da izvješće stečajnog upravitelja o troškovima nije dokumentirano (a sud mu je zaključkom i posebno ukazao na navedeni nedostatak) </w:t>
      </w:r>
      <w:r w:rsidR="00585162" w:rsidRPr="00606628">
        <w:rPr>
          <w:szCs w:val="24"/>
        </w:rPr>
        <w:t>riješio kao u</w:t>
      </w:r>
      <w:r w:rsidR="006C6595">
        <w:rPr>
          <w:szCs w:val="24"/>
        </w:rPr>
        <w:t xml:space="preserve"> toč. II</w:t>
      </w:r>
      <w:r w:rsidR="00585162" w:rsidRPr="00606628">
        <w:rPr>
          <w:szCs w:val="24"/>
        </w:rPr>
        <w:t xml:space="preserve"> </w:t>
      </w:r>
      <w:r w:rsidR="006C6595">
        <w:rPr>
          <w:szCs w:val="24"/>
        </w:rPr>
        <w:t>izreke</w:t>
      </w:r>
      <w:r w:rsidR="00585162" w:rsidRPr="00606628">
        <w:rPr>
          <w:szCs w:val="24"/>
        </w:rPr>
        <w:t>.</w:t>
      </w:r>
    </w:p>
    <w:p w:rsidRDefault="00585162" w:rsidP="00585162" w:rsidR="00585162" w:rsidRPr="00606628">
      <w:pPr>
        <w:ind w:firstLine="720"/>
        <w:jc w:val="both"/>
      </w:pPr>
    </w:p>
    <w:p w:rsidRDefault="00585162" w:rsidP="004F496B" w:rsidR="00585162" w:rsidRPr="00606628">
      <w:pPr>
        <w:ind w:firstLine="720"/>
        <w:jc w:val="both"/>
      </w:pPr>
      <w:r w:rsidRPr="00606628">
        <w:t>Zbog navedenog na temelju spomenutih propisa odlučeno je kao u izreci.</w:t>
      </w:r>
    </w:p>
    <w:p w:rsidRDefault="00585162" w:rsidP="002C5B4C" w:rsidR="004E31A9" w:rsidRPr="00606628">
      <w:pPr>
        <w:jc w:val="both"/>
      </w:pPr>
      <w:r w:rsidRPr="00606628">
        <w:rPr>
          <w:b/>
        </w:rPr>
        <w:tab/>
      </w:r>
    </w:p>
    <w:p w:rsidRDefault="009005FF" w:rsidP="002C5B4C" w:rsidR="004E31A9" w:rsidRPr="00606628">
      <w:pPr>
        <w:jc w:val="center"/>
        <w:rPr>
          <w:b/>
        </w:rPr>
      </w:pPr>
      <w:r>
        <w:rPr>
          <w:b/>
        </w:rPr>
        <w:t xml:space="preserve">U </w:t>
      </w:r>
      <w:r w:rsidR="004C5535">
        <w:rPr>
          <w:b/>
        </w:rPr>
        <w:t>Dubrovniku</w:t>
      </w:r>
      <w:r w:rsidR="004E31A9" w:rsidRPr="00606628">
        <w:rPr>
          <w:b/>
        </w:rPr>
        <w:t xml:space="preserve">, </w:t>
      </w:r>
      <w:r w:rsidR="006C6595">
        <w:rPr>
          <w:b/>
        </w:rPr>
        <w:t>07</w:t>
      </w:r>
      <w:r w:rsidR="004E31A9" w:rsidRPr="00606628">
        <w:rPr>
          <w:b/>
        </w:rPr>
        <w:t xml:space="preserve">. </w:t>
      </w:r>
      <w:r w:rsidR="006C6595">
        <w:rPr>
          <w:b/>
        </w:rPr>
        <w:t>veljače</w:t>
      </w:r>
      <w:r w:rsidR="004E31A9" w:rsidRPr="00606628">
        <w:rPr>
          <w:b/>
        </w:rPr>
        <w:t xml:space="preserve"> 201</w:t>
      </w:r>
      <w:r w:rsidR="004C5535">
        <w:rPr>
          <w:b/>
        </w:rPr>
        <w:t>8</w:t>
      </w:r>
      <w:r w:rsidR="004E31A9" w:rsidRPr="00606628">
        <w:rPr>
          <w:b/>
        </w:rPr>
        <w:t>.godine</w:t>
      </w:r>
    </w:p>
    <w:p w:rsidRDefault="004E31A9" w:rsidP="004E31A9" w:rsidR="004E31A9" w:rsidRPr="00606628"/>
    <w:p w:rsidRDefault="004E31A9" w:rsidP="002C5B4C" w:rsidR="004E31A9" w:rsidRPr="00606628">
      <w:pPr>
        <w:ind w:firstLine="708" w:left="4956"/>
        <w:rPr>
          <w:b/>
        </w:rPr>
      </w:pPr>
      <w:r w:rsidRPr="00606628">
        <w:rPr>
          <w:b/>
        </w:rPr>
        <w:t>Sudac:</w:t>
      </w:r>
    </w:p>
    <w:p w:rsidRDefault="004E31A9" w:rsidP="004E31A9" w:rsidR="004E31A9" w:rsidRPr="00606628">
      <w:pPr>
        <w:rPr>
          <w:b/>
        </w:rPr>
      </w:pPr>
    </w:p>
    <w:p w:rsidRDefault="002C5B4C" w:rsidP="00390CA7" w:rsidR="004E31A9" w:rsidRPr="00606628">
      <w:pPr>
        <w:ind w:left="5664"/>
        <w:rPr>
          <w:b/>
        </w:rPr>
      </w:pPr>
      <w:r w:rsidRPr="00606628">
        <w:rPr>
          <w:b/>
        </w:rPr>
        <w:t>Katarina Franković</w:t>
      </w:r>
    </w:p>
    <w:p w:rsidRDefault="00040EE3" w:rsidP="004E31A9" w:rsidR="00040EE3">
      <w:pPr>
        <w:rPr>
          <w:b/>
        </w:rPr>
      </w:pPr>
    </w:p>
    <w:p w:rsidRDefault="004E31A9" w:rsidP="004E31A9" w:rsidR="004E31A9" w:rsidRPr="00606628">
      <w:pPr>
        <w:rPr>
          <w:b/>
        </w:rPr>
      </w:pPr>
      <w:r w:rsidRPr="00606628">
        <w:rPr>
          <w:b/>
        </w:rPr>
        <w:t>POUKA O PRAVNOM LIJEKU</w:t>
      </w:r>
    </w:p>
    <w:p w:rsidRDefault="004E31A9" w:rsidP="00F6408B" w:rsidR="004E31A9" w:rsidRPr="00606628">
      <w:pPr>
        <w:jc w:val="both"/>
      </w:pPr>
      <w:r w:rsidRPr="00606628">
        <w:t>Protiv ovog rješenja dopušteno je izjaviti žalbu. Žalba se podnosi Visokom trgovačkom sudu Republike Hrvatske u Zagrebu putem ovog suda u roku od 8 dana u 3 istovjetna primjerka pozivom na gornji poslovni broj spisa.</w:t>
      </w:r>
    </w:p>
    <w:p w:rsidRDefault="004E31A9" w:rsidP="004E31A9" w:rsidR="004E31A9" w:rsidRPr="00606628"/>
    <w:p w:rsidRDefault="004E31A9" w:rsidP="004E31A9" w:rsidR="004E31A9" w:rsidRPr="00606628">
      <w:pPr>
        <w:rPr>
          <w:b/>
        </w:rPr>
      </w:pPr>
      <w:r w:rsidRPr="00606628">
        <w:rPr>
          <w:b/>
        </w:rPr>
        <w:t>DN-a:</w:t>
      </w:r>
    </w:p>
    <w:p w:rsidRDefault="004E31A9" w:rsidP="004E31A9" w:rsidR="004C1A33">
      <w:r w:rsidRPr="00606628">
        <w:t xml:space="preserve">- </w:t>
      </w:r>
      <w:r w:rsidR="00D906B1">
        <w:t xml:space="preserve">mrežna stranica </w:t>
      </w:r>
      <w:r w:rsidR="0009507E">
        <w:t>e-</w:t>
      </w:r>
      <w:r w:rsidRPr="00606628">
        <w:t>oglasna ploča</w:t>
      </w:r>
      <w:r w:rsidR="004F496B">
        <w:t xml:space="preserve"> suda</w:t>
      </w:r>
    </w:p>
    <w:p w:rsidRDefault="00BB77FC" w:rsidP="004E31A9" w:rsidR="00BB77FC" w:rsidRPr="00606628">
      <w:r>
        <w:t>- stečajni upravitelj</w:t>
      </w:r>
      <w:r w:rsidR="009005FF">
        <w:t>, putem e oglasna ploča suda</w:t>
      </w:r>
      <w:r w:rsidR="00B01921">
        <w:t xml:space="preserve"> </w:t>
      </w:r>
    </w:p>
    <w:sectPr w:rsidR="00BB77FC" w:rsidRPr="00606628">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E9B" w:rsidR="00645E9B">
      <w:r>
        <w:separator/>
      </w:r>
    </w:p>
  </w:endnote>
  <w:endnote w:id="0" w:type="continuationSeparator">
    <w:p w:rsidRDefault="00645E9B" w:rsidR="00645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5B4C" w:rsidP="002C5B4C" w:rsidR="002C5B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6CCC">
      <w:rPr>
        <w:rStyle w:val="Brojstranice"/>
        <w:noProof/>
      </w:rPr>
      <w:t>1</w:t>
    </w:r>
    <w:r>
      <w:rPr>
        <w:rStyle w:val="Brojstranice"/>
      </w:rPr>
      <w:fldChar w:fldCharType="end"/>
    </w:r>
  </w:p>
  <w:p w:rsidRDefault="002C5B4C" w:rsidP="002C5B4C" w:rsidR="002C5B4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E9B" w:rsidR="00645E9B">
      <w:r>
        <w:separator/>
      </w:r>
    </w:p>
  </w:footnote>
  <w:footnote w:id="0" w:type="continuationSeparator">
    <w:p w:rsidRDefault="00645E9B" w:rsidR="00645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3EC8" w:rsidR="002C5B4C">
    <w:pPr>
      <w:pStyle w:val="Zaglavlje"/>
    </w:pPr>
    <w:r>
      <w:rPr>
        <w:rFonts w:hAnsi="Book Antiqua" w:ascii="Book Antiqua"/>
        <w:b/>
        <w:sz w:val="22"/>
        <w:szCs w:val="22"/>
      </w:rPr>
      <w:tab/>
    </w:r>
    <w:r>
      <w:rPr>
        <w:rFonts w:hAnsi="Book Antiqua" w:ascii="Book Antiqua"/>
        <w:b/>
        <w:sz w:val="22"/>
        <w:szCs w:val="22"/>
      </w:rPr>
      <w:tab/>
    </w:r>
    <w:r w:rsidR="003E2356" w:rsidRPr="003E2356">
      <w:rPr>
        <w:rFonts w:hAnsi="Book Antiqua" w:ascii="Book Antiqua"/>
        <w:b/>
        <w:sz w:val="22"/>
        <w:szCs w:val="22"/>
      </w:rPr>
      <w:t>Posl. br. 18 St-</w:t>
    </w:r>
    <w:r w:rsidR="006A671D">
      <w:rPr>
        <w:rFonts w:hAnsi="Book Antiqua" w:ascii="Book Antiqua"/>
        <w:b/>
        <w:sz w:val="22"/>
        <w:szCs w:val="22"/>
      </w:rPr>
      <w:t>174</w:t>
    </w:r>
    <w:r w:rsidR="003E2356" w:rsidRPr="003E2356">
      <w:rPr>
        <w:rFonts w:hAnsi="Book Antiqua" w:ascii="Book Antiqua"/>
        <w:b/>
        <w:sz w:val="22"/>
        <w:szCs w:val="22"/>
      </w:rPr>
      <w:t>/2016</w:t>
    </w:r>
    <w:r w:rsidR="00473716">
      <w:rPr>
        <w:rFonts w:hAnsi="Book Antiqua" w:ascii="Book Antiqua"/>
        <w:b/>
        <w:sz w:val="22"/>
        <w:szCs w:val="22"/>
      </w:rPr>
      <w:t>-91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58310E3E"/>
    <w:multiLevelType w:val="hybridMultilevel"/>
    <w:tmpl w:val="036A6952"/>
    <w:lvl w:tplc="7DD6FF8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1A9"/>
    <w:rsid w:val="00017C16"/>
    <w:rsid w:val="00040EE3"/>
    <w:rsid w:val="00066CCC"/>
    <w:rsid w:val="00080ECC"/>
    <w:rsid w:val="0009507E"/>
    <w:rsid w:val="00115617"/>
    <w:rsid w:val="00120F02"/>
    <w:rsid w:val="00155ABB"/>
    <w:rsid w:val="001B4843"/>
    <w:rsid w:val="001B6E3C"/>
    <w:rsid w:val="00217CDB"/>
    <w:rsid w:val="002215D3"/>
    <w:rsid w:val="002809D4"/>
    <w:rsid w:val="00283E52"/>
    <w:rsid w:val="002B3636"/>
    <w:rsid w:val="002C5B4C"/>
    <w:rsid w:val="00323EC8"/>
    <w:rsid w:val="00390CA7"/>
    <w:rsid w:val="003E2356"/>
    <w:rsid w:val="003F79E3"/>
    <w:rsid w:val="004417B4"/>
    <w:rsid w:val="004563A9"/>
    <w:rsid w:val="00467D95"/>
    <w:rsid w:val="00473716"/>
    <w:rsid w:val="004C1A33"/>
    <w:rsid w:val="004C5535"/>
    <w:rsid w:val="004E221C"/>
    <w:rsid w:val="004E31A9"/>
    <w:rsid w:val="004F496B"/>
    <w:rsid w:val="005549A9"/>
    <w:rsid w:val="0056071C"/>
    <w:rsid w:val="00575C0E"/>
    <w:rsid w:val="0058069D"/>
    <w:rsid w:val="00585162"/>
    <w:rsid w:val="00606628"/>
    <w:rsid w:val="00645E9B"/>
    <w:rsid w:val="006A671D"/>
    <w:rsid w:val="006C6595"/>
    <w:rsid w:val="00711495"/>
    <w:rsid w:val="007B5EE9"/>
    <w:rsid w:val="00833792"/>
    <w:rsid w:val="00876AED"/>
    <w:rsid w:val="009005FF"/>
    <w:rsid w:val="00944E2A"/>
    <w:rsid w:val="009600F7"/>
    <w:rsid w:val="009E2665"/>
    <w:rsid w:val="00A400FC"/>
    <w:rsid w:val="00A707AC"/>
    <w:rsid w:val="00A76B90"/>
    <w:rsid w:val="00AA6FA7"/>
    <w:rsid w:val="00B01921"/>
    <w:rsid w:val="00B2423A"/>
    <w:rsid w:val="00BB179A"/>
    <w:rsid w:val="00BB77FC"/>
    <w:rsid w:val="00BE2C80"/>
    <w:rsid w:val="00C5045B"/>
    <w:rsid w:val="00C5581B"/>
    <w:rsid w:val="00CF4325"/>
    <w:rsid w:val="00D44DB7"/>
    <w:rsid w:val="00D51884"/>
    <w:rsid w:val="00D906B1"/>
    <w:rsid w:val="00D95405"/>
    <w:rsid w:val="00DA1B37"/>
    <w:rsid w:val="00DA1F74"/>
    <w:rsid w:val="00DE1EDD"/>
    <w:rsid w:val="00E07FE5"/>
    <w:rsid w:val="00E13E9A"/>
    <w:rsid w:val="00F1763E"/>
    <w:rsid w:val="00F5668D"/>
    <w:rsid w:val="00F6408B"/>
    <w:rsid w:val="00F74737"/>
    <w:rsid w:val="00FA6E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cs="Tahoma" w:hAnsi="Tahoma" w:ascii="Tahoma"/>
      <w:sz w:val="16"/>
      <w:szCs w:val="16"/>
    </w:rPr>
  </w:style>
  <w:style w:customStyle="true" w:styleId="TekstbaloniaChar" w:type="character">
    <w:name w:val="Tekst balončića Char"/>
    <w:basedOn w:val="Zadanifontodlomka"/>
    <w:link w:val="Tekstbalonia"/>
    <w:rsid w:val="001B4843"/>
    <w:rPr>
      <w:rFonts w:cs="Tahoma" w:hAnsi="Tahoma" w:ascii="Tahoma"/>
      <w:sz w:val="16"/>
      <w:szCs w:val="16"/>
    </w:rPr>
  </w:style>
  <w:style w:styleId="Tekstrezerviranogmjesta" w:type="character">
    <w:name w:val="Placeholder Text"/>
    <w:basedOn w:val="Zadanifontodlomka"/>
    <w:uiPriority w:val="99"/>
    <w:semiHidden/>
    <w:rsid w:val="00066CCC"/>
    <w:rPr>
      <w:color w:val="808080"/>
      <w:bdr w:space="0" w:sz="0" w:color="auto" w:val="none"/>
      <w:shd w:fill="auto" w:color="auto" w:val="clear"/>
    </w:rPr>
  </w:style>
  <w:style w:customStyle="true" w:styleId="eSPISCCParagraphDefaultFont" w:type="character">
    <w:name w:val="eSPIS_CC_Paragraph Default Font"/>
    <w:basedOn w:val="Zadanifontodlomka"/>
    <w:rsid w:val="00066CC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66CCC"/>
    <w:rPr>
      <w:b/>
      <w:bdr w:space="0" w:sz="0" w:color="auto" w:val="none"/>
      <w:shd w:fill="FFFFCC" w:color="auto" w:val="clear"/>
      <w:lang w:val="hr-HR"/>
    </w:rPr>
  </w:style>
  <w:style w:customStyle="true" w:styleId="PozadinaSvijetloCrvena" w:type="character">
    <w:name w:val="Pozadina_SvijetloCrvena"/>
    <w:basedOn w:val="eSPISCCParagraphDefaultFont"/>
    <w:rsid w:val="00066CC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66CC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ascii="Tahoma" w:cs="Tahoma" w:hAnsi="Tahoma"/>
      <w:sz w:val="16"/>
      <w:szCs w:val="16"/>
    </w:rPr>
  </w:style>
  <w:style w:customStyle="1" w:styleId="TekstbaloniaChar" w:type="character">
    <w:name w:val="Tekst balončića Char"/>
    <w:basedOn w:val="Zadanifontodlomka"/>
    <w:link w:val="Tekstbalonia"/>
    <w:rsid w:val="001B4843"/>
    <w:rPr>
      <w:rFonts w:ascii="Tahoma" w:cs="Tahoma" w:hAnsi="Tahoma"/>
      <w:sz w:val="16"/>
      <w:szCs w:val="16"/>
    </w:rPr>
  </w:style>
  <w:style w:styleId="Tekstrezerviranogmjesta" w:type="character">
    <w:name w:val="Placeholder Text"/>
    <w:basedOn w:val="Zadanifontodlomka"/>
    <w:uiPriority w:val="99"/>
    <w:semiHidden/>
    <w:rsid w:val="00066CCC"/>
    <w:rPr>
      <w:color w:val="808080"/>
      <w:bdr w:color="auto" w:space="0" w:sz="0" w:val="none"/>
      <w:shd w:color="auto" w:fill="auto" w:val="clear"/>
    </w:rPr>
  </w:style>
  <w:style w:customStyle="1" w:styleId="eSPISCCParagraphDefaultFont" w:type="character">
    <w:name w:val="eSPIS_CC_Paragraph Default Font"/>
    <w:basedOn w:val="Zadanifontodlomka"/>
    <w:rsid w:val="00066CC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66CCC"/>
    <w:rPr>
      <w:b/>
      <w:bdr w:color="auto" w:space="0" w:sz="0" w:val="none"/>
      <w:shd w:color="auto" w:fill="FFFFCC" w:val="clear"/>
      <w:lang w:val="hr-HR"/>
    </w:rPr>
  </w:style>
  <w:style w:customStyle="1" w:styleId="PozadinaSvijetloCrvena" w:type="character">
    <w:name w:val="Pozadina_SvijetloCrvena"/>
    <w:basedOn w:val="eSPISCCParagraphDefaultFont"/>
    <w:rsid w:val="00066CC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66CC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St-587/15</izvorni_sadrzaj>
    <derivirana_varijabla naziv="DomainObject.Predmet.Opis_1">Nastavak postupka nakon obustave
skrać. steč. postupka St-587/15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St-174/2016</izvorni_sadrzaj>
    <derivirana_varijabla naziv="DomainObject.Predmet.OznakaBroj_1">St-174/2016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PULIĆ d.o.o. za trgovinu, ugostiteljstvo i usluge</izvorni_sadrzaj>
    <derivirana_varijabla naziv="DomainObject.Predmet.ProtustrankaFormated_1">  PULIĆ d.o.o. za trgovinu, ugostiteljstvo i usluge</derivirana_varijabla>
  </DomainObject.Predmet.ProtustrankaFormated>
  <DomainObject.Predmet.ProtustrankaFormatedOIB>
    <izvorni_sadrzaj>  PULIĆ d.o.o. za trgovinu, ugostiteljstvo i usluge, OIB 40684962960</izvorni_sadrzaj>
    <derivirana_varijabla naziv="DomainObject.Predmet.ProtustrankaFormatedOIB_1">  PULIĆ d.o.o. za trgovinu, ugostiteljstvo i usluge, OIB 40684962960</derivirana_varijabla>
  </DomainObject.Predmet.ProtustrankaFormatedOIB>
  <DomainObject.Predmet.ProtustrankaFormatedWithAdress>
    <izvorni_sadrzaj> PULIĆ d.o.o. za trgovinu, ugostiteljstvo i usluge, Dobrota 18, 20215 Močići</izvorni_sadrzaj>
    <derivirana_varijabla naziv="DomainObject.Predmet.ProtustrankaFormatedWithAdress_1"> PULIĆ d.o.o. za trgovinu, ugostiteljstvo i usluge, Dobrota 18, 20215 Močići</derivirana_varijabla>
  </DomainObject.Predmet.ProtustrankaFormatedWithAdress>
  <DomainObject.Predmet.ProtustrankaFormatedWithAdressOIB>
    <izvorni_sadrzaj> PULIĆ d.o.o. za trgovinu, ugostiteljstvo i usluge, OIB 40684962960, Dobrota 18, 20215 Močići</izvorni_sadrzaj>
    <derivirana_varijabla naziv="DomainObject.Predmet.ProtustrankaFormatedWithAdressOIB_1"> PULIĆ d.o.o. za trgovinu, ugostiteljstvo i usluge, OIB 40684962960, Dobrota 18, 20215 Močići</derivirana_varijabla>
  </DomainObject.Predmet.ProtustrankaFormatedWithAdressOIB>
  <DomainObject.Predmet.ProtustrankaWithAdress>
    <izvorni_sadrzaj>PULIĆ d.o.o. za trgovinu, ugostiteljstvo i usluge Dobrota 18, 20215 Močići</izvorni_sadrzaj>
    <derivirana_varijabla naziv="DomainObject.Predmet.ProtustrankaWithAdress_1">PULIĆ d.o.o. za trgovinu, ugostiteljstvo i usluge Dobrota 18, 20215 Močići</derivirana_varijabla>
  </DomainObject.Predmet.ProtustrankaWithAdress>
  <DomainObject.Predmet.ProtustrankaWithAdressOIB>
    <izvorni_sadrzaj>PULIĆ d.o.o. za trgovinu, ugostiteljstvo i usluge, OIB 40684962960, Dobrota 18, 20215 Močići</izvorni_sadrzaj>
    <derivirana_varijabla naziv="DomainObject.Predmet.ProtustrankaWithAdressOIB_1">PULIĆ d.o.o. za trgovinu, ugostiteljstvo i usluge, OIB 40684962960, Dobrota 18, 20215 Močići</derivirana_varijabla>
  </DomainObject.Predmet.ProtustrankaWithAdressOIB>
  <DomainObject.Predmet.ProtustrankaNazivFormated>
    <izvorni_sadrzaj>PULIĆ d.o.o. za trgovinu, ugostiteljstvo i usluge</izvorni_sadrzaj>
    <derivirana_varijabla naziv="DomainObject.Predmet.ProtustrankaNazivFormated_1">PULIĆ d.o.o. za trgovinu, ugostiteljstvo i usluge</derivirana_varijabla>
  </DomainObject.Predmet.ProtustrankaNazivFormated>
  <DomainObject.Predmet.ProtustrankaNazivFormatedOIB>
    <izvorni_sadrzaj>PULIĆ d.o.o. za trgovinu, ugostiteljstvo i usluge, OIB 40684962960</izvorni_sadrzaj>
    <derivirana_varijabla naziv="DomainObject.Predmet.ProtustrankaNazivFormatedOIB_1">PULIĆ d.o.o. za trgovinu, ugostiteljstvo i usluge, OIB 40684962960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PULIĆ d.o.o. za trgovinu, ugostiteljstvo i usluge</item>
    </izvorni_sadrzaj>
    <derivirana_varijabla naziv="DomainObject.Predmet.ProtuStrankaListFormated_1">
      <item>PULIĆ d.o.o. za trgovinu, ugostiteljstvo i usluge</item>
    </derivirana_varijabla>
  </DomainObject.Predmet.ProtuStrankaListFormated>
  <DomainObject.Predmet.ProtuStrankaListFormatedOIB>
    <izvorni_sadrzaj>
      <item>PULIĆ d.o.o. za trgovinu, ugostiteljstvo i usluge, OIB 40684962960</item>
    </izvorni_sadrzaj>
    <derivirana_varijabla naziv="DomainObject.Predmet.ProtuStrankaListFormatedOIB_1">
      <item>PULIĆ d.o.o. za trgovinu, ugostiteljstvo i usluge, OIB 40684962960</item>
    </derivirana_varijabla>
  </DomainObject.Predmet.ProtuStrankaListFormatedOIB>
  <DomainObject.Predmet.ProtuStrankaListFormatedWithAdress>
    <izvorni_sadrzaj>
      <item>PULIĆ d.o.o. za trgovinu, ugostiteljstvo i usluge, Dobrota 18, 20215 Močići</item>
    </izvorni_sadrzaj>
    <derivirana_varijabla naziv="DomainObject.Predmet.ProtuStrankaListFormatedWithAdress_1">
      <item>PULIĆ d.o.o. za trgovinu, ugostiteljstvo i usluge, Dobrota 18, 20215 Močići</item>
    </derivirana_varijabla>
  </DomainObject.Predmet.ProtuStrankaListFormatedWithAdress>
  <DomainObject.Predmet.ProtuStrankaListFormatedWithAdressOIB>
    <izvorni_sadrzaj>
      <item>PULIĆ d.o.o. za trgovinu, ugostiteljstvo i usluge, OIB 40684962960, Dobrota 18, 20215 Močići</item>
    </izvorni_sadrzaj>
    <derivirana_varijabla naziv="DomainObject.Predmet.ProtuStrankaListFormatedWithAdressOIB_1">
      <item>PULIĆ d.o.o. za trgovinu, ugostiteljstvo i usluge, OIB 40684962960, Dobrota 18, 20215 Močići</item>
    </derivirana_varijabla>
  </DomainObject.Predmet.ProtuStrankaListFormatedWithAdressOIB>
  <DomainObject.Predmet.ProtuStrankaListNazivFormated>
    <izvorni_sadrzaj>
      <item>PULIĆ d.o.o. za trgovinu, ugostiteljstvo i usluge</item>
    </izvorni_sadrzaj>
    <derivirana_varijabla naziv="DomainObject.Predmet.ProtuStrankaListNazivFormated_1">
      <item>PULIĆ d.o.o. za trgovinu, ugostiteljstvo i usluge</item>
    </derivirana_varijabla>
  </DomainObject.Predmet.ProtuStrankaListNazivFormated>
  <DomainObject.Predmet.ProtuStrankaListNazivFormatedOIB>
    <izvorni_sadrzaj>
      <item>PULIĆ d.o.o. za trgovinu, ugostiteljstvo i usluge, OIB 40684962960</item>
    </izvorni_sadrzaj>
    <derivirana_varijabla naziv="DomainObject.Predmet.ProtuStrankaListNazivFormatedOIB_1">
      <item>PULIĆ d.o.o. za trgovinu, ugostiteljstvo i usluge, OIB 40684962960</item>
    </derivirana_varijabla>
  </DomainObject.Predmet.ProtuStrankaListNazivFormatedOIB>
  <DomainObject.Predmet.OstaliListFormated>
    <izvorni_sadrzaj>
      <item>Milan Ljubičić, stečajni upravitelj</item>
      <item>Republika Hrvatska</item>
      <item>Tomislav Šiško</item>
      <item>Niko Pulić</item>
    </izvorni_sadrzaj>
    <derivirana_varijabla naziv="DomainObject.Predmet.OstaliListFormated_1">
      <item>Milan Ljubičić, stečajni upravitelj</item>
      <item>Republika Hrvatska</item>
      <item>Tomislav Šiško</item>
      <item>Niko Pulić</item>
    </derivirana_varijabla>
  </DomainObject.Predmet.OstaliListFormated>
  <DomainObject.Predmet.OstaliListFormatedOIB>
    <izvorni_sadrzaj>
      <item>Milan Ljubičić, stečajni upravitelj</item>
      <item>Republika Hrvatska, OIB 40684962960</item>
      <item>Tomislav Šiško</item>
      <item>Niko Pulić</item>
    </izvorni_sadrzaj>
    <derivirana_varijabla naziv="DomainObject.Predmet.OstaliListFormatedOIB_1">
      <item>Milan Ljubičić, stečajni upravitelj</item>
      <item>Republika Hrvatska, OIB 40684962960</item>
      <item>Tomislav Šiško</item>
      <item>Niko Pulić</item>
    </derivirana_varijabla>
  </DomainObject.Predmet.OstaliListFormatedOIB>
  <DomainObject.Predmet.OstaliListFormatedWithAdress>
    <izvorni_sadrzaj>
      <item>Milan Ljubičić, stečajni upravitelj, Šimuni 142, 23250 Kolan</item>
      <item>Republika Hrvatska</item>
      <item>Tomislav Šiško</item>
      <item>Niko Pulić</item>
    </izvorni_sadrzaj>
    <derivirana_varijabla naziv="DomainObject.Predmet.OstaliListFormatedWithAdress_1">
      <item>Milan Ljubičić, stečajni upravitelj, Šimuni 142, 23250 Kolan</item>
      <item>Republika Hrvatska</item>
      <item>Tomislav Šiško</item>
      <item>Niko Pulić</item>
    </derivirana_varijabla>
  </DomainObject.Predmet.OstaliListFormatedWithAdress>
  <DomainObject.Predmet.OstaliListFormatedWithAdressOIB>
    <izvorni_sadrzaj>
      <item>Milan Ljubičić, stečajni upravitelj, Šimuni 142, 23250 Kolan</item>
      <item>Republika Hrvatska, OIB 40684962960</item>
      <item>Tomislav Šiško</item>
      <item>Niko Pulić</item>
    </izvorni_sadrzaj>
    <derivirana_varijabla naziv="DomainObject.Predmet.OstaliListFormatedWithAdressOIB_1">
      <item>Milan Ljubičić, stečajni upravitelj, Šimuni 142, 23250 Kolan</item>
      <item>Republika Hrvatska, OIB 40684962960</item>
      <item>Tomislav Šiško</item>
      <item>Niko Pulić</item>
    </derivirana_varijabla>
  </DomainObject.Predmet.OstaliListFormatedWithAdressOIB>
  <DomainObject.Predmet.OstaliListNazivFormated>
    <izvorni_sadrzaj>
      <item>Milan Ljubičić, stečajni upravitelj</item>
      <item>Republika Hrvatska</item>
      <item>Tomislav Šiško</item>
      <item>Niko Pulić</item>
    </izvorni_sadrzaj>
    <derivirana_varijabla naziv="DomainObject.Predmet.OstaliListNazivFormated_1">
      <item>Milan Ljubičić, stečajni upravitelj</item>
      <item>Republika Hrvatska</item>
      <item>Tomislav Šiško</item>
      <item>Niko Pulić</item>
    </derivirana_varijabla>
  </DomainObject.Predmet.OstaliListNazivFormated>
  <DomainObject.Predmet.OstaliListNazivFormatedOIB>
    <izvorni_sadrzaj>
      <item>Milan Ljubičić, stečajni upravitelj</item>
      <item>Republika Hrvatska, OIB 40684962960</item>
      <item>Tomislav Šiško</item>
      <item>Niko Pulić</item>
    </izvorni_sadrzaj>
    <derivirana_varijabla naziv="DomainObject.Predmet.OstaliListNazivFormatedOIB_1">
      <item>Milan Ljubičić, stečajni upravitelj</item>
      <item>Republika Hrvatska, OIB 40684962960</item>
      <item>Tomislav Šiško</item>
      <item>Niko Pulić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2018.</izvorni_sadrzaj>
    <derivirana_varijabla naziv="DomainObject.Datum_1">7. veljače 2018.</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PULIĆ d.o.o. za trgovinu, ugostiteljstvo i usluge</izvorni_sadrzaj>
    <derivirana_varijabla naziv="DomainObject.Predmet.ProtustrankaIDrugi_1">PULIĆ d.o.o. za trgovinu, ugostiteljstvo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PULIĆ d.o.o. za trgovinu, ugostiteljstvo i usluge, OIB 40684962960, Dobrota 18, 20215 Močići</izvorni_sadrzaj>
    <derivirana_varijabla naziv="DomainObject.Predmet.ProtustrankaIDrugiAdressOIB_1">PULIĆ d.o.o. za trgovinu, ugostiteljstvo i usluge, OIB 40684962960, Dobrota 18, 20215 Močići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PULIĆ d.o.o. za trgovinu, ugostiteljstvo i usluge</item>
      <item>FINA,RC SPLIT,Podružnica Dubrovnik</item>
      <item>Milan Ljubičić, stečajni upravitelj</item>
      <item>Republika Hrvatska</item>
      <item>Tomislav Šiško</item>
      <item>Niko Pulić</item>
    </izvorni_sadrzaj>
    <derivirana_varijabla naziv="DomainObject.Predmet.SudioniciListNaziv_1">
      <item>PULIĆ d.o.o. za trgovinu, ugostiteljstvo i usluge</item>
      <item>FINA,RC SPLIT,Podružnica Dubrovnik</item>
      <item>Milan Ljubičić, stečajni upravitelj</item>
      <item>Republika Hrvatska</item>
      <item>Tomislav Šiško</item>
      <item>Niko Pulić</item>
    </derivirana_varijabla>
  </DomainObject.Predmet.SudioniciListNaziv>
  <DomainObject.Predmet.SudioniciListAdressOIB>
    <izvorni_sadrzaj>
      <item>PULIĆ d.o.o. za trgovinu, ugostiteljstvo i usluge, OIB 40684962960, Dobrota 18,20215 Močići</item>
      <item>FINA,RC SPLIT,Podružnica Dubrovnik, OIB 85821130368, Vukovarska 2,20000 Dubrovnik</item>
      <item>Milan Ljubičić, stečajni upravitelj, Šimuni 142,23250 Kolan</item>
      <item>Republika Hrvatska, OIB 40684962960</item>
      <item>Tomislav Šiško</item>
      <item>Niko Pulić</item>
    </izvorni_sadrzaj>
    <derivirana_varijabla naziv="DomainObject.Predmet.SudioniciListAdressOIB_1">
      <item>PULIĆ d.o.o. za trgovinu, ugostiteljstvo i usluge, OIB 40684962960, Dobrota 18,20215 Močići</item>
      <item>FINA,RC SPLIT,Podružnica Dubrovnik, OIB 85821130368, Vukovarska 2,20000 Dubrovnik</item>
      <item>Milan Ljubičić, stečajni upravitelj, Šimuni 142,23250 Kolan</item>
      <item>Republika Hrvatska, OIB 40684962960</item>
      <item>Tomislav Šiško</item>
      <item>Niko Pulić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40684962960</item>
      <item>, OIB 85821130368</item>
      <item>, OIB null</item>
      <item>, OIB 40684962960</item>
      <item>, OIB null</item>
      <item>, OIB null</item>
    </izvorni_sadrzaj>
    <derivirana_varijabla naziv="DomainObject.Predmet.SudioniciListNazivOIB_1">
      <item>, OIB 40684962960</item>
      <item>, OIB 85821130368</item>
      <item>, OIB null</item>
      <item>, OIB 40684962960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748</properties:Words>
  <properties:Characters>4191</properties:Characters>
  <properties:Lines>95</properties:Lines>
  <properties:Paragraphs>28</properties:Paragraphs>
  <properties:TotalTime>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2018-02-07T08:47:00Z</dcterms:created>
  <dc:creator>kfrankovic</dc:creator>
  <cp:lastModifiedBy>Katarina Franković</cp:lastModifiedBy>
  <cp:lastPrinted>2017-11-09T11:43:00Z</cp:lastPrinted>
  <dcterms:modified xmlns:xsi="http://www.w3.org/2001/XMLSchema-instance" xsi:type="dcterms:W3CDTF">2018-02-07T09:47:00Z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dokumenta</vt:lpwstr>
  </prop:property>
  <prop:property name="CC_coloring" pid="5" fmtid="{D5CDD505-2E9C-101B-9397-08002B2CF9AE}">
    <vt:bool>false</vt:bool>
  </prop:property>
</prop:Properties>
</file>