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21947" w14:paraId="2521947" w:rsidRDefault="00985691" w:rsidP="00985691" w:rsidR="00985691" w:rsidRPr="00500667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500667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2165" cx="607060"/>
            <wp:effectExtent b="6985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2165" cx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85691" w:rsidR="00500667" w:rsidRPr="00500667">
        <w:tc>
          <w:tcPr>
            <w:tcW w:type="dxa" w:w="3060"/>
            <w:hideMark/>
          </w:tcPr>
          <w:p w:rsidRDefault="00985691" w:rsidR="00985691" w:rsidRPr="00500667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500667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985691" w:rsidR="00985691" w:rsidRPr="00500667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500667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985691" w:rsidR="00985691" w:rsidRPr="00500667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500667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985691" w:rsidP="00500667" w:rsidR="00985691" w:rsidRPr="00500667">
      <w:pPr>
        <w:jc w:val="right"/>
        <w:rPr>
          <w:rFonts w:cstheme="majorBidi" w:hAnsiTheme="majorBidi" w:asciiTheme="majorBidi"/>
          <w:sz w:val="24"/>
          <w:szCs w:val="24"/>
        </w:rPr>
      </w:pPr>
      <w:r w:rsidRPr="00500667">
        <w:rPr>
          <w:rFonts w:cstheme="majorBidi" w:hAnsiTheme="majorBidi" w:asciiTheme="majorBidi"/>
          <w:b/>
          <w:sz w:val="24"/>
          <w:szCs w:val="24"/>
        </w:rPr>
        <w:tab/>
      </w:r>
      <w:r w:rsidRPr="00500667">
        <w:rPr>
          <w:rFonts w:cstheme="majorBidi" w:hAnsiTheme="majorBidi" w:asciiTheme="majorBidi"/>
          <w:b/>
          <w:sz w:val="24"/>
          <w:szCs w:val="24"/>
        </w:rPr>
        <w:tab/>
      </w:r>
      <w:r w:rsidRPr="00500667">
        <w:rPr>
          <w:rFonts w:cstheme="majorBidi" w:hAnsiTheme="majorBidi" w:asciiTheme="majorBidi"/>
          <w:b/>
          <w:sz w:val="24"/>
          <w:szCs w:val="24"/>
        </w:rPr>
        <w:tab/>
      </w:r>
      <w:r w:rsidRPr="00500667">
        <w:rPr>
          <w:rFonts w:cstheme="majorBidi" w:hAnsiTheme="majorBidi" w:asciiTheme="majorBidi"/>
          <w:b/>
          <w:sz w:val="24"/>
          <w:szCs w:val="24"/>
        </w:rPr>
        <w:tab/>
      </w:r>
      <w:r w:rsidRPr="00500667">
        <w:rPr>
          <w:rFonts w:cstheme="majorBidi" w:hAnsiTheme="majorBidi" w:asciiTheme="majorBidi"/>
          <w:b/>
          <w:sz w:val="24"/>
          <w:szCs w:val="24"/>
        </w:rPr>
        <w:tab/>
      </w:r>
      <w:r w:rsidRPr="00500667">
        <w:rPr>
          <w:rFonts w:cstheme="majorBidi" w:hAnsiTheme="majorBidi" w:asciiTheme="majorBidi"/>
          <w:b/>
          <w:sz w:val="24"/>
          <w:szCs w:val="24"/>
        </w:rPr>
        <w:tab/>
      </w:r>
      <w:r w:rsidRPr="00500667">
        <w:rPr>
          <w:rFonts w:cstheme="majorBidi" w:hAnsiTheme="majorBidi" w:asciiTheme="majorBidi"/>
          <w:b/>
          <w:sz w:val="24"/>
          <w:szCs w:val="24"/>
        </w:rPr>
        <w:tab/>
      </w:r>
      <w:r w:rsidRPr="00500667">
        <w:rPr>
          <w:rFonts w:cstheme="majorBidi" w:hAnsiTheme="majorBidi" w:asciiTheme="majorBidi"/>
          <w:b/>
          <w:sz w:val="24"/>
          <w:szCs w:val="24"/>
        </w:rPr>
        <w:tab/>
      </w:r>
      <w:r w:rsidRPr="00500667">
        <w:rPr>
          <w:rFonts w:cstheme="majorBidi" w:hAnsiTheme="majorBidi" w:asciiTheme="majorBidi"/>
          <w:b/>
          <w:sz w:val="24"/>
          <w:szCs w:val="24"/>
        </w:rPr>
        <w:tab/>
      </w:r>
      <w:r w:rsidRPr="00500667">
        <w:rPr>
          <w:rFonts w:cstheme="majorBidi" w:hAnsiTheme="majorBidi" w:asciiTheme="majorBidi"/>
          <w:bCs/>
          <w:sz w:val="24"/>
          <w:szCs w:val="24"/>
        </w:rPr>
        <w:t xml:space="preserve">  68.</w:t>
      </w:r>
      <w:r w:rsidRPr="00500667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500667">
        <w:rPr>
          <w:rFonts w:cstheme="majorBidi" w:hAnsiTheme="majorBidi" w:asciiTheme="majorBidi"/>
          <w:sz w:val="24"/>
          <w:szCs w:val="24"/>
        </w:rPr>
        <w:t>St-</w:t>
      </w:r>
      <w:r w:rsidR="00500667" w:rsidRPr="00500667">
        <w:rPr>
          <w:rFonts w:cstheme="majorBidi" w:hAnsiTheme="majorBidi" w:asciiTheme="majorBidi"/>
          <w:sz w:val="24"/>
          <w:szCs w:val="24"/>
        </w:rPr>
        <w:t>6847</w:t>
      </w:r>
      <w:r w:rsidRPr="00500667">
        <w:rPr>
          <w:rFonts w:cstheme="majorBidi" w:hAnsiTheme="majorBidi" w:asciiTheme="majorBidi"/>
          <w:sz w:val="24"/>
          <w:szCs w:val="24"/>
        </w:rPr>
        <w:t>/15</w:t>
      </w:r>
    </w:p>
    <w:p w:rsidRDefault="00985691" w:rsidP="00985691" w:rsidR="00985691" w:rsidRPr="00500667">
      <w:pPr>
        <w:jc w:val="center"/>
        <w:rPr>
          <w:rFonts w:cstheme="majorBidi" w:hAnsiTheme="majorBidi" w:asciiTheme="majorBidi"/>
          <w:sz w:val="24"/>
          <w:szCs w:val="24"/>
        </w:rPr>
      </w:pPr>
      <w:r w:rsidRPr="00500667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985691" w:rsidP="00985691" w:rsidR="00985691" w:rsidRPr="00500667">
      <w:pPr>
        <w:rPr>
          <w:rFonts w:cstheme="majorBidi" w:hAnsiTheme="majorBidi" w:asciiTheme="majorBidi"/>
          <w:sz w:val="24"/>
          <w:szCs w:val="24"/>
        </w:rPr>
      </w:pPr>
    </w:p>
    <w:p w:rsidRDefault="00985691" w:rsidP="00985691" w:rsidR="00985691" w:rsidRPr="00500667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500667">
        <w:rPr>
          <w:rFonts w:cstheme="majorBidi" w:hAnsiTheme="majorBidi" w:asciiTheme="majorBidi"/>
          <w:sz w:val="24"/>
          <w:szCs w:val="24"/>
        </w:rPr>
        <w:t>Z A K LJ U Č A K</w:t>
      </w:r>
    </w:p>
    <w:p w:rsidRDefault="00985691" w:rsidP="00985691" w:rsidR="00985691" w:rsidRPr="00500667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985691" w:rsidP="00500667" w:rsidR="00985691" w:rsidRPr="00500667">
      <w:pPr>
        <w:jc w:val="both"/>
        <w:rPr>
          <w:rFonts w:cstheme="majorBidi" w:hAnsiTheme="majorBidi" w:asciiTheme="majorBidi"/>
          <w:sz w:val="24"/>
          <w:szCs w:val="24"/>
        </w:rPr>
      </w:pPr>
      <w:r w:rsidRPr="00500667">
        <w:rPr>
          <w:rFonts w:cstheme="majorBidi" w:hAnsiTheme="majorBidi" w:asciiTheme="majorBidi"/>
          <w:sz w:val="24"/>
          <w:szCs w:val="24"/>
        </w:rPr>
        <w:tab/>
        <w:t>Trgovački sud u Zagrebu, po sucu Maji Hilje, u stečajnom predmetu povodom zahtjeva FINANCIJSKE AGENCIJE, za provedbu skraćenog s</w:t>
      </w:r>
      <w:r w:rsidR="00500667">
        <w:rPr>
          <w:rFonts w:cstheme="majorBidi" w:hAnsiTheme="majorBidi" w:asciiTheme="majorBidi"/>
          <w:sz w:val="24"/>
          <w:szCs w:val="24"/>
        </w:rPr>
        <w:t xml:space="preserve">tečajnog postupka nad dužnikom </w:t>
      </w:r>
      <w:r w:rsidR="00500667" w:rsidRPr="00500667">
        <w:rPr>
          <w:rFonts w:cstheme="majorBidi" w:hAnsiTheme="majorBidi" w:asciiTheme="majorBidi"/>
          <w:sz w:val="24"/>
          <w:szCs w:val="24"/>
        </w:rPr>
        <w:t>AGENT FIDELITAS d.o.o., Vrbovec, Brdo 3, MBS: 080532356, OIB: 37538316745</w:t>
      </w:r>
      <w:r w:rsidRPr="00500667">
        <w:rPr>
          <w:rFonts w:cstheme="majorBidi" w:hAnsiTheme="majorBidi" w:asciiTheme="majorBidi"/>
          <w:sz w:val="24"/>
          <w:szCs w:val="24"/>
        </w:rPr>
        <w:t xml:space="preserve">, dana </w:t>
      </w:r>
      <w:r w:rsidR="00500667" w:rsidRPr="00500667">
        <w:rPr>
          <w:rFonts w:cstheme="majorBidi" w:hAnsiTheme="majorBidi" w:asciiTheme="majorBidi"/>
          <w:sz w:val="24"/>
          <w:szCs w:val="24"/>
        </w:rPr>
        <w:t>14. ožujka 2016</w:t>
      </w:r>
      <w:r w:rsidRPr="00500667">
        <w:rPr>
          <w:rFonts w:cstheme="majorBidi" w:hAnsiTheme="majorBidi" w:asciiTheme="majorBidi"/>
          <w:sz w:val="24"/>
          <w:szCs w:val="24"/>
        </w:rPr>
        <w:t>.,</w:t>
      </w:r>
    </w:p>
    <w:p w:rsidRDefault="00AA2326" w:rsidP="00AA2326" w:rsidR="00AA2326" w:rsidRPr="00500667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293C7C" w:rsidP="00AA2326" w:rsidR="00AA2326" w:rsidRPr="00500667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500667">
        <w:rPr>
          <w:rFonts w:cstheme="majorBidi" w:hAnsiTheme="majorBidi" w:asciiTheme="majorBidi"/>
          <w:bCs/>
          <w:sz w:val="24"/>
          <w:szCs w:val="24"/>
        </w:rPr>
        <w:t>z a k l j u č i o</w:t>
      </w:r>
      <w:r w:rsidR="00AA2326" w:rsidRPr="00500667">
        <w:rPr>
          <w:rFonts w:cstheme="majorBidi" w:hAnsiTheme="majorBidi" w:asciiTheme="majorBidi"/>
          <w:bCs/>
          <w:sz w:val="24"/>
          <w:szCs w:val="24"/>
        </w:rPr>
        <w:t xml:space="preserve">  j e </w:t>
      </w:r>
    </w:p>
    <w:p w:rsidRDefault="00AA2326" w:rsidP="00AA2326" w:rsidR="00AA2326" w:rsidRPr="00500667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A2326" w:rsidP="00AF5AA1" w:rsidR="00500667" w:rsidRPr="00500667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500667">
        <w:rPr>
          <w:rFonts w:cstheme="majorBidi" w:hAnsiTheme="majorBidi" w:asciiTheme="majorBidi"/>
          <w:bCs/>
          <w:sz w:val="24"/>
          <w:szCs w:val="24"/>
        </w:rPr>
        <w:t xml:space="preserve">I/ </w:t>
      </w:r>
      <w:r w:rsidR="00500667" w:rsidRPr="00500667">
        <w:rPr>
          <w:rFonts w:cstheme="majorBidi" w:hAnsiTheme="majorBidi" w:asciiTheme="majorBidi"/>
          <w:bCs/>
          <w:sz w:val="24"/>
          <w:szCs w:val="24"/>
        </w:rPr>
        <w:t xml:space="preserve">Nalaže se odvjetniku Tomislavu Orehovcu, </w:t>
      </w:r>
      <w:r w:rsidR="00AF5AA1">
        <w:rPr>
          <w:rFonts w:cstheme="majorBidi" w:hAnsiTheme="majorBidi" w:asciiTheme="majorBidi"/>
          <w:bCs/>
          <w:sz w:val="24"/>
          <w:szCs w:val="24"/>
        </w:rPr>
        <w:t xml:space="preserve"> iz</w:t>
      </w:r>
      <w:r w:rsidR="00500667" w:rsidRPr="00500667">
        <w:rPr>
          <w:rFonts w:cstheme="majorBidi" w:hAnsiTheme="majorBidi" w:asciiTheme="majorBidi"/>
          <w:bCs/>
          <w:sz w:val="24"/>
          <w:szCs w:val="24"/>
        </w:rPr>
        <w:t xml:space="preserve"> Odvjetničko</w:t>
      </w:r>
      <w:r w:rsidR="00AF5AA1">
        <w:rPr>
          <w:rFonts w:cstheme="majorBidi" w:hAnsiTheme="majorBidi" w:asciiTheme="majorBidi"/>
          <w:bCs/>
          <w:sz w:val="24"/>
          <w:szCs w:val="24"/>
        </w:rPr>
        <w:t>g</w:t>
      </w:r>
      <w:r w:rsidR="00500667" w:rsidRPr="00500667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AF5AA1">
        <w:rPr>
          <w:rFonts w:cstheme="majorBidi" w:hAnsiTheme="majorBidi" w:asciiTheme="majorBidi"/>
          <w:bCs/>
          <w:sz w:val="24"/>
          <w:szCs w:val="24"/>
        </w:rPr>
        <w:t>društva</w:t>
      </w:r>
      <w:r w:rsidR="00500667" w:rsidRPr="00500667">
        <w:rPr>
          <w:rFonts w:cstheme="majorBidi" w:hAnsiTheme="majorBidi" w:asciiTheme="majorBidi"/>
          <w:bCs/>
          <w:sz w:val="24"/>
          <w:szCs w:val="24"/>
        </w:rPr>
        <w:t xml:space="preserve"> Ilić, Orehovec &amp; Partneri d.o.o., Zagreb</w:t>
      </w:r>
      <w:r w:rsidR="00AF5AA1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500667" w:rsidRPr="00500667">
        <w:rPr>
          <w:rFonts w:cstheme="majorBidi" w:hAnsiTheme="majorBidi" w:asciiTheme="majorBidi"/>
          <w:bCs/>
          <w:sz w:val="24"/>
          <w:szCs w:val="24"/>
        </w:rPr>
        <w:t xml:space="preserve">i društvu Grand auto d.o.o., da u roku od 8 (osam) dana, računajući od primitka ovog zaključka, dostave sudu, pozivom na gornji broj, </w:t>
      </w:r>
      <w:r w:rsidR="00500667" w:rsidRPr="00500667">
        <w:rPr>
          <w:rFonts w:cstheme="majorBidi" w:hAnsiTheme="majorBidi" w:asciiTheme="majorBidi"/>
          <w:sz w:val="24"/>
          <w:szCs w:val="24"/>
        </w:rPr>
        <w:t xml:space="preserve">urednu punomoć za zastupanje </w:t>
      </w:r>
      <w:r w:rsidR="00AF5AA1">
        <w:rPr>
          <w:rFonts w:cstheme="majorBidi" w:hAnsiTheme="majorBidi" w:asciiTheme="majorBidi"/>
          <w:sz w:val="24"/>
          <w:szCs w:val="24"/>
        </w:rPr>
        <w:t>drtuštva</w:t>
      </w:r>
      <w:r w:rsidR="00500667" w:rsidRPr="00500667">
        <w:rPr>
          <w:rFonts w:cstheme="majorBidi" w:hAnsiTheme="majorBidi" w:asciiTheme="majorBidi"/>
          <w:sz w:val="24"/>
          <w:szCs w:val="24"/>
        </w:rPr>
        <w:t xml:space="preserve"> </w:t>
      </w:r>
      <w:r w:rsidR="00500667" w:rsidRPr="00500667">
        <w:rPr>
          <w:rFonts w:cstheme="majorBidi" w:hAnsiTheme="majorBidi" w:asciiTheme="majorBidi"/>
          <w:bCs/>
          <w:sz w:val="24"/>
          <w:szCs w:val="24"/>
        </w:rPr>
        <w:t xml:space="preserve">Grand auto d.o.o. </w:t>
      </w:r>
      <w:r w:rsidR="00500667" w:rsidRPr="00500667">
        <w:rPr>
          <w:rFonts w:cstheme="majorBidi" w:hAnsiTheme="majorBidi" w:asciiTheme="majorBidi"/>
          <w:sz w:val="24"/>
          <w:szCs w:val="24"/>
        </w:rPr>
        <w:t>obzirom da ista nije priložena uz podnesak od 12. veljače 2012.</w:t>
      </w:r>
      <w:r w:rsidR="00500667">
        <w:rPr>
          <w:rFonts w:cstheme="majorBidi" w:hAnsiTheme="majorBidi" w:asciiTheme="majorBidi"/>
          <w:sz w:val="24"/>
          <w:szCs w:val="24"/>
        </w:rPr>
        <w:t xml:space="preserve"> </w:t>
      </w:r>
      <w:r w:rsidR="00500667" w:rsidRPr="00500667">
        <w:rPr>
          <w:rFonts w:cstheme="majorBidi" w:hAnsiTheme="majorBidi" w:asciiTheme="majorBidi"/>
          <w:sz w:val="24"/>
          <w:szCs w:val="24"/>
        </w:rPr>
        <w:t>ili odobrenje društva Grand auto d.o.o. za pravnu radnju koju je u njegovo ime poduzeo odvjetnik Tomislav Orehovec iz Odvjetničkog društva</w:t>
      </w:r>
      <w:r w:rsidR="00500667" w:rsidRPr="00500667">
        <w:rPr>
          <w:rFonts w:cstheme="majorBidi" w:hAnsiTheme="majorBidi" w:asciiTheme="majorBidi"/>
          <w:bCs/>
          <w:sz w:val="24"/>
          <w:szCs w:val="24"/>
        </w:rPr>
        <w:t xml:space="preserve"> Orehovec &amp; Partneri d.o.o., Zagreb</w:t>
      </w:r>
      <w:r w:rsidR="00AF5AA1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500667" w:rsidRPr="00500667">
        <w:rPr>
          <w:rFonts w:cstheme="majorBidi" w:hAnsiTheme="majorBidi" w:asciiTheme="majorBidi"/>
          <w:bCs/>
          <w:sz w:val="24"/>
          <w:szCs w:val="24"/>
        </w:rPr>
        <w:t xml:space="preserve">podnošenjem u ime navedenog društva podneska od 12. veljače 2016. </w:t>
      </w:r>
    </w:p>
    <w:p w:rsidRDefault="00500667" w:rsidP="00500667" w:rsidR="00500667" w:rsidRPr="00500667">
      <w:pPr>
        <w:ind w:left="708"/>
        <w:jc w:val="both"/>
        <w:rPr>
          <w:rFonts w:cstheme="majorBidi" w:hAnsiTheme="majorBidi" w:asciiTheme="majorBidi"/>
          <w:sz w:val="24"/>
          <w:szCs w:val="24"/>
        </w:rPr>
      </w:pPr>
    </w:p>
    <w:p w:rsidRDefault="00500667" w:rsidP="00AF5AA1" w:rsidR="00500667" w:rsidRPr="00500667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500667">
        <w:rPr>
          <w:rFonts w:cstheme="majorBidi" w:hAnsiTheme="majorBidi" w:asciiTheme="majorBidi"/>
          <w:sz w:val="24"/>
          <w:szCs w:val="24"/>
        </w:rPr>
        <w:t>II/ Ukoliko u zadanom roku ne bude udovoljeno traženju suda, postupit će se sukladno čl. 98 st. 4 Zakona o parničnom postupku (''Narodne novine'' broj 53/91, 91/92, 112/99, 88/01, 117/03, 88/05, 2/07 - odluka USRH, 84/08, 123/08, 57/11, 25/13, 28/13, 89/14 - odluka USRH</w:t>
      </w:r>
      <w:r w:rsidR="00AF5AA1">
        <w:rPr>
          <w:rFonts w:cstheme="majorBidi" w:hAnsiTheme="majorBidi" w:asciiTheme="majorBidi"/>
          <w:sz w:val="24"/>
          <w:szCs w:val="24"/>
        </w:rPr>
        <w:t xml:space="preserve"> – dalje: ZPP</w:t>
      </w:r>
      <w:r w:rsidRPr="00500667">
        <w:rPr>
          <w:rFonts w:cstheme="majorBidi" w:hAnsiTheme="majorBidi" w:asciiTheme="majorBidi"/>
          <w:sz w:val="24"/>
          <w:szCs w:val="24"/>
        </w:rPr>
        <w:t>), u svezi sa čl. 10 Stečajnog zakona ("Narodne</w:t>
      </w:r>
      <w:r>
        <w:rPr>
          <w:rFonts w:cstheme="majorBidi" w:hAnsiTheme="majorBidi" w:asciiTheme="majorBidi"/>
          <w:sz w:val="24"/>
          <w:szCs w:val="24"/>
        </w:rPr>
        <w:t xml:space="preserve"> novine" br. 71/15), odnosno sud će odbaciti podnesak </w:t>
      </w:r>
      <w:r w:rsidR="00AF5AA1">
        <w:rPr>
          <w:rFonts w:cstheme="majorBidi" w:hAnsiTheme="majorBidi" w:asciiTheme="majorBidi"/>
          <w:sz w:val="24"/>
          <w:szCs w:val="24"/>
        </w:rPr>
        <w:t>društva</w:t>
      </w:r>
      <w:r>
        <w:rPr>
          <w:rFonts w:cstheme="majorBidi" w:hAnsiTheme="majorBidi" w:asciiTheme="majorBidi"/>
          <w:sz w:val="24"/>
          <w:szCs w:val="24"/>
        </w:rPr>
        <w:t xml:space="preserve"> Grand auto d.o.o. od 12. veljače 2012.</w:t>
      </w:r>
      <w:r w:rsidR="00AF5AA1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500667" w:rsidP="00500667" w:rsidR="00500667" w:rsidRPr="00500667">
      <w:pPr>
        <w:ind w:firstLine="708"/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500667" w:rsidP="00AF5AA1" w:rsidR="00500667">
      <w:pPr>
        <w:ind w:firstLine="708"/>
        <w:jc w:val="both"/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 xml:space="preserve">II/ Poziva se vjerovnik Grand auto d.o.o., pod pretpostavkom postupanja sukladno stavku I izreke ovog zaključka, </w:t>
      </w:r>
      <w:r w:rsidR="00AF5AA1">
        <w:rPr>
          <w:rFonts w:cstheme="majorBidi" w:hAnsiTheme="majorBidi" w:asciiTheme="majorBidi"/>
          <w:bCs/>
          <w:sz w:val="24"/>
          <w:szCs w:val="24"/>
        </w:rPr>
        <w:t>da se u istom roku očituje</w:t>
      </w:r>
      <w:r>
        <w:rPr>
          <w:rFonts w:cstheme="majorBidi" w:hAnsiTheme="majorBidi" w:asciiTheme="majorBidi"/>
          <w:bCs/>
          <w:sz w:val="24"/>
          <w:szCs w:val="24"/>
        </w:rPr>
        <w:t xml:space="preserve"> predstavlja li njegov podnesak od 12. veljače 2016. prijedlog za otvara</w:t>
      </w:r>
      <w:r w:rsidR="00AF5AA1">
        <w:rPr>
          <w:rFonts w:cstheme="majorBidi" w:hAnsiTheme="majorBidi" w:asciiTheme="majorBidi"/>
          <w:bCs/>
          <w:sz w:val="24"/>
          <w:szCs w:val="24"/>
        </w:rPr>
        <w:t>nje</w:t>
      </w:r>
      <w:r>
        <w:rPr>
          <w:rFonts w:cstheme="majorBidi" w:hAnsiTheme="majorBidi" w:asciiTheme="majorBidi"/>
          <w:bCs/>
          <w:sz w:val="24"/>
          <w:szCs w:val="24"/>
        </w:rPr>
        <w:t xml:space="preserve"> stečajnog postupka nad dužnikom </w:t>
      </w:r>
      <w:r w:rsidRPr="00500667">
        <w:rPr>
          <w:rFonts w:cstheme="majorBidi" w:hAnsiTheme="majorBidi" w:asciiTheme="majorBidi"/>
          <w:sz w:val="24"/>
          <w:szCs w:val="24"/>
        </w:rPr>
        <w:t>AGENT FIDELITAS d.o.o., Vrbovec, Brdo 3, MBS: 080532356, OIB: 37538316745</w:t>
      </w:r>
      <w:r>
        <w:rPr>
          <w:rFonts w:cstheme="majorBidi" w:hAnsiTheme="majorBidi" w:asciiTheme="majorBidi"/>
          <w:sz w:val="24"/>
          <w:szCs w:val="24"/>
        </w:rPr>
        <w:t xml:space="preserve"> i da, u slučaju da </w:t>
      </w:r>
      <w:r w:rsidR="00AF5AA1">
        <w:rPr>
          <w:rFonts w:cstheme="majorBidi" w:hAnsiTheme="majorBidi" w:asciiTheme="majorBidi"/>
          <w:sz w:val="24"/>
          <w:szCs w:val="24"/>
        </w:rPr>
        <w:t xml:space="preserve">se očituje kako navedeni podnesak predstavlja </w:t>
      </w:r>
      <w:r>
        <w:rPr>
          <w:rFonts w:cstheme="majorBidi" w:hAnsiTheme="majorBidi" w:asciiTheme="majorBidi"/>
          <w:sz w:val="24"/>
          <w:szCs w:val="24"/>
        </w:rPr>
        <w:t>prijedlog za otvaranje stečajnog postupka,</w:t>
      </w:r>
      <w:r w:rsidR="00AF5AA1">
        <w:rPr>
          <w:rFonts w:cstheme="majorBidi" w:hAnsiTheme="majorBidi" w:asciiTheme="majorBidi"/>
          <w:sz w:val="24"/>
          <w:szCs w:val="24"/>
        </w:rPr>
        <w:t xml:space="preserve"> u tom roku </w:t>
      </w:r>
      <w:r>
        <w:rPr>
          <w:rFonts w:cstheme="majorBidi" w:hAnsiTheme="majorBidi" w:asciiTheme="majorBidi"/>
          <w:sz w:val="24"/>
          <w:szCs w:val="24"/>
        </w:rPr>
        <w:t>dostavi ispravu k</w:t>
      </w:r>
      <w:r w:rsidRPr="009F68A8">
        <w:rPr>
          <w:bCs/>
          <w:sz w:val="24"/>
          <w:szCs w:val="24"/>
        </w:rPr>
        <w:t>ojom će učiniti vjerojatnim postojanje tražbine prema dužniku</w:t>
      </w:r>
      <w:r w:rsidR="00AF5AA1">
        <w:rPr>
          <w:bCs/>
          <w:sz w:val="24"/>
          <w:szCs w:val="24"/>
        </w:rPr>
        <w:t xml:space="preserve"> jer će sud u protivnom njegov prijedlog za otvaranje stečajnog postupka odbaciti (čl. 109 st. 4 ZPP)</w:t>
      </w:r>
      <w:r>
        <w:rPr>
          <w:bCs/>
          <w:sz w:val="24"/>
          <w:szCs w:val="24"/>
        </w:rPr>
        <w:t xml:space="preserve">. </w:t>
      </w:r>
    </w:p>
    <w:p w:rsidRDefault="00500667" w:rsidP="00500667" w:rsidR="00500667" w:rsidRPr="00500667">
      <w:pPr>
        <w:ind w:firstLine="708"/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AA2326" w:rsidP="00AF5AA1" w:rsidR="00AA2326" w:rsidRPr="00500667">
      <w:pPr>
        <w:jc w:val="center"/>
        <w:rPr>
          <w:rFonts w:cstheme="majorBidi" w:hAnsiTheme="majorBidi" w:asciiTheme="majorBidi"/>
          <w:sz w:val="24"/>
          <w:szCs w:val="24"/>
        </w:rPr>
      </w:pPr>
      <w:r w:rsidRPr="00500667">
        <w:rPr>
          <w:rFonts w:cstheme="majorBidi" w:hAnsiTheme="majorBidi" w:asciiTheme="majorBidi"/>
          <w:sz w:val="24"/>
          <w:szCs w:val="24"/>
        </w:rPr>
        <w:t xml:space="preserve">U Zagrebu </w:t>
      </w:r>
      <w:r w:rsidR="00AF5AA1">
        <w:rPr>
          <w:rFonts w:cstheme="majorBidi" w:hAnsiTheme="majorBidi" w:asciiTheme="majorBidi"/>
          <w:sz w:val="24"/>
          <w:szCs w:val="24"/>
        </w:rPr>
        <w:t>14. ožujka 2016.</w:t>
      </w:r>
    </w:p>
    <w:p w:rsidRDefault="00AA2326" w:rsidP="00AA2326" w:rsidR="00AA2326" w:rsidRPr="00500667">
      <w:pPr>
        <w:rPr>
          <w:rFonts w:cstheme="majorBidi" w:hAnsiTheme="majorBidi" w:asciiTheme="majorBidi"/>
          <w:sz w:val="24"/>
          <w:szCs w:val="24"/>
        </w:rPr>
      </w:pPr>
      <w:r w:rsidRPr="00500667">
        <w:rPr>
          <w:rFonts w:cstheme="majorBidi" w:hAnsiTheme="majorBidi" w:asciiTheme="majorBidi"/>
          <w:sz w:val="24"/>
          <w:szCs w:val="24"/>
        </w:rPr>
        <w:t xml:space="preserve">             </w:t>
      </w:r>
    </w:p>
    <w:p w:rsidRDefault="00AA2326" w:rsidP="00AA2326" w:rsidR="00AA2326" w:rsidRPr="00500667">
      <w:pPr>
        <w:ind w:left="6372"/>
        <w:rPr>
          <w:rFonts w:cstheme="majorBidi" w:hAnsiTheme="majorBidi" w:asciiTheme="majorBidi"/>
          <w:sz w:val="24"/>
          <w:szCs w:val="24"/>
        </w:rPr>
      </w:pPr>
      <w:r w:rsidRPr="00500667">
        <w:rPr>
          <w:rFonts w:cstheme="majorBidi" w:hAnsiTheme="majorBidi" w:asciiTheme="majorBidi"/>
          <w:sz w:val="24"/>
          <w:szCs w:val="24"/>
        </w:rPr>
        <w:t>SUDAC</w:t>
      </w:r>
    </w:p>
    <w:p w:rsidRDefault="00AA2326" w:rsidP="00AA2326" w:rsidR="00AA2326" w:rsidRPr="00500667">
      <w:pPr>
        <w:ind w:left="6372"/>
        <w:rPr>
          <w:rFonts w:cstheme="majorBidi" w:hAnsiTheme="majorBidi" w:asciiTheme="majorBidi"/>
          <w:sz w:val="24"/>
          <w:szCs w:val="24"/>
        </w:rPr>
      </w:pPr>
      <w:r w:rsidRPr="00500667">
        <w:rPr>
          <w:rFonts w:cstheme="majorBidi" w:hAnsiTheme="majorBidi" w:asciiTheme="majorBidi"/>
          <w:sz w:val="24"/>
          <w:szCs w:val="24"/>
        </w:rPr>
        <w:t xml:space="preserve">Maja Hilje </w:t>
      </w:r>
    </w:p>
    <w:p w:rsidRDefault="00AA2326" w:rsidP="00AA2326" w:rsidR="00AA2326" w:rsidRPr="00500667">
      <w:pPr>
        <w:ind w:left="6372"/>
        <w:rPr>
          <w:rFonts w:cstheme="majorBidi" w:hAnsiTheme="majorBidi" w:asciiTheme="majorBidi"/>
          <w:sz w:val="24"/>
          <w:szCs w:val="24"/>
        </w:rPr>
      </w:pPr>
    </w:p>
    <w:p w:rsidRDefault="00AA2326" w:rsidP="00AA2326" w:rsidR="00AA2326" w:rsidRPr="00500667">
      <w:pPr>
        <w:ind w:left="7080"/>
        <w:rPr>
          <w:rFonts w:cstheme="majorBidi" w:hAnsiTheme="majorBidi" w:asciiTheme="majorBidi"/>
          <w:sz w:val="24"/>
          <w:szCs w:val="24"/>
        </w:rPr>
      </w:pPr>
    </w:p>
    <w:p w:rsidRDefault="00AA2326" w:rsidP="00AA2326" w:rsidR="00AA2326" w:rsidRPr="00500667">
      <w:pPr>
        <w:jc w:val="both"/>
        <w:rPr>
          <w:rFonts w:cstheme="majorBidi" w:hAnsiTheme="majorBidi" w:asciiTheme="majorBidi"/>
          <w:sz w:val="24"/>
          <w:szCs w:val="24"/>
        </w:rPr>
      </w:pPr>
      <w:r w:rsidRPr="00500667">
        <w:rPr>
          <w:rFonts w:cstheme="majorBidi" w:hAnsiTheme="majorBidi" w:asciiTheme="majorBidi"/>
          <w:sz w:val="24"/>
          <w:szCs w:val="24"/>
        </w:rPr>
        <w:t xml:space="preserve">UPUTA O PRAVNOM LIJEKU </w:t>
      </w:r>
    </w:p>
    <w:p w:rsidRDefault="00AA2326" w:rsidP="00293C7C" w:rsidR="00AA2326" w:rsidRPr="00500667">
      <w:pPr>
        <w:jc w:val="both"/>
        <w:rPr>
          <w:rFonts w:cstheme="majorBidi" w:hAnsiTheme="majorBidi" w:asciiTheme="majorBidi"/>
          <w:sz w:val="24"/>
          <w:szCs w:val="24"/>
        </w:rPr>
      </w:pPr>
      <w:r w:rsidRPr="00500667">
        <w:rPr>
          <w:rFonts w:cstheme="majorBidi" w:hAnsiTheme="majorBidi" w:asciiTheme="majorBidi"/>
          <w:sz w:val="24"/>
          <w:szCs w:val="24"/>
        </w:rPr>
        <w:t xml:space="preserve">Protiv ovog </w:t>
      </w:r>
      <w:r w:rsidR="00293C7C" w:rsidRPr="00500667">
        <w:rPr>
          <w:rFonts w:cstheme="majorBidi" w:hAnsiTheme="majorBidi" w:asciiTheme="majorBidi"/>
          <w:sz w:val="24"/>
          <w:szCs w:val="24"/>
        </w:rPr>
        <w:t>zaključka</w:t>
      </w:r>
      <w:r w:rsidRPr="00500667">
        <w:rPr>
          <w:rFonts w:cstheme="majorBidi" w:hAnsiTheme="majorBidi" w:asciiTheme="majorBidi"/>
          <w:sz w:val="24"/>
          <w:szCs w:val="24"/>
        </w:rPr>
        <w:t xml:space="preserve"> nije dopuštena žalba (čl. 19 st. 7 SZ). </w:t>
      </w:r>
    </w:p>
    <w:p w:rsidRDefault="00AA2326" w:rsidP="00AA2326" w:rsidR="00AA2326" w:rsidRPr="00500667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A2326" w:rsidP="00AA2326" w:rsidR="00AA2326" w:rsidRPr="00500667">
      <w:pPr>
        <w:jc w:val="both"/>
        <w:rPr>
          <w:rFonts w:cstheme="majorBidi" w:hAnsiTheme="majorBidi" w:asciiTheme="majorBidi"/>
          <w:sz w:val="24"/>
          <w:szCs w:val="24"/>
        </w:rPr>
      </w:pPr>
      <w:r w:rsidRPr="00500667">
        <w:rPr>
          <w:rFonts w:cstheme="majorBidi" w:hAnsiTheme="majorBidi" w:asciiTheme="majorBidi"/>
          <w:sz w:val="24"/>
          <w:szCs w:val="24"/>
        </w:rPr>
        <w:t>DNA</w:t>
      </w:r>
    </w:p>
    <w:p w:rsidRDefault="00500667" w:rsidP="00500667" w:rsidR="00500667" w:rsidRPr="00500667">
      <w:pPr>
        <w:numPr>
          <w:ilvl w:val="0"/>
          <w:numId w:val="11"/>
        </w:numPr>
        <w:jc w:val="both"/>
        <w:textAlignment w:val="auto"/>
        <w:rPr>
          <w:rFonts w:cstheme="majorBidi" w:hAnsiTheme="majorBidi" w:asciiTheme="majorBidi"/>
          <w:sz w:val="24"/>
          <w:szCs w:val="24"/>
        </w:rPr>
      </w:pPr>
      <w:r w:rsidRPr="00500667">
        <w:rPr>
          <w:rFonts w:cstheme="majorBidi" w:hAnsiTheme="majorBidi" w:asciiTheme="majorBidi"/>
          <w:sz w:val="24"/>
          <w:szCs w:val="24"/>
        </w:rPr>
        <w:t xml:space="preserve">Odvj. Tomislav Orehovec (OD Ilić, Orehovec &amp; Partneri d.o.o., Zagreb, Smičiklasova 18) </w:t>
      </w:r>
    </w:p>
    <w:p w:rsidRDefault="00500667" w:rsidP="00500667" w:rsidR="00500667" w:rsidRPr="00500667">
      <w:pPr>
        <w:numPr>
          <w:ilvl w:val="0"/>
          <w:numId w:val="11"/>
        </w:numPr>
        <w:jc w:val="both"/>
        <w:textAlignment w:val="auto"/>
        <w:rPr>
          <w:rFonts w:cstheme="majorBidi" w:hAnsiTheme="majorBidi" w:asciiTheme="majorBidi"/>
          <w:sz w:val="24"/>
          <w:szCs w:val="24"/>
        </w:rPr>
      </w:pPr>
      <w:r w:rsidRPr="00500667">
        <w:rPr>
          <w:rFonts w:cstheme="majorBidi" w:hAnsiTheme="majorBidi" w:asciiTheme="majorBidi"/>
          <w:sz w:val="24"/>
          <w:szCs w:val="24"/>
        </w:rPr>
        <w:t xml:space="preserve">Grand auto d.o.o., Zagreb, Ljubljanska avenija 4, OIB: 30176496729 </w:t>
      </w:r>
    </w:p>
    <w:p w:rsidRDefault="00AA2326" w:rsidP="00AA2326" w:rsidR="00AA2326" w:rsidRPr="00500667">
      <w:pPr>
        <w:numPr>
          <w:ilvl w:val="0"/>
          <w:numId w:val="11"/>
        </w:numPr>
        <w:jc w:val="both"/>
        <w:textAlignment w:val="auto"/>
        <w:rPr>
          <w:rFonts w:cstheme="majorBidi" w:hAnsiTheme="majorBidi" w:asciiTheme="majorBidi"/>
          <w:sz w:val="24"/>
          <w:szCs w:val="24"/>
        </w:rPr>
      </w:pPr>
      <w:r w:rsidRPr="00500667">
        <w:rPr>
          <w:rFonts w:cstheme="majorBidi" w:hAnsiTheme="majorBidi" w:asciiTheme="majorBidi"/>
          <w:sz w:val="24"/>
          <w:szCs w:val="24"/>
        </w:rPr>
        <w:t>e-oglasna ploča - 15 dana</w:t>
      </w:r>
    </w:p>
    <w:p w:rsidRDefault="00500667" w:rsidP="00AA2326" w:rsidR="00500667" w:rsidRPr="00500667">
      <w:pPr>
        <w:numPr>
          <w:ilvl w:val="0"/>
          <w:numId w:val="11"/>
        </w:numPr>
        <w:jc w:val="both"/>
        <w:textAlignment w:val="auto"/>
        <w:rPr>
          <w:rFonts w:cstheme="majorBidi" w:hAnsiTheme="majorBidi" w:asciiTheme="majorBidi"/>
          <w:sz w:val="24"/>
          <w:szCs w:val="24"/>
        </w:rPr>
      </w:pPr>
      <w:r w:rsidRPr="00500667">
        <w:rPr>
          <w:rFonts w:cstheme="majorBidi" w:hAnsiTheme="majorBidi" w:asciiTheme="majorBidi"/>
          <w:sz w:val="24"/>
          <w:szCs w:val="24"/>
        </w:rPr>
        <w:t xml:space="preserve">kal. 30 dana </w:t>
      </w:r>
    </w:p>
    <w:p w:rsidRDefault="00AC0C0E" w:rsidP="00AA2326" w:rsidR="00AC0C0E" w:rsidRPr="00500667">
      <w:pPr>
        <w:rPr>
          <w:rFonts w:cstheme="majorBidi" w:hAnsiTheme="majorBidi" w:asciiTheme="majorBidi"/>
          <w:sz w:val="24"/>
          <w:szCs w:val="24"/>
        </w:rPr>
      </w:pPr>
    </w:p>
    <w:sectPr w:rsidSect="00A93C48" w:rsidR="00AC0C0E" w:rsidRPr="00500667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0D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9B68C1"/>
    <w:multiLevelType w:val="hybridMultilevel"/>
    <w:tmpl w:val="E3CCBF96"/>
    <w:lvl w:tplc="A112B308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5BE280E"/>
    <w:multiLevelType w:val="hybridMultilevel"/>
    <w:tmpl w:val="1744DC7A"/>
    <w:lvl w:tplc="4412B1B6" w:ilvl="0">
      <w:start w:val="68"/>
      <w:numFmt w:val="bullet"/>
      <w:lvlText w:val="-"/>
      <w:lvlJc w:val="left"/>
      <w:pPr>
        <w:tabs>
          <w:tab w:pos="1572" w:val="num"/>
        </w:tabs>
        <w:ind w:hanging="864" w:left="157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10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2E9"/>
    <w:rsid w:val="000257EF"/>
    <w:rsid w:val="00026500"/>
    <w:rsid w:val="00026663"/>
    <w:rsid w:val="0003191E"/>
    <w:rsid w:val="00041DEA"/>
    <w:rsid w:val="00044F0C"/>
    <w:rsid w:val="00047AA9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0F5F1F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28C8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C7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375E"/>
    <w:rsid w:val="0032666F"/>
    <w:rsid w:val="00344DAA"/>
    <w:rsid w:val="00355742"/>
    <w:rsid w:val="00357444"/>
    <w:rsid w:val="00357A41"/>
    <w:rsid w:val="00360AA0"/>
    <w:rsid w:val="00366357"/>
    <w:rsid w:val="0036683F"/>
    <w:rsid w:val="00367356"/>
    <w:rsid w:val="00367904"/>
    <w:rsid w:val="0037795F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D617D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0667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C4E09"/>
    <w:rsid w:val="006D242B"/>
    <w:rsid w:val="006D4D9D"/>
    <w:rsid w:val="006E00A2"/>
    <w:rsid w:val="006E45D2"/>
    <w:rsid w:val="006E5584"/>
    <w:rsid w:val="006F3C98"/>
    <w:rsid w:val="006F5F8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691"/>
    <w:rsid w:val="00985F50"/>
    <w:rsid w:val="0098602D"/>
    <w:rsid w:val="00987E8F"/>
    <w:rsid w:val="00995FE6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51D9B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326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5AA1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B7D59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3B6D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51E69"/>
    <w:rsid w:val="00D64D25"/>
    <w:rsid w:val="00D6743C"/>
    <w:rsid w:val="00D70237"/>
    <w:rsid w:val="00D70FCA"/>
    <w:rsid w:val="00D75043"/>
    <w:rsid w:val="00D82B57"/>
    <w:rsid w:val="00D84416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0DA6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5006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0D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D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DA6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DA6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DA6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5006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0D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D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DA6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DA6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DA6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522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563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5421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5790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292943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9715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2098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35247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2386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549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814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4202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5320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121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6847</izvorni_sadrzaj>
    <derivirana_varijabla naziv="DomainObject.Predmet.Broj_1">6847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St-6847/2015</izvorni_sadrzaj>
    <derivirana_varijabla naziv="DomainObject.Predmet.OznakaBroj_1">St-6847/2015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AGENT FIDELITAS d.o.o.</izvorni_sadrzaj>
    <derivirana_varijabla naziv="DomainObject.Predmet.ProtustrankaFormated_1">  AGENT FIDELITAS d.o.o.</derivirana_varijabla>
  </DomainObject.Predmet.ProtustrankaFormated>
  <DomainObject.Predmet.ProtustrankaFormatedOIB>
    <izvorni_sadrzaj>  AGENT FIDELITAS d.o.o., OIB 37538316745</izvorni_sadrzaj>
    <derivirana_varijabla naziv="DomainObject.Predmet.ProtustrankaFormatedOIB_1">  AGENT FIDELITAS d.o.o., OIB 37538316745</derivirana_varijabla>
  </DomainObject.Predmet.ProtustrankaFormatedOIB>
  <DomainObject.Predmet.ProtustrankaFormatedWithAdress>
    <izvorni_sadrzaj> AGENT FIDELITAS d.o.o., Brdo 3, 10340 Vrbovec</izvorni_sadrzaj>
    <derivirana_varijabla naziv="DomainObject.Predmet.ProtustrankaFormatedWithAdress_1"> AGENT FIDELITAS d.o.o., Brdo 3, 10340 Vrbovec</derivirana_varijabla>
  </DomainObject.Predmet.ProtustrankaFormatedWithAdress>
  <DomainObject.Predmet.ProtustrankaFormatedWithAdressOIB>
    <izvorni_sadrzaj> AGENT FIDELITAS d.o.o., OIB 37538316745, Brdo 3, 10340 Vrbovec</izvorni_sadrzaj>
    <derivirana_varijabla naziv="DomainObject.Predmet.ProtustrankaFormatedWithAdressOIB_1"> AGENT FIDELITAS d.o.o., OIB 37538316745, Brdo 3, 10340 Vrbovec</derivirana_varijabla>
  </DomainObject.Predmet.ProtustrankaFormatedWithAdressOIB>
  <DomainObject.Predmet.ProtustrankaWithAdress>
    <izvorni_sadrzaj>AGENT FIDELITAS d.o.o. Brdo 3, 10340 Vrbovec</izvorni_sadrzaj>
    <derivirana_varijabla naziv="DomainObject.Predmet.ProtustrankaWithAdress_1">AGENT FIDELITAS d.o.o. Brdo 3, 10340 Vrbovec</derivirana_varijabla>
  </DomainObject.Predmet.ProtustrankaWithAdress>
  <DomainObject.Predmet.ProtustrankaWithAdressOIB>
    <izvorni_sadrzaj>AGENT FIDELITAS d.o.o., OIB 37538316745, Brdo 3, 10340 Vrbovec</izvorni_sadrzaj>
    <derivirana_varijabla naziv="DomainObject.Predmet.ProtustrankaWithAdressOIB_1">AGENT FIDELITAS d.o.o., OIB 37538316745, Brdo 3, 10340 Vrbovec</derivirana_varijabla>
  </DomainObject.Predmet.ProtustrankaWithAdressOIB>
  <DomainObject.Predmet.ProtustrankaNazivFormated>
    <izvorni_sadrzaj>AGENT FIDELITAS d.o.o.</izvorni_sadrzaj>
    <derivirana_varijabla naziv="DomainObject.Predmet.ProtustrankaNazivFormated_1">AGENT FIDELITAS d.o.o.</derivirana_varijabla>
  </DomainObject.Predmet.ProtustrankaNazivFormated>
  <DomainObject.Predmet.ProtustrankaNazivFormatedOIB>
    <izvorni_sadrzaj>AGENT FIDELITAS d.o.o., OIB 37538316745</izvorni_sadrzaj>
    <derivirana_varijabla naziv="DomainObject.Predmet.ProtustrankaNazivFormatedOIB_1">AGENT FIDELITAS d.o.o., OIB 37538316745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AGENT FIDELITAS d.o.o.</item>
    </izvorni_sadrzaj>
    <derivirana_varijabla naziv="DomainObject.Predmet.ProtuStrankaListFormated_1">
      <item>AGENT FIDELITAS d.o.o.</item>
    </derivirana_varijabla>
  </DomainObject.Predmet.ProtuStrankaListFormated>
  <DomainObject.Predmet.ProtuStrankaListFormatedOIB>
    <izvorni_sadrzaj>
      <item>AGENT FIDELITAS d.o.o., OIB 37538316745</item>
    </izvorni_sadrzaj>
    <derivirana_varijabla naziv="DomainObject.Predmet.ProtuStrankaListFormatedOIB_1">
      <item>AGENT FIDELITAS d.o.o., OIB 37538316745</item>
    </derivirana_varijabla>
  </DomainObject.Predmet.ProtuStrankaListFormatedOIB>
  <DomainObject.Predmet.ProtuStrankaListFormatedWithAdress>
    <izvorni_sadrzaj>
      <item>AGENT FIDELITAS d.o.o., Brdo 3, 10340 Vrbovec</item>
    </izvorni_sadrzaj>
    <derivirana_varijabla naziv="DomainObject.Predmet.ProtuStrankaListFormatedWithAdress_1">
      <item>AGENT FIDELITAS d.o.o., Brdo 3, 10340 Vrbovec</item>
    </derivirana_varijabla>
  </DomainObject.Predmet.ProtuStrankaListFormatedWithAdress>
  <DomainObject.Predmet.ProtuStrankaListFormatedWithAdressOIB>
    <izvorni_sadrzaj>
      <item>AGENT FIDELITAS d.o.o., OIB 37538316745, Brdo 3, 10340 Vrbovec</item>
    </izvorni_sadrzaj>
    <derivirana_varijabla naziv="DomainObject.Predmet.ProtuStrankaListFormatedWithAdressOIB_1">
      <item>AGENT FIDELITAS d.o.o., OIB 37538316745, Brdo 3, 10340 Vrbovec</item>
    </derivirana_varijabla>
  </DomainObject.Predmet.ProtuStrankaListFormatedWithAdressOIB>
  <DomainObject.Predmet.ProtuStrankaListNazivFormated>
    <izvorni_sadrzaj>
      <item>AGENT FIDELITAS d.o.o.</item>
    </izvorni_sadrzaj>
    <derivirana_varijabla naziv="DomainObject.Predmet.ProtuStrankaListNazivFormated_1">
      <item>AGENT FIDELITAS d.o.o.</item>
    </derivirana_varijabla>
  </DomainObject.Predmet.ProtuStrankaListNazivFormated>
  <DomainObject.Predmet.ProtuStrankaListNazivFormatedOIB>
    <izvorni_sadrzaj>
      <item>AGENT FIDELITAS d.o.o., OIB 37538316745</item>
    </izvorni_sadrzaj>
    <derivirana_varijabla naziv="DomainObject.Predmet.ProtuStrankaListNazivFormatedOIB_1">
      <item>AGENT FIDELITAS d.o.o., OIB 37538316745</item>
    </derivirana_varijabla>
  </DomainObject.Predmet.ProtuStrankaListNazivFormatedOIB>
  <DomainObject.Predmet.OstaliListFormated>
    <izvorni_sadrzaj>
      <item>Ljiljana Azinović</item>
    </izvorni_sadrzaj>
    <derivirana_varijabla naziv="DomainObject.Predmet.OstaliListFormated_1">
      <item>Ljiljana Azinović</item>
    </derivirana_varijabla>
  </DomainObject.Predmet.OstaliListFormated>
  <DomainObject.Predmet.OstaliListFormatedOIB>
    <izvorni_sadrzaj>
      <item>Ljiljana Azinović, OIB 65449542152</item>
    </izvorni_sadrzaj>
    <derivirana_varijabla naziv="DomainObject.Predmet.OstaliListFormatedOIB_1">
      <item>Ljiljana Azinović, OIB 65449542152</item>
    </derivirana_varijabla>
  </DomainObject.Predmet.OstaliListFormatedOIB>
  <DomainObject.Predmet.OstaliListFormatedWithAdress>
    <izvorni_sadrzaj>
      <item>Ljiljana Azinović</item>
    </izvorni_sadrzaj>
    <derivirana_varijabla naziv="DomainObject.Predmet.OstaliListFormatedWithAdress_1">
      <item>Ljiljana Azinović</item>
    </derivirana_varijabla>
  </DomainObject.Predmet.OstaliListFormatedWithAdress>
  <DomainObject.Predmet.OstaliListFormatedWithAdressOIB>
    <izvorni_sadrzaj>
      <item>Ljiljana Azinović, OIB 65449542152</item>
    </izvorni_sadrzaj>
    <derivirana_varijabla naziv="DomainObject.Predmet.OstaliListFormatedWithAdressOIB_1">
      <item>Ljiljana Azinović, OIB 65449542152</item>
    </derivirana_varijabla>
  </DomainObject.Predmet.OstaliListFormatedWithAdressOIB>
  <DomainObject.Predmet.OstaliListNazivFormated>
    <izvorni_sadrzaj>
      <item>Ljiljana Azinović</item>
    </izvorni_sadrzaj>
    <derivirana_varijabla naziv="DomainObject.Predmet.OstaliListNazivFormated_1">
      <item>Ljiljana Azinović</item>
    </derivirana_varijabla>
  </DomainObject.Predmet.OstaliListNazivFormated>
  <DomainObject.Predmet.OstaliListNazivFormatedOIB>
    <izvorni_sadrzaj>
      <item>Ljiljana Azinović, OIB 65449542152</item>
    </izvorni_sadrzaj>
    <derivirana_varijabla naziv="DomainObject.Predmet.OstaliListNazivFormatedOIB_1">
      <item>Ljiljana Azinović, OIB 65449542152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AGENT FIDELITAS d.o.o.</izvorni_sadrzaj>
    <derivirana_varijabla naziv="DomainObject.Predmet.ProtustrankaIDrugi_1">AGENT FIDELITAS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AGENT FIDELITAS d.o.o., OIB 37538316745, Brdo 3, 10340 Vrbovec</izvorni_sadrzaj>
    <derivirana_varijabla naziv="DomainObject.Predmet.ProtustrankaIDrugiAdressOIB_1">AGENT FIDELITAS d.o.o., OIB 37538316745, Brdo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AGENT FIDELITAS d.o.o.</item>
      <item>Ljiljana Azinović</item>
    </izvorni_sadrzaj>
    <derivirana_varijabla naziv="DomainObject.Predmet.SudioniciListNaziv_1">
      <item>FINA Regionalni centar Zagreb</item>
      <item>AGENT FIDELITAS d.o.o.</item>
      <item>Ljiljana Azinović</item>
    </derivirana_varijabla>
  </DomainObject.Predmet.SudioniciListNaziv>
  <DomainObject.Predmet.SudioniciListAdressOIB>
    <izvorni_sadrzaj>
      <item>FINA Regionalni centar Zagreb, OIB 85821130368, Trg svibanjskih žrtava 1995.1,10000 Zagreb</item>
      <item>AGENT FIDELITAS d.o.o., OIB 37538316745, Brdo 3,10340 Vrbovec</item>
      <item>Ljiljana Azinović, OIB 65449542152</item>
    </izvorni_sadrzaj>
    <derivirana_varijabla naziv="DomainObject.Predmet.SudioniciListAdressOIB_1">
      <item>FINA Regionalni centar Zagreb, OIB 85821130368, Trg svibanjskih žrtava 1995.1,10000 Zagreb</item>
      <item>AGENT FIDELITAS d.o.o., OIB 37538316745, Brdo 3,10340 Vrbovec</item>
      <item>Ljiljana Azinović, OIB 65449542152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37538316745</item>
      <item>, OIB 65449542152</item>
    </izvorni_sadrzaj>
    <derivirana_varijabla naziv="DomainObject.Predmet.SudioniciListNazivOIB_1">
      <item>, OIB 85821130368</item>
      <item>, OIB 37538316745</item>
      <item>, OIB 65449542152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2006</properties:Characters>
  <properties:Lines>54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2016-03-14T15:11:00Z</dcterms:created>
  <dc:creator>Korisnik</dc:creator>
  <cp:lastModifiedBy>Maja Hilje</cp:lastModifiedBy>
  <cp:lastPrinted>2016-03-14T15:09:00Z</cp:lastPrinted>
  <dcterms:modified xmlns:xsi="http://www.w3.org/2001/XMLSchema-instance" xsi:type="dcterms:W3CDTF">2016-03-14T15:12:00Z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