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b115" w14:paraId="87cb115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D1098E">
        <w:rPr>
          <w:b/>
          <w:sz w:val="22"/>
          <w:szCs w:val="22"/>
          <w:lang w:eastAsia="hr-HR" w:val="hr-HR"/>
        </w:rPr>
        <w:t>1934</w:t>
      </w:r>
      <w:r w:rsidRPr="000373BF">
        <w:rPr>
          <w:b/>
          <w:sz w:val="22"/>
          <w:szCs w:val="22"/>
          <w:lang w:eastAsia="hr-HR" w:val="hr-HR"/>
        </w:rPr>
        <w:t>/201</w:t>
      </w:r>
      <w:r w:rsidR="00E337FC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D1098E">
        <w:rPr>
          <w:b/>
          <w:sz w:val="22"/>
          <w:szCs w:val="22"/>
          <w:lang w:eastAsia="hr-HR" w:val="hr-HR"/>
        </w:rPr>
        <w:t>14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B54729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</w:t>
      </w:r>
      <w:r w:rsidR="00B54729" w:rsidRPr="00B54729">
        <w:rPr>
          <w:sz w:val="22"/>
          <w:szCs w:val="22"/>
          <w:lang w:eastAsia="hr-HR" w:val="hr-HR"/>
        </w:rPr>
        <w:t xml:space="preserve">povodom prijedloga za otvaranje stečajnog postupka nad dužnikom </w:t>
      </w:r>
      <w:r w:rsidR="00D1098E" w:rsidRPr="00D1098E">
        <w:rPr>
          <w:sz w:val="22"/>
          <w:szCs w:val="22"/>
          <w:lang w:eastAsia="hr-HR" w:val="en-AU"/>
        </w:rPr>
        <w:t>TROSKA d.o.o. za građenje i usluge, Split, Mediteranskih igara bb, MBS: 060226518, OIB: 30228371683</w:t>
      </w:r>
      <w:r w:rsidR="00B54729" w:rsidRPr="00B54729">
        <w:rPr>
          <w:sz w:val="22"/>
          <w:szCs w:val="22"/>
          <w:lang w:eastAsia="hr-HR" w:val="hr-HR"/>
        </w:rPr>
        <w:t xml:space="preserve">, izvan ročišta, dana </w:t>
      </w:r>
      <w:r w:rsidR="00D1098E">
        <w:rPr>
          <w:sz w:val="22"/>
          <w:szCs w:val="22"/>
          <w:lang w:eastAsia="hr-HR" w:val="hr-HR"/>
        </w:rPr>
        <w:t>18</w:t>
      </w:r>
      <w:r w:rsidR="00B54729" w:rsidRPr="00B54729">
        <w:rPr>
          <w:sz w:val="22"/>
          <w:szCs w:val="22"/>
          <w:lang w:eastAsia="hr-HR" w:val="hr-HR"/>
        </w:rPr>
        <w:t>.</w:t>
      </w:r>
      <w:r w:rsidR="00D1098E">
        <w:rPr>
          <w:sz w:val="22"/>
          <w:szCs w:val="22"/>
          <w:lang w:eastAsia="hr-HR" w:val="hr-HR"/>
        </w:rPr>
        <w:t xml:space="preserve"> </w:t>
      </w:r>
      <w:r w:rsidR="00B54729" w:rsidRPr="00B54729">
        <w:rPr>
          <w:sz w:val="22"/>
          <w:szCs w:val="22"/>
          <w:lang w:eastAsia="hr-HR" w:val="hr-HR"/>
        </w:rPr>
        <w:t>srpnja 2017. godine</w:t>
      </w:r>
    </w:p>
    <w:p w:rsidRDefault="00CF597E" w:rsidP="00CF597E" w:rsidR="00CF597E" w:rsidRPr="00B54729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</w:t>
      </w:r>
      <w:r w:rsidR="00D1098E" w:rsidRPr="00D1098E">
        <w:rPr>
          <w:sz w:val="22"/>
          <w:szCs w:val="22"/>
          <w:lang w:val="en-AU"/>
        </w:rPr>
        <w:t>TROSKA d.o.o. za građenje i usluge, Split, Mediteranskih igara bb, MBS: 060226518, OIB: 30228371683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D1098E" w:rsidR="00D1098E" w:rsidRPr="00D1098E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</w:r>
      <w:r w:rsidR="00D1098E" w:rsidRPr="00D1098E">
        <w:rPr>
          <w:sz w:val="22"/>
          <w:szCs w:val="22"/>
          <w:lang w:val="hr-HR"/>
        </w:rPr>
        <w:t>Ročište radi očitovanju o prijedlogu za ot</w:t>
      </w:r>
      <w:r w:rsidR="00D1098E">
        <w:rPr>
          <w:sz w:val="22"/>
          <w:szCs w:val="22"/>
          <w:lang w:val="hr-HR"/>
        </w:rPr>
        <w:t xml:space="preserve">varanje stečajnog postupka određeno za dan </w:t>
      </w:r>
      <w:r w:rsidR="00D1098E" w:rsidRPr="00D1098E">
        <w:rPr>
          <w:sz w:val="22"/>
          <w:szCs w:val="22"/>
          <w:lang w:val="hr-HR"/>
        </w:rPr>
        <w:t>22. kolovoza 2017. godine u 10,00 sati</w:t>
      </w:r>
      <w:r w:rsidR="00D1098E">
        <w:rPr>
          <w:sz w:val="22"/>
          <w:szCs w:val="22"/>
          <w:lang w:val="hr-HR"/>
        </w:rPr>
        <w:t xml:space="preserve"> neće se održati</w:t>
      </w:r>
      <w:r w:rsidR="00D1098E" w:rsidRPr="00D1098E">
        <w:rPr>
          <w:sz w:val="22"/>
          <w:szCs w:val="22"/>
          <w:lang w:val="hr-HR"/>
        </w:rPr>
        <w:t>.</w:t>
      </w:r>
    </w:p>
    <w:p w:rsidRDefault="00D1098E" w:rsidP="0028576F" w:rsidR="00D1098E">
      <w:pPr>
        <w:jc w:val="both"/>
        <w:rPr>
          <w:sz w:val="22"/>
          <w:szCs w:val="22"/>
          <w:lang w:val="hr-HR"/>
        </w:rPr>
      </w:pPr>
    </w:p>
    <w:p w:rsidRDefault="00D1098E" w:rsidP="0028576F" w:rsidR="0028576F" w:rsidRPr="002E5EEC">
      <w:pPr>
        <w:jc w:val="both"/>
        <w:rPr>
          <w:sz w:val="22"/>
          <w:szCs w:val="22"/>
          <w:lang w:val="hr-HR"/>
        </w:rPr>
      </w:pPr>
      <w:r w:rsidRPr="00D1098E">
        <w:rPr>
          <w:b/>
          <w:sz w:val="22"/>
          <w:szCs w:val="22"/>
          <w:lang w:val="hr-HR"/>
        </w:rPr>
        <w:t>III.</w:t>
      </w:r>
      <w:r>
        <w:rPr>
          <w:sz w:val="22"/>
          <w:szCs w:val="22"/>
          <w:lang w:val="hr-HR"/>
        </w:rPr>
        <w:tab/>
      </w:r>
      <w:r w:rsidR="0028576F" w:rsidRPr="002E5EEC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857A2C" w:rsidR="00857A2C" w:rsidRPr="00857A2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57A2C" w:rsidRPr="00857A2C">
        <w:rPr>
          <w:sz w:val="22"/>
          <w:szCs w:val="22"/>
          <w:lang w:val="hr-HR"/>
        </w:rPr>
        <w:t>Financijska agencija RC Split, je podnijela ovom sudu preko pošte preporučeno 4. studenog 2016. godine prijedlog za otvaranje stečajnog postupka nad dužnikom. U prijedlogu se u bitnome navodi da je dužnik 31. kolovoza 2015. godine podnio prijedlog za otvaranje postupka predstečajne nagodbe, ali da dužnik nije u ostavljenom roku dostavio propisanu dokumentaciju, pa je doneseno rješenje o odbacivanju prijedloga, te budući da na računu dužnika u razdoblju dužem od 60 dana ima evidentirane neizvršene osnove za plaćanje postoje razlozi za otvaranje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857A2C" w:rsidR="00857A2C" w:rsidRPr="00857A2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57A2C" w:rsidRPr="00857A2C">
        <w:rPr>
          <w:sz w:val="22"/>
          <w:szCs w:val="22"/>
          <w:lang w:val="hr-HR"/>
        </w:rPr>
        <w:t>Ako se prijedlog za predstečajnu nagodbu odbaci sukladno čl. 49. Zakona o financijskom poslovanju i predstečajnoj nagodbi (NN 108/12, 81/13, 112/13) Financijska agencija podnijet će prijedlog za otvaranje stečajnog postupka, ako postoje razlozi za otvaranje stečajnog postupka.</w:t>
      </w:r>
      <w:r w:rsidR="00857A2C">
        <w:rPr>
          <w:sz w:val="22"/>
          <w:szCs w:val="22"/>
          <w:lang w:val="hr-HR"/>
        </w:rPr>
        <w:t xml:space="preserve"> </w:t>
      </w:r>
      <w:r w:rsidR="00857A2C" w:rsidRPr="00857A2C">
        <w:rPr>
          <w:sz w:val="22"/>
          <w:szCs w:val="22"/>
          <w:lang w:val="hr-HR"/>
        </w:rPr>
        <w:t xml:space="preserve">Sukladno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857A2C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EE39BD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252F41">
        <w:rPr>
          <w:sz w:val="22"/>
          <w:szCs w:val="22"/>
          <w:lang w:val="hr-HR"/>
        </w:rPr>
        <w:t xml:space="preserve">dostavljen je potvrda Financijske agencije (list spisa </w:t>
      </w:r>
      <w:r w:rsidR="00857A2C">
        <w:rPr>
          <w:sz w:val="22"/>
          <w:szCs w:val="22"/>
          <w:lang w:val="hr-HR"/>
        </w:rPr>
        <w:t>50</w:t>
      </w:r>
      <w:r w:rsidR="00252F41">
        <w:rPr>
          <w:sz w:val="22"/>
          <w:szCs w:val="22"/>
          <w:lang w:val="hr-HR"/>
        </w:rPr>
        <w:t>)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lastRenderedPageBreak/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>ka postao sposoban za plaćanje</w:t>
      </w:r>
      <w:r w:rsidR="00E43854">
        <w:rPr>
          <w:sz w:val="22"/>
          <w:szCs w:val="22"/>
          <w:lang w:val="hr-HR"/>
        </w:rPr>
        <w:t>,</w:t>
      </w:r>
      <w:r w:rsidR="00CB58E0" w:rsidRPr="002E5EEC">
        <w:rPr>
          <w:sz w:val="22"/>
          <w:szCs w:val="22"/>
          <w:lang w:val="hr-HR"/>
        </w:rPr>
        <w:t xml:space="preserve"> </w:t>
      </w:r>
      <w:r w:rsidR="007F3BF2">
        <w:rPr>
          <w:sz w:val="22"/>
          <w:szCs w:val="22"/>
          <w:lang w:val="hr-HR"/>
        </w:rPr>
        <w:t xml:space="preserve">pa je temeljem navedenog propisa odlučeno </w:t>
      </w:r>
      <w:r w:rsidRPr="002E5EEC">
        <w:rPr>
          <w:sz w:val="22"/>
          <w:szCs w:val="22"/>
          <w:lang w:val="hr-HR"/>
        </w:rPr>
        <w:t>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>Odgovarajućom primjenu čl. 112. st. 7. SZ naloženo je osloboditi zaplijenjena sredstva, koja nisu potrebna za podmire</w:t>
      </w:r>
      <w:r w:rsidR="00F30D94">
        <w:rPr>
          <w:sz w:val="22"/>
          <w:szCs w:val="22"/>
          <w:lang w:val="hr-HR"/>
        </w:rPr>
        <w:t>nje troškova stečajnog postupka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E43854">
        <w:rPr>
          <w:b/>
          <w:sz w:val="22"/>
          <w:szCs w:val="22"/>
          <w:lang w:val="hr-HR"/>
        </w:rPr>
        <w:t>18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3946A4">
        <w:rPr>
          <w:b/>
          <w:sz w:val="22"/>
          <w:szCs w:val="22"/>
          <w:lang w:val="hr-HR"/>
        </w:rPr>
        <w:t>srpnja</w:t>
      </w:r>
      <w:r w:rsidRPr="002E5EEC">
        <w:rPr>
          <w:b/>
          <w:sz w:val="22"/>
          <w:szCs w:val="22"/>
          <w:lang w:val="hr-HR"/>
        </w:rPr>
        <w:t xml:space="preserve"> 201</w:t>
      </w:r>
      <w:r w:rsidR="00F30D94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F30D94" w:rsidP="00F30D94" w:rsidR="00F30D94" w:rsidRPr="00F30D94">
      <w:pPr>
        <w:jc w:val="both"/>
        <w:rPr>
          <w:sz w:val="22"/>
          <w:szCs w:val="22"/>
          <w:lang w:val="hr-HR"/>
        </w:rPr>
      </w:pPr>
      <w:r w:rsidRPr="00F30D94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E43854">
        <w:rPr>
          <w:sz w:val="22"/>
          <w:szCs w:val="22"/>
          <w:lang w:val="hr-HR"/>
        </w:rPr>
        <w:t>18</w:t>
      </w:r>
      <w:r w:rsidRPr="002E5EEC">
        <w:rPr>
          <w:sz w:val="22"/>
          <w:szCs w:val="22"/>
          <w:lang w:val="hr-HR"/>
        </w:rPr>
        <w:t>.</w:t>
      </w:r>
      <w:r w:rsidR="00F30D94">
        <w:rPr>
          <w:sz w:val="22"/>
          <w:szCs w:val="22"/>
          <w:lang w:val="hr-HR"/>
        </w:rPr>
        <w:t>0</w:t>
      </w:r>
      <w:r w:rsidR="003946A4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.201</w:t>
      </w:r>
      <w:r w:rsidR="00F30D94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252F41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620" w:rsidRPr="00AA362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252F41" w:rsidRPr="00252F41">
          <w:rPr>
            <w:b/>
            <w:sz w:val="22"/>
            <w:szCs w:val="22"/>
            <w:lang w:val="hr-HR"/>
          </w:rPr>
          <w:t>Posl. br. 6-St.</w:t>
        </w:r>
        <w:r w:rsidR="00857A2C">
          <w:rPr>
            <w:b/>
            <w:sz w:val="22"/>
            <w:szCs w:val="22"/>
            <w:lang w:val="hr-HR"/>
          </w:rPr>
          <w:t>1934</w:t>
        </w:r>
        <w:r w:rsidR="00955F9B">
          <w:rPr>
            <w:b/>
            <w:sz w:val="22"/>
            <w:szCs w:val="22"/>
            <w:lang w:val="hr-HR"/>
          </w:rPr>
          <w:t>/2017-</w:t>
        </w:r>
        <w:r w:rsidR="00857A2C">
          <w:rPr>
            <w:b/>
            <w:sz w:val="22"/>
            <w:szCs w:val="22"/>
            <w:lang w:val="hr-HR"/>
          </w:rPr>
          <w:t>14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4256A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2F41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35A6D"/>
    <w:rsid w:val="003946A4"/>
    <w:rsid w:val="003A4331"/>
    <w:rsid w:val="003B5D2C"/>
    <w:rsid w:val="00421CA8"/>
    <w:rsid w:val="0042610C"/>
    <w:rsid w:val="004660E6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B2627"/>
    <w:rsid w:val="00610ECC"/>
    <w:rsid w:val="00632159"/>
    <w:rsid w:val="00642E7D"/>
    <w:rsid w:val="00675D76"/>
    <w:rsid w:val="006F3EF3"/>
    <w:rsid w:val="00734617"/>
    <w:rsid w:val="00740790"/>
    <w:rsid w:val="0074155A"/>
    <w:rsid w:val="007A5952"/>
    <w:rsid w:val="007E180C"/>
    <w:rsid w:val="007F3BF2"/>
    <w:rsid w:val="007F3F05"/>
    <w:rsid w:val="008329D3"/>
    <w:rsid w:val="00857A2C"/>
    <w:rsid w:val="0087785B"/>
    <w:rsid w:val="00892C09"/>
    <w:rsid w:val="008D1D02"/>
    <w:rsid w:val="009279E0"/>
    <w:rsid w:val="009419AC"/>
    <w:rsid w:val="009446F5"/>
    <w:rsid w:val="00955F9B"/>
    <w:rsid w:val="00983196"/>
    <w:rsid w:val="009A2A70"/>
    <w:rsid w:val="009B555A"/>
    <w:rsid w:val="009D6E41"/>
    <w:rsid w:val="00A52300"/>
    <w:rsid w:val="00AA3620"/>
    <w:rsid w:val="00AD0900"/>
    <w:rsid w:val="00AD5A2D"/>
    <w:rsid w:val="00B54729"/>
    <w:rsid w:val="00BA4483"/>
    <w:rsid w:val="00BC1899"/>
    <w:rsid w:val="00BD077B"/>
    <w:rsid w:val="00BF7980"/>
    <w:rsid w:val="00C02B7D"/>
    <w:rsid w:val="00C1514D"/>
    <w:rsid w:val="00C41A62"/>
    <w:rsid w:val="00CA0377"/>
    <w:rsid w:val="00CB3325"/>
    <w:rsid w:val="00CB58E0"/>
    <w:rsid w:val="00CE1B53"/>
    <w:rsid w:val="00CF597E"/>
    <w:rsid w:val="00D1098E"/>
    <w:rsid w:val="00D2685B"/>
    <w:rsid w:val="00D42952"/>
    <w:rsid w:val="00D56E24"/>
    <w:rsid w:val="00D579D1"/>
    <w:rsid w:val="00D95091"/>
    <w:rsid w:val="00E0754F"/>
    <w:rsid w:val="00E337FC"/>
    <w:rsid w:val="00E43854"/>
    <w:rsid w:val="00E76CEC"/>
    <w:rsid w:val="00EE39BD"/>
    <w:rsid w:val="00EF77BC"/>
    <w:rsid w:val="00F30D94"/>
    <w:rsid w:val="00F47360"/>
    <w:rsid w:val="00F50BEA"/>
    <w:rsid w:val="00F6024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3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62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62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62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62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3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62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62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62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62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 ZA OTVARANJE POSTUPKA PREDSTEČAJNE NAGODBE</izvorni_sadrzaj>
    <derivirana_varijabla naziv="DomainObject.Predmet.Opis_1">ODBAČEN PRIJEDLOG  ZA OTVARANJE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St-1934/2016</izvorni_sadrzaj>
    <derivirana_varijabla naziv="DomainObject.Predmet.OznakaBroj_1">St-1934/2016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TROSKA d.o.o. za građenje i usluge</izvorni_sadrzaj>
    <derivirana_varijabla naziv="DomainObject.Predmet.ProtustrankaFormated_1">  TROSKA d.o.o. za građenje i usluge</derivirana_varijabla>
  </DomainObject.Predmet.ProtustrankaFormated>
  <DomainObject.Predmet.ProtustrankaFormatedOIB>
    <izvorni_sadrzaj>  TROSKA d.o.o. za građenje i usluge, OIB 30228371683</izvorni_sadrzaj>
    <derivirana_varijabla naziv="DomainObject.Predmet.ProtustrankaFormatedOIB_1">  TROSKA d.o.o. za građenje i usluge, OIB 30228371683</derivirana_varijabla>
  </DomainObject.Predmet.ProtustrankaFormatedOIB>
  <DomainObject.Predmet.ProtustrankaFormatedWithAdress>
    <izvorni_sadrzaj> TROSKA d.o.o. za građenje i usluge, Mejaši 31, 21000 Split</izvorni_sadrzaj>
    <derivirana_varijabla naziv="DomainObject.Predmet.ProtustrankaFormatedWithAdress_1"> TROSKA d.o.o. za građenje i usluge, Mejaši 31, 21000 Split</derivirana_varijabla>
  </DomainObject.Predmet.ProtustrankaFormatedWithAdress>
  <DomainObject.Predmet.ProtustrankaFormatedWithAdressOIB>
    <izvorni_sadrzaj> TROSKA d.o.o. za građenje i usluge, OIB 30228371683, Mejaši 31, 21000 Split</izvorni_sadrzaj>
    <derivirana_varijabla naziv="DomainObject.Predmet.ProtustrankaFormatedWithAdressOIB_1"> TROSKA d.o.o. za građenje i usluge, OIB 30228371683, Mejaši 31, 21000 Split</derivirana_varijabla>
  </DomainObject.Predmet.ProtustrankaFormatedWithAdressOIB>
  <DomainObject.Predmet.ProtustrankaWithAdress>
    <izvorni_sadrzaj>TROSKA d.o.o. za građenje i usluge Mejaši 31, 21000 Split</izvorni_sadrzaj>
    <derivirana_varijabla naziv="DomainObject.Predmet.ProtustrankaWithAdress_1">TROSKA d.o.o. za građenje i usluge Mejaši 31, 21000 Split</derivirana_varijabla>
  </DomainObject.Predmet.ProtustrankaWithAdress>
  <DomainObject.Predmet.ProtustrankaWithAdressOIB>
    <izvorni_sadrzaj>TROSKA d.o.o. za građenje i usluge, OIB 30228371683, Mejaši 31, 21000 Split</izvorni_sadrzaj>
    <derivirana_varijabla naziv="DomainObject.Predmet.ProtustrankaWithAdressOIB_1">TROSKA d.o.o. za građenje i usluge, OIB 30228371683, Mejaši 31, 21000 Split</derivirana_varijabla>
  </DomainObject.Predmet.ProtustrankaWithAdressOIB>
  <DomainObject.Predmet.ProtustrankaNazivFormated>
    <izvorni_sadrzaj>TROSKA d.o.o. za građenje i usluge</izvorni_sadrzaj>
    <derivirana_varijabla naziv="DomainObject.Predmet.ProtustrankaNazivFormated_1">TROSKA d.o.o. za građenje i usluge</derivirana_varijabla>
  </DomainObject.Predmet.ProtustrankaNazivFormated>
  <DomainObject.Predmet.ProtustrankaNazivFormatedOIB>
    <izvorni_sadrzaj>TROSKA d.o.o. za građenje i usluge, OIB 30228371683</izvorni_sadrzaj>
    <derivirana_varijabla naziv="DomainObject.Predmet.ProtustrankaNazivFormatedOIB_1">TROSKA d.o.o. za građenje i usluge, OIB 30228371683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TROSKA d.o.o. za građenje i usluge</item>
    </izvorni_sadrzaj>
    <derivirana_varijabla naziv="DomainObject.Predmet.ProtuStrankaListFormated_1">
      <item>TROSKA d.o.o. za građenje i usluge</item>
    </derivirana_varijabla>
  </DomainObject.Predmet.ProtuStrankaListFormated>
  <DomainObject.Predmet.ProtuStrankaListFormatedOIB>
    <izvorni_sadrzaj>
      <item>TROSKA d.o.o. za građenje i usluge, OIB 30228371683</item>
    </izvorni_sadrzaj>
    <derivirana_varijabla naziv="DomainObject.Predmet.ProtuStrankaListFormatedOIB_1">
      <item>TROSKA d.o.o. za građenje i usluge, OIB 30228371683</item>
    </derivirana_varijabla>
  </DomainObject.Predmet.ProtuStrankaListFormatedOIB>
  <DomainObject.Predmet.ProtuStrankaListFormatedWithAdress>
    <izvorni_sadrzaj>
      <item>TROSKA d.o.o. za građenje i usluge, Mejaši 31, 21000 Split</item>
    </izvorni_sadrzaj>
    <derivirana_varijabla naziv="DomainObject.Predmet.ProtuStrankaListFormatedWithAdress_1">
      <item>TROSKA d.o.o. za građenje i usluge, Mejaši 31, 21000 Split</item>
    </derivirana_varijabla>
  </DomainObject.Predmet.ProtuStrankaListFormatedWithAdress>
  <DomainObject.Predmet.ProtuStrankaListFormatedWithAdressOIB>
    <izvorni_sadrzaj>
      <item>TROSKA d.o.o. za građenje i usluge, OIB 30228371683, Mejaši 31, 21000 Split</item>
    </izvorni_sadrzaj>
    <derivirana_varijabla naziv="DomainObject.Predmet.ProtuStrankaListFormatedWithAdressOIB_1">
      <item>TROSKA d.o.o. za građenje i usluge, OIB 30228371683, Mejaši 31, 21000 Split</item>
    </derivirana_varijabla>
  </DomainObject.Predmet.ProtuStrankaListFormatedWithAdressOIB>
  <DomainObject.Predmet.ProtuStrankaListNazivFormated>
    <izvorni_sadrzaj>
      <item>TROSKA d.o.o. za građenje i usluge</item>
    </izvorni_sadrzaj>
    <derivirana_varijabla naziv="DomainObject.Predmet.ProtuStrankaListNazivFormated_1">
      <item>TROSKA d.o.o. za građenje i usluge</item>
    </derivirana_varijabla>
  </DomainObject.Predmet.ProtuStrankaListNazivFormated>
  <DomainObject.Predmet.ProtuStrankaListNazivFormatedOIB>
    <izvorni_sadrzaj>
      <item>TROSKA d.o.o. za građenje i usluge, OIB 30228371683</item>
    </izvorni_sadrzaj>
    <derivirana_varijabla naziv="DomainObject.Predmet.ProtuStrankaListNazivFormatedOIB_1">
      <item>TROSKA d.o.o. za građenje i usluge, OIB 30228371683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TROSKA d.o.o. za građenje i usluge</izvorni_sadrzaj>
    <derivirana_varijabla naziv="DomainObject.Predmet.ProtustrankaIDrugi_1">TROSKA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TROSKA d.o.o. za građenje i usluge, OIB 30228371683, Mejaši 31, 21000 Split</izvorni_sadrzaj>
    <derivirana_varijabla naziv="DomainObject.Predmet.ProtustrankaIDrugiAdressOIB_1">TROSKA d.o.o. za građenje i usluge, OIB 30228371683, Mejaši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TROSKA d.o.o. za građenje i usluge</item>
      <item>FINANCIJSKA AGENCIJA, RC SPLIT</item>
    </izvorni_sadrzaj>
    <derivirana_varijabla naziv="DomainObject.Predmet.SudioniciListNaziv_1">
      <item>TROSKA d.o.o. za građenje i usluge</item>
      <item>FINANCIJSKA AGENCIJA, RC SPLIT</item>
    </derivirana_varijabla>
  </DomainObject.Predmet.SudioniciListNaziv>
  <DomainObject.Predmet.SudioniciListAdressOIB>
    <izvorni_sadrzaj>
      <item>TROSKA d.o.o. za građenje i usluge, OIB 30228371683, Mejaši 31,21000 Split</item>
      <item>FINANCIJSKA AGENCIJA, RC SPLIT, OIB 85821130368, Mažuranićevo šetalište 24 b,21000 Split</item>
    </izvorni_sadrzaj>
    <derivirana_varijabla naziv="DomainObject.Predmet.SudioniciListAdressOIB_1">
      <item>TROSKA d.o.o. za građenje i usluge, OIB 30228371683, Mejaši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30228371683</item>
      <item>, OIB 85821130368</item>
    </izvorni_sadrzaj>
    <derivirana_varijabla naziv="DomainObject.Predmet.SudioniciListNazivOIB_1">
      <item>, OIB 30228371683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2770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2017-07-18T12:40:00Z</dcterms:created>
  <dc:creator>Diana Butigan Granić</dc:creator>
  <cp:lastModifiedBy>Srđan Gavranić</cp:lastModifiedBy>
  <cp:lastPrinted>2017-07-06T13:00:00Z</cp:lastPrinted>
  <dcterms:modified xmlns:xsi="http://www.w3.org/2001/XMLSchema-instance" xsi:type="dcterms:W3CDTF">2017-07-18T12:41:00Z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