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73429" w:rsidRPr="00A73429">
        <w:trPr>
          <w:trHeight w:val="2358"/>
        </w:trPr>
        <w:tc>
          <w:tcPr>
            <w:tcW w:type="dxa" w:w="4342"/>
            <w:tcMar>
              <w:top w:type="dxa" w:w="0"/>
              <w:left w:type="dxa" w:w="108"/>
              <w:bottom w:type="dxa" w:w="0"/>
              <w:right w:type="dxa" w:w="108"/>
            </w:tcMar>
          </w:tcPr>
          <w:p w:rsidRDefault="00A73429" w:rsidP="008F5996" w:rsidR="00A73429" w:rsidRPr="00A73429">
            <w:pPr>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rPr>
              <w:drawing>
                <wp:inline distR="0" distL="0" distB="0" distT="0">
                  <wp:extent cy="720725" cx="580390"/>
                  <wp:effectExtent b="317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0390"/>
                          </a:xfrm>
                          <a:prstGeom prst="rect">
                            <a:avLst/>
                          </a:prstGeom>
                          <a:noFill/>
                          <a:ln>
                            <a:noFill/>
                          </a:ln>
                        </pic:spPr>
                      </pic:pic>
                    </a:graphicData>
                  </a:graphic>
                </wp:inline>
              </w:drawing>
            </w:r>
          </w:p>
          <w:p w:rsidRDefault="00A73429" w:rsidP="008F5996" w:rsidR="00A73429" w:rsidRPr="00A73429">
            <w:pPr>
              <w:jc w:val="center"/>
              <w:rPr>
                <w:rFonts w:cs="Times New Roman" w:hAnsi="Times New Roman" w:ascii="Times New Roman"/>
                <w:sz w:val="24"/>
                <w:szCs w:val="24"/>
              </w:rPr>
            </w:pP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REPUBLIKA HRVATSKA</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TRGOVAČKI SUD U ZAGREBU</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Zagreb, Amruševa 2/II</w:t>
            </w:r>
          </w:p>
          <w:p w:rsidRDefault="00A73429" w:rsidP="008F5996" w:rsidR="00A73429" w:rsidRPr="00A73429">
            <w:pPr>
              <w:jc w:val="center"/>
              <w:rPr>
                <w:rFonts w:cs="Times New Roman" w:hAnsi="Times New Roman" w:ascii="Times New Roman"/>
                <w:sz w:val="24"/>
                <w:szCs w:val="24"/>
              </w:rPr>
            </w:pPr>
          </w:p>
        </w:tc>
      </w:tr>
    </w:tbl>
    <w:p w14:textId="2bdfe1d" w14:paraId="2bdfe1d" w:rsidRDefault="00715072" w:rsidP="00715072" w:rsidR="00715072" w:rsidRPr="00A73429">
      <w:pPr>
        <w:jc w:val="right"/>
        <w15:collapsed w:val="false"/>
        <w:rPr>
          <w:rFonts w:cs="Times New Roman" w:hAnsi="Times New Roman" w:ascii="Times New Roman"/>
          <w:sz w:val="24"/>
          <w:szCs w:val="24"/>
        </w:rPr>
      </w:pPr>
      <w:r w:rsidRPr="00A73429">
        <w:rPr>
          <w:rFonts w:cs="Times New Roman" w:hAnsi="Times New Roman" w:ascii="Times New Roman"/>
          <w:sz w:val="24"/>
          <w:szCs w:val="24"/>
        </w:rPr>
        <w:t>3 St-871/12</w:t>
      </w:r>
      <w:r w:rsidR="007E6095">
        <w:rPr>
          <w:rFonts w:cs="Times New Roman" w:hAnsi="Times New Roman" w:ascii="Times New Roman"/>
          <w:sz w:val="24"/>
          <w:szCs w:val="24"/>
        </w:rPr>
        <w:t>-45</w:t>
      </w:r>
    </w:p>
    <w:p w:rsidRDefault="00715072" w:rsidP="00715072" w:rsidR="00715072" w:rsidRPr="00A73429">
      <w:pPr>
        <w:jc w:val="right"/>
        <w:rPr>
          <w:rFonts w:cs="Times New Roman" w:hAnsi="Times New Roman" w:ascii="Times New Roman"/>
          <w:sz w:val="24"/>
          <w:szCs w:val="24"/>
        </w:rPr>
      </w:pPr>
    </w:p>
    <w:p w:rsidRDefault="00715072" w:rsidP="00A73429" w:rsidR="00715072" w:rsidRPr="00A73429">
      <w:pPr>
        <w:jc w:val="both"/>
        <w:rPr>
          <w:rFonts w:cs="Times New Roman" w:hAnsi="Times New Roman" w:ascii="Times New Roman"/>
          <w:b/>
          <w:sz w:val="24"/>
          <w:szCs w:val="24"/>
        </w:rPr>
      </w:pPr>
      <w:r w:rsidRPr="00A73429">
        <w:rPr>
          <w:rFonts w:cs="Times New Roman" w:hAnsi="Times New Roman" w:ascii="Times New Roman"/>
          <w:b/>
          <w:sz w:val="24"/>
          <w:szCs w:val="24"/>
        </w:rPr>
        <w:t xml:space="preserve">   </w:t>
      </w:r>
    </w:p>
    <w:p w:rsidRDefault="00A73429" w:rsidP="00A73429"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E P U B L I K A   H R V A T S K A</w:t>
      </w:r>
    </w:p>
    <w:p w:rsidRDefault="00715072" w:rsidP="00A73429"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J E Š E N J E</w:t>
      </w:r>
    </w:p>
    <w:p w:rsidRDefault="00715072" w:rsidP="00715072" w:rsidR="00715072" w:rsidRPr="00A73429">
      <w:pPr>
        <w:jc w:val="both"/>
        <w:rPr>
          <w:rFonts w:cs="Times New Roman" w:hAnsi="Times New Roman" w:ascii="Times New Roman"/>
          <w:b/>
          <w:sz w:val="24"/>
          <w:szCs w:val="24"/>
        </w:rPr>
      </w:pPr>
    </w:p>
    <w:p w:rsidRDefault="00715072" w:rsidP="00715072" w:rsidR="00715072" w:rsidRPr="00A73429">
      <w:pPr>
        <w:jc w:val="both"/>
        <w:rPr>
          <w:rFonts w:cs="Times New Roman" w:hAnsi="Times New Roman" w:ascii="Times New Roman"/>
          <w:sz w:val="24"/>
          <w:szCs w:val="24"/>
        </w:rPr>
      </w:pPr>
      <w:r w:rsidRPr="00A73429">
        <w:rPr>
          <w:rFonts w:cs="Times New Roman" w:hAnsi="Times New Roman" w:ascii="Times New Roman"/>
          <w:b/>
          <w:sz w:val="24"/>
          <w:szCs w:val="24"/>
        </w:rPr>
        <w:tab/>
      </w:r>
      <w:r w:rsidRPr="00A73429">
        <w:rPr>
          <w:rFonts w:cs="Times New Roman" w:hAnsi="Times New Roman" w:ascii="Times New Roman"/>
          <w:sz w:val="24"/>
          <w:szCs w:val="24"/>
        </w:rPr>
        <w:t>Trgovački sud u Zagrebu</w:t>
      </w:r>
      <w:r w:rsidR="00A73429">
        <w:rPr>
          <w:rFonts w:cs="Times New Roman" w:hAnsi="Times New Roman" w:ascii="Times New Roman"/>
          <w:sz w:val="24"/>
          <w:szCs w:val="24"/>
        </w:rPr>
        <w:t xml:space="preserve">, </w:t>
      </w:r>
      <w:r w:rsidRPr="00A73429">
        <w:rPr>
          <w:rFonts w:cs="Times New Roman" w:hAnsi="Times New Roman" w:ascii="Times New Roman"/>
          <w:sz w:val="24"/>
          <w:szCs w:val="24"/>
        </w:rPr>
        <w:t>po su</w:t>
      </w:r>
      <w:r w:rsidR="00A73429">
        <w:rPr>
          <w:rFonts w:cs="Times New Roman" w:hAnsi="Times New Roman" w:ascii="Times New Roman"/>
          <w:sz w:val="24"/>
          <w:szCs w:val="24"/>
        </w:rPr>
        <w:t>d</w:t>
      </w:r>
      <w:r w:rsidRPr="00A73429">
        <w:rPr>
          <w:rFonts w:cs="Times New Roman" w:hAnsi="Times New Roman" w:ascii="Times New Roman"/>
          <w:sz w:val="24"/>
          <w:szCs w:val="24"/>
        </w:rPr>
        <w:t xml:space="preserve">cu Mihaelu Kovačiću, u stečajnom postupku nad </w:t>
      </w:r>
      <w:r w:rsidR="00A73429">
        <w:rPr>
          <w:rFonts w:cs="Times New Roman" w:hAnsi="Times New Roman" w:ascii="Times New Roman"/>
          <w:sz w:val="24"/>
          <w:szCs w:val="24"/>
        </w:rPr>
        <w:t xml:space="preserve">stečajnom masom </w:t>
      </w:r>
      <w:r w:rsidRPr="00A73429">
        <w:rPr>
          <w:rFonts w:cs="Times New Roman" w:hAnsi="Times New Roman" w:ascii="Times New Roman"/>
          <w:sz w:val="24"/>
          <w:szCs w:val="24"/>
        </w:rPr>
        <w:t>stečajn</w:t>
      </w:r>
      <w:r w:rsidR="00A73429">
        <w:rPr>
          <w:rFonts w:cs="Times New Roman" w:hAnsi="Times New Roman" w:ascii="Times New Roman"/>
          <w:sz w:val="24"/>
          <w:szCs w:val="24"/>
        </w:rPr>
        <w:t>og</w:t>
      </w:r>
      <w:r w:rsidRPr="00A73429">
        <w:rPr>
          <w:rFonts w:cs="Times New Roman" w:hAnsi="Times New Roman" w:ascii="Times New Roman"/>
          <w:sz w:val="24"/>
          <w:szCs w:val="24"/>
        </w:rPr>
        <w:t xml:space="preserve"> dužnik</w:t>
      </w:r>
      <w:r w:rsidR="00A73429">
        <w:rPr>
          <w:rFonts w:cs="Times New Roman" w:hAnsi="Times New Roman" w:ascii="Times New Roman"/>
          <w:sz w:val="24"/>
          <w:szCs w:val="24"/>
        </w:rPr>
        <w:t>a</w:t>
      </w:r>
      <w:r w:rsidRPr="00A73429">
        <w:rPr>
          <w:rFonts w:cs="Times New Roman" w:hAnsi="Times New Roman" w:ascii="Times New Roman"/>
          <w:sz w:val="24"/>
          <w:szCs w:val="24"/>
        </w:rPr>
        <w:t xml:space="preserve"> </w:t>
      </w:r>
      <w:r w:rsidRPr="00730631">
        <w:rPr>
          <w:rFonts w:cs="Times New Roman" w:hAnsi="Times New Roman" w:ascii="Times New Roman"/>
          <w:b/>
          <w:sz w:val="24"/>
          <w:szCs w:val="24"/>
        </w:rPr>
        <w:t>VIVA GRUPA d.o.o. Zagreb</w:t>
      </w:r>
      <w:r w:rsidRPr="00A73429">
        <w:rPr>
          <w:rFonts w:cs="Times New Roman" w:hAnsi="Times New Roman" w:ascii="Times New Roman"/>
          <w:sz w:val="24"/>
          <w:szCs w:val="24"/>
        </w:rPr>
        <w:t>, Voćarska cesta 63/B, OIB</w:t>
      </w:r>
      <w:r w:rsidR="00A73429">
        <w:rPr>
          <w:rFonts w:cs="Times New Roman" w:hAnsi="Times New Roman" w:ascii="Times New Roman"/>
          <w:sz w:val="24"/>
          <w:szCs w:val="24"/>
        </w:rPr>
        <w:t xml:space="preserve">: </w:t>
      </w:r>
      <w:r w:rsidRPr="00A73429">
        <w:rPr>
          <w:rFonts w:cs="Times New Roman" w:hAnsi="Times New Roman" w:ascii="Times New Roman"/>
          <w:sz w:val="24"/>
          <w:szCs w:val="24"/>
        </w:rPr>
        <w:t xml:space="preserve">15996184185, </w:t>
      </w:r>
      <w:r w:rsidR="00A73429">
        <w:rPr>
          <w:rFonts w:cs="Times New Roman" w:hAnsi="Times New Roman" w:ascii="Times New Roman"/>
          <w:sz w:val="24"/>
          <w:szCs w:val="24"/>
        </w:rPr>
        <w:t>7. prosinca 2015.</w:t>
      </w:r>
      <w:r w:rsidRPr="00A73429">
        <w:rPr>
          <w:rFonts w:cs="Times New Roman" w:hAnsi="Times New Roman" w:ascii="Times New Roman"/>
          <w:sz w:val="24"/>
          <w:szCs w:val="24"/>
        </w:rPr>
        <w:t xml:space="preserve"> </w:t>
      </w:r>
    </w:p>
    <w:p w:rsidRDefault="00715072" w:rsidP="00715072" w:rsidR="00715072" w:rsidRPr="00A73429">
      <w:pPr>
        <w:jc w:val="center"/>
        <w:rPr>
          <w:rFonts w:cs="Times New Roman" w:hAnsi="Times New Roman" w:ascii="Times New Roman"/>
          <w:b/>
          <w:sz w:val="24"/>
          <w:szCs w:val="24"/>
        </w:rPr>
      </w:pPr>
    </w:p>
    <w:p w:rsidRDefault="001E4E5F" w:rsidP="001E4E5F" w:rsidR="001E4E5F" w:rsidRPr="00A73429">
      <w:pPr>
        <w:jc w:val="center"/>
        <w:rPr>
          <w:rFonts w:cs="Times New Roman" w:hAnsi="Times New Roman" w:ascii="Times New Roman"/>
          <w:sz w:val="24"/>
          <w:szCs w:val="24"/>
        </w:rPr>
      </w:pPr>
      <w:r w:rsidRPr="00A73429">
        <w:rPr>
          <w:rFonts w:cs="Times New Roman" w:hAnsi="Times New Roman" w:ascii="Times New Roman"/>
          <w:sz w:val="24"/>
          <w:szCs w:val="24"/>
        </w:rPr>
        <w:t>r i j e š i o   j e</w:t>
      </w:r>
    </w:p>
    <w:p w:rsidRDefault="001E4E5F" w:rsidP="001E4E5F" w:rsidR="001E4E5F" w:rsidRPr="00A73429">
      <w:pPr>
        <w:jc w:val="both"/>
        <w:rPr>
          <w:rFonts w:cs="Times New Roman" w:hAnsi="Times New Roman" w:ascii="Times New Roman"/>
          <w:sz w:val="24"/>
          <w:szCs w:val="24"/>
        </w:rPr>
      </w:pPr>
    </w:p>
    <w:tbl>
      <w:tblPr>
        <w:tblW w:type="auto" w:w="0"/>
        <w:tblCellSpacing w:type="dxa" w:w="15"/>
        <w:tblCellMar>
          <w:left w:type="dxa" w:w="0"/>
          <w:right w:type="dxa" w:w="0"/>
        </w:tblCellMar>
        <w:tblLook w:val="0000" w:noVBand="0" w:noHBand="0" w:lastColumn="0" w:firstColumn="0" w:lastRow="0" w:firstRow="0"/>
      </w:tblPr>
      <w:tblGrid>
        <w:gridCol w:w="9091"/>
      </w:tblGrid>
      <w:tr w:rsidTr="009B3748" w:rsidR="009B3748" w:rsidRPr="00A73429">
        <w:trPr>
          <w:tblCellSpacing w:type="dxa" w:w="15"/>
        </w:trPr>
        <w:tc>
          <w:tcPr>
            <w:tcW w:type="auto" w:w="0"/>
            <w:tcMar>
              <w:top w:type="dxa" w:w="0"/>
              <w:left w:type="dxa" w:w="74"/>
              <w:bottom w:type="dxa" w:w="0"/>
              <w:right w:type="dxa" w:w="0"/>
            </w:tcMar>
            <w:vAlign w:val="center"/>
          </w:tcPr>
          <w:p w:rsidRDefault="001E4E5F" w:rsidP="00FA3DEC" w:rsidR="009B3748" w:rsidRPr="00A91578">
            <w:pPr>
              <w:jc w:val="both"/>
              <w:rPr>
                <w:rFonts w:cs="Times New Roman" w:hAnsi="Times New Roman" w:ascii="Times New Roman"/>
                <w:sz w:val="24"/>
                <w:szCs w:val="24"/>
              </w:rPr>
            </w:pPr>
            <w:r w:rsidRPr="00A73429">
              <w:rPr>
                <w:rFonts w:cs="Times New Roman" w:hAnsi="Times New Roman" w:ascii="Times New Roman"/>
                <w:sz w:val="24"/>
                <w:szCs w:val="24"/>
              </w:rPr>
              <w:tab/>
              <w:t>I</w:t>
            </w:r>
            <w:r w:rsidR="006F5244" w:rsidRPr="00A73429">
              <w:rPr>
                <w:rFonts w:cs="Times New Roman" w:hAnsi="Times New Roman" w:ascii="Times New Roman"/>
                <w:sz w:val="24"/>
                <w:szCs w:val="24"/>
              </w:rPr>
              <w:t>.</w:t>
            </w:r>
            <w:r w:rsidRPr="00A73429">
              <w:rPr>
                <w:rFonts w:cs="Times New Roman" w:hAnsi="Times New Roman" w:ascii="Times New Roman"/>
                <w:sz w:val="24"/>
                <w:szCs w:val="24"/>
              </w:rPr>
              <w:t xml:space="preserve"> </w:t>
            </w:r>
            <w:r w:rsidR="00A73429">
              <w:rPr>
                <w:rFonts w:cs="Times New Roman" w:hAnsi="Times New Roman" w:ascii="Times New Roman"/>
                <w:sz w:val="24"/>
                <w:szCs w:val="24"/>
              </w:rPr>
              <w:t xml:space="preserve">Odobrava se stečajnom upravitelju stečajne mase sklapanje Ugovora o </w:t>
            </w:r>
            <w:r w:rsidR="00BB1001">
              <w:rPr>
                <w:rFonts w:cs="Times New Roman" w:hAnsi="Times New Roman" w:ascii="Times New Roman"/>
                <w:sz w:val="24"/>
                <w:szCs w:val="24"/>
              </w:rPr>
              <w:t>izvan</w:t>
            </w:r>
            <w:r w:rsidR="00A73429">
              <w:rPr>
                <w:rFonts w:cs="Times New Roman" w:hAnsi="Times New Roman" w:ascii="Times New Roman"/>
                <w:sz w:val="24"/>
                <w:szCs w:val="24"/>
              </w:rPr>
              <w:t>sudskoj nagodbi s Hrvatskim zavodom za zdravstveno osiguranje temeljem kojega će se stečajnoj masi isplatiti iznos od 4.999.999,00 kuna na ime izvršenja pravomoćne presude Trgovačkog suda u Zagrebu posl. broj P-3079/2006 od 14. ožujka 2012. i drugostupanjske presude Visokog trgovačkog suda Republike Hrvatske posl. broj Pž-9897/13 od 10. rujna 2015., sukladno prijedlogu izvansudske nagodbe koja je dostavljena u spis.</w:t>
            </w:r>
          </w:p>
        </w:tc>
      </w:tr>
    </w:tbl>
    <w:p w:rsidRDefault="008E0B1D" w:rsidP="001E4E5F" w:rsidR="008E0B1D" w:rsidRPr="00A73429">
      <w:pPr>
        <w:jc w:val="both"/>
        <w:rPr>
          <w:rFonts w:cs="Times New Roman" w:hAnsi="Times New Roman" w:ascii="Times New Roman"/>
          <w:sz w:val="24"/>
          <w:szCs w:val="24"/>
        </w:rPr>
      </w:pPr>
    </w:p>
    <w:p w:rsidRDefault="00A91578" w:rsidP="00A91578" w:rsidR="00C85527">
      <w:pPr>
        <w:jc w:val="both"/>
        <w:rPr>
          <w:rFonts w:cs="Times New Roman" w:hAnsi="Times New Roman" w:ascii="Times New Roman"/>
          <w:sz w:val="24"/>
          <w:szCs w:val="24"/>
        </w:rPr>
      </w:pPr>
      <w:r>
        <w:rPr>
          <w:rFonts w:cs="Times New Roman" w:hAnsi="Times New Roman" w:ascii="Times New Roman"/>
          <w:sz w:val="24"/>
          <w:szCs w:val="24"/>
        </w:rPr>
        <w:tab/>
      </w:r>
      <w:r w:rsidR="00C85527" w:rsidRPr="00A73429">
        <w:rPr>
          <w:rFonts w:cs="Times New Roman" w:hAnsi="Times New Roman" w:ascii="Times New Roman"/>
          <w:sz w:val="24"/>
          <w:szCs w:val="24"/>
        </w:rPr>
        <w:t>II</w:t>
      </w:r>
      <w:r w:rsidR="006F5244" w:rsidRPr="00A73429">
        <w:rPr>
          <w:rFonts w:cs="Times New Roman" w:hAnsi="Times New Roman" w:ascii="Times New Roman"/>
          <w:sz w:val="24"/>
          <w:szCs w:val="24"/>
        </w:rPr>
        <w:t>.</w:t>
      </w:r>
      <w:r w:rsidR="00C85527" w:rsidRPr="00A73429">
        <w:rPr>
          <w:rFonts w:cs="Times New Roman" w:hAnsi="Times New Roman" w:ascii="Times New Roman"/>
          <w:sz w:val="24"/>
          <w:szCs w:val="24"/>
        </w:rPr>
        <w:t xml:space="preserve"> </w:t>
      </w:r>
      <w:r>
        <w:rPr>
          <w:rFonts w:cs="Times New Roman" w:hAnsi="Times New Roman" w:ascii="Times New Roman"/>
          <w:sz w:val="24"/>
          <w:szCs w:val="24"/>
        </w:rPr>
        <w:t>Odobrava se stečajnom upravitelju stečajne mase isplata troškova zastupanja stečajne mase prema Ugovoru o zastupanju s Odvjetničkim društvom Škarica i partneri, Zagreb, Đorđićeva 3b, u predm</w:t>
      </w:r>
      <w:r w:rsidR="00BB1001">
        <w:rPr>
          <w:rFonts w:cs="Times New Roman" w:hAnsi="Times New Roman" w:ascii="Times New Roman"/>
          <w:sz w:val="24"/>
          <w:szCs w:val="24"/>
        </w:rPr>
        <w:t>e</w:t>
      </w:r>
      <w:r>
        <w:rPr>
          <w:rFonts w:cs="Times New Roman" w:hAnsi="Times New Roman" w:ascii="Times New Roman"/>
          <w:sz w:val="24"/>
          <w:szCs w:val="24"/>
        </w:rPr>
        <w:t xml:space="preserve">tu P-3079/2006, sukladno članku 8. </w:t>
      </w:r>
      <w:r w:rsidR="00BB1001">
        <w:rPr>
          <w:rFonts w:cs="Times New Roman" w:hAnsi="Times New Roman" w:ascii="Times New Roman"/>
          <w:sz w:val="24"/>
          <w:szCs w:val="24"/>
        </w:rPr>
        <w:t>U</w:t>
      </w:r>
      <w:r>
        <w:rPr>
          <w:rFonts w:cs="Times New Roman" w:hAnsi="Times New Roman" w:ascii="Times New Roman"/>
          <w:sz w:val="24"/>
          <w:szCs w:val="24"/>
        </w:rPr>
        <w:t>govora o zastupanju</w:t>
      </w:r>
      <w:r w:rsidR="00BB1001">
        <w:rPr>
          <w:rFonts w:cs="Times New Roman" w:hAnsi="Times New Roman" w:ascii="Times New Roman"/>
          <w:sz w:val="24"/>
          <w:szCs w:val="24"/>
        </w:rPr>
        <w:t>.</w:t>
      </w:r>
    </w:p>
    <w:p w:rsidRDefault="00A91578" w:rsidP="00A91578" w:rsidR="00A91578">
      <w:pPr>
        <w:jc w:val="both"/>
        <w:rPr>
          <w:rFonts w:cs="Times New Roman" w:hAnsi="Times New Roman" w:ascii="Times New Roman"/>
          <w:sz w:val="24"/>
          <w:szCs w:val="24"/>
        </w:rPr>
      </w:pPr>
    </w:p>
    <w:p w:rsidRDefault="00A91578" w:rsidP="00A91578" w:rsidR="00A91578">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A91578" w:rsidP="00A91578" w:rsidR="00A91578">
      <w:pPr>
        <w:jc w:val="both"/>
        <w:rPr>
          <w:rFonts w:cs="Times New Roman" w:hAnsi="Times New Roman" w:ascii="Times New Roman"/>
          <w:sz w:val="24"/>
          <w:szCs w:val="24"/>
        </w:rPr>
      </w:pPr>
    </w:p>
    <w:p w:rsidRDefault="00A91578" w:rsidP="00DA0460" w:rsidR="00837150">
      <w:pPr>
        <w:jc w:val="both"/>
        <w:rPr>
          <w:rFonts w:cs="Times New Roman" w:hAnsi="Times New Roman" w:ascii="Times New Roman"/>
          <w:sz w:val="24"/>
          <w:szCs w:val="24"/>
        </w:rPr>
      </w:pPr>
      <w:r>
        <w:rPr>
          <w:rFonts w:cs="Times New Roman" w:hAnsi="Times New Roman" w:ascii="Times New Roman"/>
          <w:sz w:val="24"/>
          <w:szCs w:val="24"/>
        </w:rPr>
        <w:tab/>
      </w:r>
      <w:r w:rsidR="00837150" w:rsidRPr="00A73429">
        <w:rPr>
          <w:rFonts w:cs="Times New Roman" w:hAnsi="Times New Roman" w:ascii="Times New Roman"/>
          <w:sz w:val="24"/>
          <w:szCs w:val="24"/>
        </w:rPr>
        <w:t xml:space="preserve">Stečajni upravitelj </w:t>
      </w:r>
      <w:r w:rsidR="00DC1C1F">
        <w:rPr>
          <w:rFonts w:cs="Times New Roman" w:hAnsi="Times New Roman" w:ascii="Times New Roman"/>
          <w:sz w:val="24"/>
          <w:szCs w:val="24"/>
        </w:rPr>
        <w:t xml:space="preserve">ovlašten </w:t>
      </w:r>
      <w:r>
        <w:rPr>
          <w:rFonts w:cs="Times New Roman" w:hAnsi="Times New Roman" w:ascii="Times New Roman"/>
          <w:sz w:val="24"/>
          <w:szCs w:val="24"/>
        </w:rPr>
        <w:t xml:space="preserve">je sukladno članku </w:t>
      </w:r>
      <w:r w:rsidR="00DC1C1F">
        <w:rPr>
          <w:rFonts w:cs="Times New Roman" w:hAnsi="Times New Roman" w:ascii="Times New Roman"/>
          <w:sz w:val="24"/>
          <w:szCs w:val="24"/>
        </w:rPr>
        <w:t xml:space="preserve">25. stavak 1. toč. 13. </w:t>
      </w:r>
      <w:r w:rsidR="00DC1C1F" w:rsidRPr="00DC1C1F">
        <w:rPr>
          <w:rFonts w:cs="Times New Roman" w:hAnsi="Times New Roman" w:ascii="Times New Roman"/>
          <w:sz w:val="24"/>
          <w:szCs w:val="24"/>
        </w:rPr>
        <w:t>Stečajnog zakona (NN 44/96, 29/99, 129/00, 123/03, 82/06, 116/10, 25/12, 133/12 i 45/13 – odluka Ustavnog suda; nastavno: SZ)</w:t>
      </w:r>
      <w:r w:rsidR="00DC1C1F">
        <w:rPr>
          <w:rFonts w:cs="Times New Roman" w:hAnsi="Times New Roman" w:ascii="Times New Roman"/>
          <w:sz w:val="24"/>
          <w:szCs w:val="24"/>
        </w:rPr>
        <w:t xml:space="preserve"> </w:t>
      </w:r>
      <w:r w:rsidR="00837150" w:rsidRPr="00A73429">
        <w:rPr>
          <w:rFonts w:cs="Times New Roman" w:hAnsi="Times New Roman" w:ascii="Times New Roman"/>
          <w:sz w:val="24"/>
          <w:szCs w:val="24"/>
        </w:rPr>
        <w:t>i nakon zaključenja stečajnog postupka</w:t>
      </w:r>
      <w:r w:rsidR="00DC1C1F">
        <w:rPr>
          <w:rFonts w:cs="Times New Roman" w:hAnsi="Times New Roman" w:ascii="Times New Roman"/>
          <w:sz w:val="24"/>
          <w:szCs w:val="24"/>
        </w:rPr>
        <w:t xml:space="preserve"> zastupati stečajnu masu</w:t>
      </w:r>
      <w:r w:rsidR="00837150" w:rsidRPr="00A73429">
        <w:rPr>
          <w:rFonts w:cs="Times New Roman" w:hAnsi="Times New Roman" w:ascii="Times New Roman"/>
          <w:sz w:val="24"/>
          <w:szCs w:val="24"/>
        </w:rPr>
        <w:t xml:space="preserve"> u ime stečajnog dužnika</w:t>
      </w:r>
      <w:r w:rsidR="0029479C" w:rsidRPr="00A73429">
        <w:rPr>
          <w:rFonts w:cs="Times New Roman" w:hAnsi="Times New Roman" w:ascii="Times New Roman"/>
          <w:sz w:val="24"/>
          <w:szCs w:val="24"/>
        </w:rPr>
        <w:t>,</w:t>
      </w:r>
      <w:r w:rsidR="00837150" w:rsidRPr="00A73429">
        <w:rPr>
          <w:rFonts w:cs="Times New Roman" w:hAnsi="Times New Roman" w:ascii="Times New Roman"/>
          <w:sz w:val="24"/>
          <w:szCs w:val="24"/>
        </w:rPr>
        <w:t xml:space="preserve"> a za račun stečajne mase</w:t>
      </w:r>
      <w:r w:rsidR="00DC1C1F">
        <w:rPr>
          <w:rFonts w:cs="Times New Roman" w:hAnsi="Times New Roman" w:ascii="Times New Roman"/>
          <w:sz w:val="24"/>
          <w:szCs w:val="24"/>
        </w:rPr>
        <w:t xml:space="preserve"> te </w:t>
      </w:r>
      <w:r w:rsidR="00837150" w:rsidRPr="00A73429">
        <w:rPr>
          <w:rFonts w:cs="Times New Roman" w:hAnsi="Times New Roman" w:ascii="Times New Roman"/>
          <w:sz w:val="24"/>
          <w:szCs w:val="24"/>
        </w:rPr>
        <w:t>unovčiti imovinu dužnika ukoliko se ista pronađe</w:t>
      </w:r>
      <w:r w:rsidR="00DC1C1F">
        <w:rPr>
          <w:rFonts w:cs="Times New Roman" w:hAnsi="Times New Roman" w:ascii="Times New Roman"/>
          <w:sz w:val="24"/>
          <w:szCs w:val="24"/>
        </w:rPr>
        <w:t xml:space="preserve">. </w:t>
      </w:r>
    </w:p>
    <w:p w:rsidRDefault="00DC1C1F" w:rsidP="00DA0460" w:rsidR="00DC1C1F">
      <w:pPr>
        <w:jc w:val="both"/>
        <w:rPr>
          <w:rFonts w:cs="Times New Roman" w:hAnsi="Times New Roman" w:ascii="Times New Roman"/>
          <w:sz w:val="24"/>
          <w:szCs w:val="24"/>
        </w:rPr>
      </w:pPr>
    </w:p>
    <w:p w:rsidRDefault="00DC1C1F" w:rsidP="00DA0460" w:rsidR="00DC1C1F">
      <w:pPr>
        <w:jc w:val="both"/>
        <w:rPr>
          <w:rFonts w:cs="Times New Roman" w:hAnsi="Times New Roman" w:ascii="Times New Roman"/>
          <w:sz w:val="24"/>
          <w:szCs w:val="24"/>
        </w:rPr>
      </w:pPr>
      <w:r>
        <w:rPr>
          <w:rFonts w:cs="Times New Roman" w:hAnsi="Times New Roman" w:ascii="Times New Roman"/>
          <w:sz w:val="24"/>
          <w:szCs w:val="24"/>
        </w:rPr>
        <w:tab/>
        <w:t xml:space="preserve">Stečajni upravitelj izvijestio je sud da je u parničnom postupku vođenim kod ovoga suda pod </w:t>
      </w:r>
      <w:r w:rsidRPr="00DC1C1F">
        <w:rPr>
          <w:rFonts w:cs="Times New Roman" w:hAnsi="Times New Roman" w:ascii="Times New Roman"/>
          <w:sz w:val="24"/>
          <w:szCs w:val="24"/>
        </w:rPr>
        <w:t xml:space="preserve">posl. broj P-3079/2006 </w:t>
      </w:r>
      <w:r>
        <w:rPr>
          <w:rFonts w:cs="Times New Roman" w:hAnsi="Times New Roman" w:ascii="Times New Roman"/>
          <w:sz w:val="24"/>
          <w:szCs w:val="24"/>
        </w:rPr>
        <w:t xml:space="preserve">donesena presuda </w:t>
      </w:r>
      <w:r w:rsidRPr="00DC1C1F">
        <w:rPr>
          <w:rFonts w:cs="Times New Roman" w:hAnsi="Times New Roman" w:ascii="Times New Roman"/>
          <w:sz w:val="24"/>
          <w:szCs w:val="24"/>
        </w:rPr>
        <w:t>od 14. ožujka 2012.</w:t>
      </w:r>
      <w:r>
        <w:rPr>
          <w:rFonts w:cs="Times New Roman" w:hAnsi="Times New Roman" w:ascii="Times New Roman"/>
          <w:sz w:val="24"/>
          <w:szCs w:val="24"/>
        </w:rPr>
        <w:t xml:space="preserve">, pravomoćno okončana donošenjem </w:t>
      </w:r>
      <w:r w:rsidRPr="00DC1C1F">
        <w:rPr>
          <w:rFonts w:cs="Times New Roman" w:hAnsi="Times New Roman" w:ascii="Times New Roman"/>
          <w:sz w:val="24"/>
          <w:szCs w:val="24"/>
        </w:rPr>
        <w:t>drugostupanjske presude Visokog trgovačkog suda Republike Hrvatske posl. broj Pž-9897/13 od 10. rujna 2015</w:t>
      </w:r>
      <w:r>
        <w:rPr>
          <w:rFonts w:cs="Times New Roman" w:hAnsi="Times New Roman" w:ascii="Times New Roman"/>
          <w:sz w:val="24"/>
          <w:szCs w:val="24"/>
        </w:rPr>
        <w:t xml:space="preserve">., kojom je unovčena imovina dužnika – tražbina prema Hrvatskom zavodu za zdravstveno osiguranje. Sukladno navedenom, u interesu je vjerovnika sklapanje predložene izvansudske nagodbe kojom bi se smanjili troškovi postupka te vremenski ubrzalo namirenje vjerovnika, budući da bi izvjestan postupak po reviziji kod Vrhovnog suda Republike Hrvatske trajao neizvjesno vrijeme u budućnosti a posebno s neizvjesnim ishodom, čime bi moguće bilo i vraćanje cjelokupnog </w:t>
      </w:r>
      <w:r>
        <w:rPr>
          <w:rFonts w:cs="Times New Roman" w:hAnsi="Times New Roman" w:ascii="Times New Roman"/>
          <w:sz w:val="24"/>
          <w:szCs w:val="24"/>
        </w:rPr>
        <w:lastRenderedPageBreak/>
        <w:t>postupka na početak, a time onemogućena i naplata troškova postupka i eventualno namirenje vjerovnika stečajnog dužnika.</w:t>
      </w:r>
    </w:p>
    <w:p w:rsidRDefault="00DC1C1F" w:rsidP="00DA0460" w:rsidR="00DC1C1F">
      <w:pPr>
        <w:jc w:val="both"/>
        <w:rPr>
          <w:rFonts w:cs="Times New Roman" w:hAnsi="Times New Roman" w:ascii="Times New Roman"/>
          <w:sz w:val="24"/>
          <w:szCs w:val="24"/>
        </w:rPr>
      </w:pPr>
    </w:p>
    <w:p w:rsidRDefault="00DC1C1F" w:rsidP="00730631" w:rsidR="00837150" w:rsidRPr="00A73429">
      <w:pPr>
        <w:jc w:val="both"/>
        <w:rPr>
          <w:rFonts w:cs="Times New Roman" w:hAnsi="Times New Roman" w:ascii="Times New Roman"/>
          <w:sz w:val="24"/>
          <w:szCs w:val="24"/>
        </w:rPr>
      </w:pPr>
      <w:r>
        <w:rPr>
          <w:rFonts w:cs="Times New Roman" w:hAnsi="Times New Roman" w:ascii="Times New Roman"/>
          <w:sz w:val="24"/>
          <w:szCs w:val="24"/>
        </w:rPr>
        <w:tab/>
        <w:t xml:space="preserve">Stoga je temeljem članka 17. stavak 1. toč. </w:t>
      </w:r>
      <w:r w:rsidR="00730631">
        <w:rPr>
          <w:rFonts w:cs="Times New Roman" w:hAnsi="Times New Roman" w:ascii="Times New Roman"/>
          <w:sz w:val="24"/>
          <w:szCs w:val="24"/>
        </w:rPr>
        <w:t>7. i 9. SZ te odgovarajućom primjenom odredbe članka 159. SZ valjalo donijeti rješenje kojim se odobrava sklapanje predložene izvansudske nagodbe te odobrava isplata troškova zastupanja stečajne mase od strane odvjetničkog društva, sukladno sklopljenom ugovoru o zastupanju, sve kako je to odlučeno izrekom ovog rješenja.</w:t>
      </w:r>
    </w:p>
    <w:p w:rsidRDefault="008E0B1D" w:rsidP="008E0B1D" w:rsidR="008E0B1D" w:rsidRPr="00A73429">
      <w:pPr>
        <w:jc w:val="center"/>
        <w:rPr>
          <w:rFonts w:cs="Times New Roman" w:hAnsi="Times New Roman" w:ascii="Times New Roman"/>
          <w:sz w:val="24"/>
          <w:szCs w:val="24"/>
        </w:rPr>
      </w:pPr>
    </w:p>
    <w:p w:rsidRDefault="003423A6" w:rsidP="008E0B1D" w:rsidR="003423A6" w:rsidRPr="00A73429">
      <w:pPr>
        <w:jc w:val="center"/>
        <w:rPr>
          <w:rFonts w:cs="Times New Roman" w:hAnsi="Times New Roman" w:ascii="Times New Roman"/>
          <w:sz w:val="24"/>
          <w:szCs w:val="24"/>
        </w:rPr>
      </w:pPr>
      <w:r w:rsidRPr="00A73429">
        <w:rPr>
          <w:rFonts w:cs="Times New Roman" w:hAnsi="Times New Roman" w:ascii="Times New Roman"/>
          <w:sz w:val="24"/>
          <w:szCs w:val="24"/>
        </w:rPr>
        <w:t xml:space="preserve">U </w:t>
      </w:r>
      <w:r w:rsidR="00730631">
        <w:rPr>
          <w:rFonts w:cs="Times New Roman" w:hAnsi="Times New Roman" w:ascii="Times New Roman"/>
          <w:sz w:val="24"/>
          <w:szCs w:val="24"/>
        </w:rPr>
        <w:t>Zagrebu, 7. prosinca 2015.</w:t>
      </w:r>
    </w:p>
    <w:p w:rsidRDefault="00837150" w:rsidP="00837150" w:rsidR="00837150" w:rsidRPr="00A73429">
      <w:pPr>
        <w:jc w:val="center"/>
        <w:rPr>
          <w:rFonts w:cs="Times New Roman" w:hAnsi="Times New Roman" w:ascii="Times New Roman"/>
          <w:sz w:val="24"/>
          <w:szCs w:val="24"/>
        </w:rPr>
      </w:pPr>
    </w:p>
    <w:p w:rsidRDefault="003423A6" w:rsidR="003423A6" w:rsidRPr="00A73429">
      <w:pPr>
        <w:ind w:left="705"/>
        <w:rPr>
          <w:rFonts w:cs="Times New Roman" w:hAnsi="Times New Roman" w:ascii="Times New Roman"/>
          <w:sz w:val="24"/>
          <w:szCs w:val="24"/>
        </w:rPr>
      </w:pP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r w:rsidR="006F5244"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S</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U</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D</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A</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C:</w:t>
      </w:r>
    </w:p>
    <w:p w:rsidRDefault="006F5244" w:rsidP="008F639D" w:rsidR="008F639D" w:rsidRPr="00A73429">
      <w:pPr>
        <w:ind w:left="705"/>
        <w:rPr>
          <w:rFonts w:cs="Times New Roman" w:hAnsi="Times New Roman" w:ascii="Times New Roman"/>
          <w:sz w:val="24"/>
          <w:szCs w:val="24"/>
        </w:rPr>
      </w:pPr>
      <w:r w:rsidRPr="00A73429">
        <w:rPr>
          <w:rFonts w:cs="Times New Roman" w:hAnsi="Times New Roman" w:ascii="Times New Roman"/>
          <w:sz w:val="24"/>
          <w:szCs w:val="24"/>
        </w:rPr>
        <w:t xml:space="preserve">                                                                                        </w:t>
      </w:r>
      <w:r w:rsidR="008E0B1D"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MIHAEL KOVAČIĆ</w:t>
      </w:r>
      <w:r w:rsidR="007E6095">
        <w:rPr>
          <w:rFonts w:cs="Times New Roman" w:hAnsi="Times New Roman" w:ascii="Times New Roman"/>
          <w:sz w:val="24"/>
          <w:szCs w:val="24"/>
        </w:rPr>
        <w:t>, v.r.</w:t>
      </w:r>
    </w:p>
    <w:p w:rsidRDefault="00321767" w:rsidP="001E4E5F" w:rsidR="001E4E5F">
      <w:pPr>
        <w:jc w:val="both"/>
        <w:rPr>
          <w:rFonts w:cs="Times New Roman" w:hAnsi="Times New Roman" w:ascii="Times New Roman"/>
          <w:sz w:val="24"/>
          <w:szCs w:val="24"/>
        </w:rPr>
      </w:pP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p>
    <w:p w:rsidRDefault="00730631" w:rsidP="001E4E5F" w:rsidR="00730631" w:rsidRPr="00A73429">
      <w:pPr>
        <w:jc w:val="both"/>
        <w:rPr>
          <w:rFonts w:cs="Times New Roman" w:hAnsi="Times New Roman" w:ascii="Times New Roman"/>
          <w:sz w:val="24"/>
          <w:szCs w:val="24"/>
        </w:rPr>
      </w:pPr>
    </w:p>
    <w:p w:rsidRDefault="00FD2099" w:rsidR="00FD2099" w:rsidRPr="00A73429">
      <w:pPr>
        <w:jc w:val="both"/>
        <w:rPr>
          <w:rFonts w:cs="Times New Roman" w:hAnsi="Times New Roman" w:ascii="Times New Roman"/>
          <w:sz w:val="24"/>
          <w:szCs w:val="24"/>
          <w:lang w:val="sl-SI"/>
        </w:rPr>
      </w:pPr>
      <w:r w:rsidRPr="00A73429">
        <w:rPr>
          <w:rFonts w:cs="Times New Roman" w:hAnsi="Times New Roman" w:ascii="Times New Roman"/>
          <w:sz w:val="24"/>
          <w:szCs w:val="24"/>
          <w:lang w:val="sl-SI"/>
        </w:rPr>
        <w:t>Pravna pouka:</w:t>
      </w:r>
    </w:p>
    <w:p w:rsidRDefault="00FD2099" w:rsidR="00FD2099" w:rsidRPr="00A73429">
      <w:pPr>
        <w:jc w:val="both"/>
        <w:rPr>
          <w:rFonts w:cs="Times New Roman" w:hAnsi="Times New Roman" w:ascii="Times New Roman"/>
          <w:sz w:val="24"/>
          <w:szCs w:val="24"/>
        </w:rPr>
      </w:pPr>
      <w:r w:rsidRPr="00A73429">
        <w:rPr>
          <w:rFonts w:cs="Times New Roman" w:hAnsi="Times New Roman" w:ascii="Times New Roman"/>
          <w:sz w:val="24"/>
          <w:szCs w:val="24"/>
        </w:rPr>
        <w:t>Protiv ovog rješenja dopuštena je žalba u roku od osam dana</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 xml:space="preserve">koja se podnosi </w:t>
      </w:r>
      <w:r w:rsidR="00730631">
        <w:rPr>
          <w:rFonts w:cs="Times New Roman" w:hAnsi="Times New Roman" w:ascii="Times New Roman"/>
          <w:sz w:val="24"/>
          <w:szCs w:val="24"/>
        </w:rPr>
        <w:t xml:space="preserve">ovome sudu, u tri primjerka. Žalba ne odgađa ovrhu rješenja. </w:t>
      </w:r>
    </w:p>
    <w:p w:rsidRDefault="006F5244" w:rsidR="006F5244">
      <w:pPr>
        <w:jc w:val="both"/>
        <w:rPr>
          <w:rFonts w:cs="Times New Roman" w:hAnsi="Times New Roman" w:ascii="Times New Roman"/>
          <w:sz w:val="24"/>
          <w:szCs w:val="24"/>
        </w:rPr>
      </w:pPr>
    </w:p>
    <w:p w:rsidRDefault="007E6095" w:rsidR="007E6095">
      <w:pPr>
        <w:jc w:val="both"/>
        <w:rPr>
          <w:rFonts w:cs="Times New Roman" w:hAnsi="Times New Roman" w:ascii="Times New Roman"/>
          <w:sz w:val="24"/>
          <w:szCs w:val="24"/>
        </w:rPr>
      </w:pPr>
    </w:p>
    <w:p w:rsidRDefault="007E6095" w:rsidR="007E6095">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7E6095" w:rsidR="007E6095" w:rsidRPr="00A73429">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1E4E5F" w:rsidP="001E4E5F" w:rsidR="001E4E5F" w:rsidRPr="007E6095">
      <w:pPr>
        <w:jc w:val="both"/>
        <w:rPr>
          <w:rFonts w:cs="Times New Roman" w:hAnsi="Times New Roman" w:ascii="Times New Roman"/>
          <w:color w:themeColor="background1" w:val="FFFFFF"/>
          <w:sz w:val="24"/>
          <w:szCs w:val="24"/>
        </w:rPr>
      </w:pPr>
      <w:r w:rsidRPr="007E6095">
        <w:rPr>
          <w:rFonts w:cs="Times New Roman" w:hAnsi="Times New Roman" w:ascii="Times New Roman"/>
          <w:color w:themeColor="background1" w:val="FFFFFF"/>
          <w:sz w:val="24"/>
          <w:szCs w:val="24"/>
        </w:rPr>
        <w:t>DNA:</w:t>
      </w:r>
    </w:p>
    <w:p w:rsidRDefault="00730631" w:rsidP="00730631" w:rsidR="0029479C" w:rsidRPr="007E6095">
      <w:pPr>
        <w:numPr>
          <w:ilvl w:val="0"/>
          <w:numId w:val="1"/>
        </w:numPr>
        <w:jc w:val="both"/>
        <w:rPr>
          <w:rFonts w:cs="Times New Roman" w:hAnsi="Times New Roman" w:ascii="Times New Roman"/>
          <w:color w:themeColor="background1" w:val="FFFFFF"/>
          <w:sz w:val="24"/>
          <w:szCs w:val="24"/>
        </w:rPr>
      </w:pPr>
      <w:r w:rsidRPr="007E6095">
        <w:rPr>
          <w:rFonts w:cs="Times New Roman" w:hAnsi="Times New Roman" w:ascii="Times New Roman"/>
          <w:color w:themeColor="background1" w:val="FFFFFF"/>
          <w:sz w:val="24"/>
          <w:szCs w:val="24"/>
        </w:rPr>
        <w:t>Stečajnom upravitelju, osobno</w:t>
      </w:r>
    </w:p>
    <w:p w:rsidRDefault="00730631" w:rsidP="00730631" w:rsidR="00730631" w:rsidRPr="007E6095">
      <w:pPr>
        <w:numPr>
          <w:ilvl w:val="0"/>
          <w:numId w:val="1"/>
        </w:numPr>
        <w:jc w:val="both"/>
        <w:rPr>
          <w:rFonts w:cs="Times New Roman" w:hAnsi="Times New Roman" w:ascii="Times New Roman"/>
          <w:color w:themeColor="background1" w:val="FFFFFF"/>
          <w:sz w:val="24"/>
          <w:szCs w:val="24"/>
        </w:rPr>
      </w:pPr>
      <w:r w:rsidRPr="007E6095">
        <w:rPr>
          <w:rFonts w:cs="Times New Roman" w:hAnsi="Times New Roman" w:ascii="Times New Roman"/>
          <w:color w:themeColor="background1" w:val="FFFFFF"/>
          <w:sz w:val="24"/>
          <w:szCs w:val="24"/>
        </w:rPr>
        <w:t>e-Oglasna ploča, ovdje</w:t>
      </w:r>
    </w:p>
    <w:p w:rsidRDefault="00730631" w:rsidP="00730631" w:rsidR="00730631" w:rsidRPr="007E6095">
      <w:pPr>
        <w:jc w:val="both"/>
        <w:rPr>
          <w:rFonts w:cs="Times New Roman" w:hAnsi="Times New Roman" w:ascii="Times New Roman"/>
          <w:color w:themeColor="background1" w:val="FFFFFF"/>
          <w:sz w:val="24"/>
          <w:szCs w:val="24"/>
        </w:rPr>
      </w:pPr>
    </w:p>
    <w:p w:rsidRDefault="0029479C" w:rsidP="0029479C" w:rsidR="0029479C" w:rsidRPr="007E6095">
      <w:pPr>
        <w:jc w:val="both"/>
        <w:rPr>
          <w:rFonts w:cs="Times New Roman" w:hAnsi="Times New Roman" w:ascii="Times New Roman"/>
          <w:color w:themeColor="background1" w:val="FFFFFF"/>
        </w:rPr>
      </w:pPr>
      <w:r w:rsidRPr="007E6095">
        <w:rPr>
          <w:rFonts w:cs="Times New Roman" w:hAnsi="Times New Roman" w:ascii="Times New Roman"/>
          <w:color w:themeColor="background1" w:val="FFFFFF"/>
        </w:rPr>
        <w:t>NK:</w:t>
      </w:r>
    </w:p>
    <w:p w:rsidRDefault="0029479C" w:rsidP="0029479C" w:rsidR="0029479C" w:rsidRPr="007E6095">
      <w:pPr>
        <w:jc w:val="both"/>
        <w:rPr>
          <w:rFonts w:cs="Times New Roman" w:hAnsi="Times New Roman" w:ascii="Times New Roman"/>
          <w:color w:themeColor="background1" w:val="FFFFFF"/>
        </w:rPr>
      </w:pPr>
      <w:r w:rsidRPr="007E6095">
        <w:rPr>
          <w:rFonts w:cs="Times New Roman" w:hAnsi="Times New Roman" w:ascii="Times New Roman"/>
          <w:color w:themeColor="background1" w:val="FFFFFF"/>
        </w:rPr>
        <w:t>1. Nepravomoćno</w:t>
      </w:r>
    </w:p>
    <w:p w:rsidRDefault="0029479C" w:rsidP="0029479C" w:rsidR="0029479C" w:rsidRPr="007E6095">
      <w:pPr>
        <w:jc w:val="both"/>
        <w:rPr>
          <w:rFonts w:cs="Times New Roman" w:hAnsi="Times New Roman" w:ascii="Times New Roman"/>
          <w:color w:themeColor="background1" w:val="FFFFFF"/>
        </w:rPr>
      </w:pPr>
      <w:r w:rsidRPr="007E6095">
        <w:rPr>
          <w:rFonts w:cs="Times New Roman" w:hAnsi="Times New Roman" w:ascii="Times New Roman"/>
          <w:color w:themeColor="background1" w:val="FFFFFF"/>
        </w:rPr>
        <w:t xml:space="preserve">2. Kal. </w:t>
      </w:r>
      <w:r w:rsidR="00730631" w:rsidRPr="007E6095">
        <w:rPr>
          <w:rFonts w:cs="Times New Roman" w:hAnsi="Times New Roman" w:ascii="Times New Roman"/>
          <w:color w:themeColor="background1" w:val="FFFFFF"/>
        </w:rPr>
        <w:t>30</w:t>
      </w:r>
      <w:r w:rsidRPr="007E6095">
        <w:rPr>
          <w:rFonts w:cs="Times New Roman" w:hAnsi="Times New Roman" w:ascii="Times New Roman"/>
          <w:color w:themeColor="background1" w:val="FFFFFF"/>
        </w:rPr>
        <w:t xml:space="preserve"> d.</w:t>
      </w:r>
    </w:p>
    <w:p w:rsidRDefault="0029479C" w:rsidP="0029479C" w:rsidR="0029479C" w:rsidRPr="007E6095">
      <w:pPr>
        <w:jc w:val="both"/>
        <w:rPr>
          <w:rFonts w:cs="Times New Roman" w:hAnsi="Times New Roman" w:ascii="Times New Roman"/>
          <w:color w:themeColor="background1" w:val="FFFFFF"/>
        </w:rPr>
      </w:pPr>
    </w:p>
    <w:p w:rsidRDefault="0029479C" w:rsidP="0029479C" w:rsidR="0029479C" w:rsidRPr="007E6095">
      <w:pPr>
        <w:jc w:val="both"/>
        <w:rPr>
          <w:rFonts w:cs="Times New Roman" w:hAnsi="Times New Roman" w:ascii="Times New Roman"/>
          <w:color w:themeColor="background1" w:val="FFFFFF"/>
        </w:rPr>
      </w:pPr>
      <w:r w:rsidRPr="007E6095">
        <w:rPr>
          <w:rFonts w:cs="Times New Roman" w:hAnsi="Times New Roman" w:ascii="Times New Roman"/>
          <w:color w:themeColor="background1" w:val="FFFFFF"/>
        </w:rPr>
        <w:t xml:space="preserve">               </w:t>
      </w:r>
      <w:r w:rsidR="00730631" w:rsidRPr="007E6095">
        <w:rPr>
          <w:rFonts w:cs="Times New Roman" w:hAnsi="Times New Roman" w:ascii="Times New Roman"/>
          <w:color w:themeColor="background1" w:val="FFFFFF"/>
        </w:rPr>
        <w:t>Z, 7.12.15.   Sudac:</w:t>
      </w:r>
    </w:p>
    <w:sectPr w:rsidSect="00FB64FF" w:rsidR="0029479C" w:rsidRPr="007E6095">
      <w:headerReference w:type="even" r:id="rId10"/>
      <w:headerReference w:type="default" r:id="rId11"/>
      <w:headerReference w:type="first" r:id="rId12"/>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80D" w:rsidR="00E7580D">
      <w:r>
        <w:separator/>
      </w:r>
    </w:p>
  </w:endnote>
  <w:endnote w:id="0" w:type="continuationSeparator">
    <w:p w:rsidRDefault="00E7580D" w:rsidR="00E758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80D" w:rsidR="00E7580D">
      <w:r>
        <w:separator/>
      </w:r>
    </w:p>
  </w:footnote>
  <w:footnote w:id="0" w:type="continuationSeparator">
    <w:p w:rsidRDefault="00E7580D" w:rsidR="00E758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69FC" w:rsidR="004269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rsidRPr="00730631">
    <w:pPr>
      <w:pStyle w:val="Zaglavlje"/>
      <w:framePr w:y="1" w:xAlign="center" w:vAnchor="text" w:hAnchor="margin" w:wrap="around"/>
      <w:jc w:val="right"/>
      <w:rPr>
        <w:rStyle w:val="Brojstranice"/>
        <w:rFonts w:cs="Times New Roman" w:hAnsi="Times New Roman" w:ascii="Times New Roman"/>
      </w:rPr>
    </w:pPr>
    <w:r w:rsidRPr="00730631">
      <w:rPr>
        <w:rStyle w:val="Brojstranice"/>
        <w:rFonts w:cs="Times New Roman" w:hAnsi="Times New Roman" w:ascii="Times New Roman"/>
      </w:rPr>
      <w:t xml:space="preserve">- </w:t>
    </w:r>
    <w:r w:rsidRPr="00730631">
      <w:rPr>
        <w:rStyle w:val="Brojstranice"/>
        <w:rFonts w:cs="Times New Roman" w:hAnsi="Times New Roman" w:ascii="Times New Roman"/>
      </w:rPr>
      <w:fldChar w:fldCharType="begin"/>
    </w:r>
    <w:r w:rsidRPr="00730631">
      <w:rPr>
        <w:rStyle w:val="Brojstranice"/>
        <w:rFonts w:cs="Times New Roman" w:hAnsi="Times New Roman" w:ascii="Times New Roman"/>
      </w:rPr>
      <w:instrText xml:space="preserve">PAGE  </w:instrText>
    </w:r>
    <w:r w:rsidRPr="00730631">
      <w:rPr>
        <w:rStyle w:val="Brojstranice"/>
        <w:rFonts w:cs="Times New Roman" w:hAnsi="Times New Roman" w:ascii="Times New Roman"/>
      </w:rPr>
      <w:fldChar w:fldCharType="separate"/>
    </w:r>
    <w:r w:rsidR="004332B8">
      <w:rPr>
        <w:rStyle w:val="Brojstranice"/>
        <w:rFonts w:cs="Times New Roman" w:hAnsi="Times New Roman" w:ascii="Times New Roman"/>
        <w:noProof/>
      </w:rPr>
      <w:t>2</w:t>
    </w:r>
    <w:r w:rsidRPr="00730631">
      <w:rPr>
        <w:rStyle w:val="Brojstranice"/>
        <w:rFonts w:cs="Times New Roman" w:hAnsi="Times New Roman" w:ascii="Times New Roman"/>
      </w:rPr>
      <w:fldChar w:fldCharType="end"/>
    </w:r>
    <w:r w:rsidRPr="00730631">
      <w:rPr>
        <w:rStyle w:val="Brojstranice"/>
        <w:rFonts w:cs="Times New Roman" w:hAnsi="Times New Roman" w:ascii="Times New Roman"/>
      </w:rPr>
      <w:t xml:space="preserve"> -</w:t>
    </w:r>
  </w:p>
  <w:p w:rsidRDefault="004269FC" w:rsidP="00730631" w:rsidR="004269FC">
    <w:pPr>
      <w:pStyle w:val="Zaglavlje"/>
      <w:jc w:val="right"/>
    </w:pPr>
    <w:r w:rsidRPr="00730631">
      <w:rPr>
        <w:rFonts w:cs="Times New Roman" w:hAnsi="Times New Roman" w:ascii="Times New Roman"/>
      </w:rPr>
      <w:t>3 St-</w:t>
    </w:r>
    <w:r w:rsidR="00730631">
      <w:rPr>
        <w:rFonts w:cs="Times New Roman" w:hAnsi="Times New Roman" w:ascii="Times New Roman"/>
      </w:rPr>
      <w:t>871/12</w:t>
    </w:r>
    <w:r w:rsidR="007E6095">
      <w:rPr>
        <w:rFonts w:cs="Times New Roman" w:hAnsi="Times New Roman" w:ascii="Times New Roman"/>
      </w:rPr>
      <w:t>-45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R="004269FC">
    <w:pPr>
      <w:pStyle w:val="Zaglavlje"/>
    </w:pPr>
  </w:p>
  <w:p w:rsidRDefault="004269FC" w:rsidR="004269FC">
    <w:pPr>
      <w:pStyle w:val="Zaglavlje"/>
    </w:pPr>
  </w:p>
  <w:p w:rsidRDefault="004269FC" w:rsidR="004269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417A"/>
    <w:rsid w:val="00020BA4"/>
    <w:rsid w:val="00032919"/>
    <w:rsid w:val="0006417A"/>
    <w:rsid w:val="0006505A"/>
    <w:rsid w:val="00071D41"/>
    <w:rsid w:val="00082920"/>
    <w:rsid w:val="000D43A7"/>
    <w:rsid w:val="000F17DB"/>
    <w:rsid w:val="001E4E5F"/>
    <w:rsid w:val="00235AAE"/>
    <w:rsid w:val="00281E63"/>
    <w:rsid w:val="0028293E"/>
    <w:rsid w:val="0029479C"/>
    <w:rsid w:val="002A6DCE"/>
    <w:rsid w:val="002E06D4"/>
    <w:rsid w:val="00320107"/>
    <w:rsid w:val="00321767"/>
    <w:rsid w:val="00321AB2"/>
    <w:rsid w:val="003423A6"/>
    <w:rsid w:val="0036341C"/>
    <w:rsid w:val="00364979"/>
    <w:rsid w:val="00366457"/>
    <w:rsid w:val="003C6959"/>
    <w:rsid w:val="003E367D"/>
    <w:rsid w:val="004155FA"/>
    <w:rsid w:val="004269FC"/>
    <w:rsid w:val="004332B8"/>
    <w:rsid w:val="00473DB3"/>
    <w:rsid w:val="004B074A"/>
    <w:rsid w:val="004E5730"/>
    <w:rsid w:val="00514022"/>
    <w:rsid w:val="005272EF"/>
    <w:rsid w:val="005774B3"/>
    <w:rsid w:val="005C2D1F"/>
    <w:rsid w:val="005D761C"/>
    <w:rsid w:val="00607B4B"/>
    <w:rsid w:val="006100D5"/>
    <w:rsid w:val="006235E3"/>
    <w:rsid w:val="00626983"/>
    <w:rsid w:val="006824AB"/>
    <w:rsid w:val="006E69A4"/>
    <w:rsid w:val="006F5244"/>
    <w:rsid w:val="00715072"/>
    <w:rsid w:val="00727277"/>
    <w:rsid w:val="00730631"/>
    <w:rsid w:val="007519B3"/>
    <w:rsid w:val="00764AEE"/>
    <w:rsid w:val="007B393E"/>
    <w:rsid w:val="007C422F"/>
    <w:rsid w:val="007E6095"/>
    <w:rsid w:val="007E7126"/>
    <w:rsid w:val="007F2918"/>
    <w:rsid w:val="00837150"/>
    <w:rsid w:val="00853AD8"/>
    <w:rsid w:val="00881589"/>
    <w:rsid w:val="008C0419"/>
    <w:rsid w:val="008D1C64"/>
    <w:rsid w:val="008D4CA2"/>
    <w:rsid w:val="008E0B1D"/>
    <w:rsid w:val="008F569D"/>
    <w:rsid w:val="008F639D"/>
    <w:rsid w:val="009376BE"/>
    <w:rsid w:val="00953DED"/>
    <w:rsid w:val="00981BDB"/>
    <w:rsid w:val="009B3748"/>
    <w:rsid w:val="009D0ED3"/>
    <w:rsid w:val="009E33FD"/>
    <w:rsid w:val="009F0284"/>
    <w:rsid w:val="009F3306"/>
    <w:rsid w:val="00A26151"/>
    <w:rsid w:val="00A26EAF"/>
    <w:rsid w:val="00A424CD"/>
    <w:rsid w:val="00A60D29"/>
    <w:rsid w:val="00A73429"/>
    <w:rsid w:val="00A91578"/>
    <w:rsid w:val="00AA0C7F"/>
    <w:rsid w:val="00AB314A"/>
    <w:rsid w:val="00AC4626"/>
    <w:rsid w:val="00B34CEC"/>
    <w:rsid w:val="00B469E4"/>
    <w:rsid w:val="00B70980"/>
    <w:rsid w:val="00BA282E"/>
    <w:rsid w:val="00BB084F"/>
    <w:rsid w:val="00BB1001"/>
    <w:rsid w:val="00C04421"/>
    <w:rsid w:val="00C40EA5"/>
    <w:rsid w:val="00C711C9"/>
    <w:rsid w:val="00C83AC2"/>
    <w:rsid w:val="00C85527"/>
    <w:rsid w:val="00CA22FE"/>
    <w:rsid w:val="00CE6259"/>
    <w:rsid w:val="00D12600"/>
    <w:rsid w:val="00D373D4"/>
    <w:rsid w:val="00D74871"/>
    <w:rsid w:val="00DA0460"/>
    <w:rsid w:val="00DC1C1F"/>
    <w:rsid w:val="00E107B5"/>
    <w:rsid w:val="00E41305"/>
    <w:rsid w:val="00E7580D"/>
    <w:rsid w:val="00EC6731"/>
    <w:rsid w:val="00F206F2"/>
    <w:rsid w:val="00F849E3"/>
    <w:rsid w:val="00FA3DEC"/>
    <w:rsid w:val="00FB64FF"/>
    <w:rsid w:val="00FD2099"/>
    <w:rsid w:val="00FD5646"/>
    <w:rsid w:val="00FE19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Tekstrezerviranogmjesta" w:type="character">
    <w:name w:val="Placeholder Text"/>
    <w:basedOn w:val="Zadanifontodlomka"/>
    <w:uiPriority w:val="99"/>
    <w:semiHidden/>
    <w:rsid w:val="004332B8"/>
    <w:rPr>
      <w:color w:val="808080"/>
      <w:bdr w:space="0" w:sz="0" w:color="auto" w:val="none"/>
      <w:shd w:fill="auto" w:color="auto" w:val="clear"/>
    </w:rPr>
  </w:style>
  <w:style w:customStyle="true" w:styleId="eSPISCCParagraphDefaultFont" w:type="character">
    <w:name w:val="eSPIS_CC_Paragraph Default Font"/>
    <w:basedOn w:val="Zadanifontodlomka"/>
    <w:rsid w:val="004332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32B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32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32B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Tekstrezerviranogmjesta" w:type="character">
    <w:name w:val="Placeholder Text"/>
    <w:basedOn w:val="Zadanifontodlomka"/>
    <w:uiPriority w:val="99"/>
    <w:semiHidden/>
    <w:rsid w:val="004332B8"/>
    <w:rPr>
      <w:color w:val="808080"/>
      <w:bdr w:color="auto" w:space="0" w:sz="0" w:val="none"/>
      <w:shd w:color="auto" w:fill="auto" w:val="clear"/>
    </w:rPr>
  </w:style>
  <w:style w:customStyle="1" w:styleId="eSPISCCParagraphDefaultFont" w:type="character">
    <w:name w:val="eSPIS_CC_Paragraph Default Font"/>
    <w:basedOn w:val="Zadanifontodlomka"/>
    <w:rsid w:val="004332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32B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32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32B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9645651">
      <w:bodyDiv w:val="true"/>
      <w:marLeft w:val="59"/>
      <w:marRight w:val="59"/>
      <w:marTop w:val="59"/>
      <w:marBottom w:val="59"/>
      <w:divBdr>
        <w:top w:space="0" w:sz="0" w:color="auto" w:val="none"/>
        <w:left w:space="0" w:sz="0" w:color="auto" w:val="none"/>
        <w:bottom w:space="0" w:sz="0" w:color="auto" w:val="none"/>
        <w:right w:space="0" w:sz="0" w:color="auto" w:val="none"/>
      </w:divBdr>
      <w:divsChild>
        <w:div w:id="1982685070">
          <w:marLeft w:val="0"/>
          <w:marRight w:val="0"/>
          <w:marTop w:val="30"/>
          <w:marBottom w:val="0"/>
          <w:divBdr>
            <w:top w:space="0" w:sz="0" w:color="auto" w:val="none"/>
            <w:left w:space="0" w:sz="0" w:color="auto" w:val="none"/>
            <w:bottom w:space="0" w:sz="0" w:color="auto" w:val="none"/>
            <w:right w:space="0" w:sz="0" w:color="auto" w:val="none"/>
          </w:divBdr>
          <w:divsChild>
            <w:div w:id="35282236">
              <w:marLeft w:val="0"/>
              <w:marRight w:val="0"/>
              <w:marTop w:val="0"/>
              <w:marBottom w:val="0"/>
              <w:divBdr>
                <w:top w:space="0" w:sz="0" w:color="auto" w:val="none"/>
                <w:left w:space="0" w:sz="0" w:color="auto" w:val="none"/>
                <w:bottom w:space="0" w:sz="0" w:color="auto" w:val="none"/>
                <w:right w:space="0" w:sz="0" w:color="auto" w:val="none"/>
              </w:divBdr>
              <w:divsChild>
                <w:div w:id="1821118975">
                  <w:marLeft w:val="1846"/>
                  <w:marRight w:val="0"/>
                  <w:marTop w:val="0"/>
                  <w:marBottom w:val="148"/>
                  <w:divBdr>
                    <w:top w:space="0" w:sz="0" w:color="auto" w:val="none"/>
                    <w:left w:space="0" w:sz="0" w:color="auto" w:val="none"/>
                    <w:bottom w:space="0" w:sz="0" w:color="auto" w:val="none"/>
                    <w:right w:space="0" w:sz="0" w:color="auto" w:val="none"/>
                  </w:divBdr>
                  <w:divsChild>
                    <w:div w:id="2032221705">
                      <w:marLeft w:val="0"/>
                      <w:marRight w:val="0"/>
                      <w:marTop w:val="0"/>
                      <w:marBottom w:val="0"/>
                      <w:divBdr>
                        <w:top w:space="0" w:sz="0" w:color="auto" w:val="none"/>
                        <w:left w:space="0" w:sz="0" w:color="auto" w:val="none"/>
                        <w:bottom w:space="0" w:sz="0" w:color="auto" w:val="none"/>
                        <w:right w:space="0" w:sz="0" w:color="auto" w:val="none"/>
                      </w:divBdr>
                      <w:divsChild>
                        <w:div w:id="1384478915">
                          <w:marLeft w:val="0"/>
                          <w:marRight w:val="0"/>
                          <w:marTop w:val="0"/>
                          <w:marBottom w:val="0"/>
                          <w:divBdr>
                            <w:top w:space="0" w:sz="0" w:color="auto" w:val="none"/>
                            <w:left w:space="0" w:sz="0" w:color="auto" w:val="none"/>
                            <w:bottom w:space="0" w:sz="0" w:color="auto" w:val="none"/>
                            <w:right w:space="0" w:sz="0" w:color="auto" w:val="none"/>
                          </w:divBdr>
                          <w:divsChild>
                            <w:div w:id="771823960">
                              <w:marLeft w:val="0"/>
                              <w:marRight w:val="0"/>
                              <w:marTop w:val="0"/>
                              <w:marBottom w:val="0"/>
                              <w:divBdr>
                                <w:top w:space="0" w:sz="0" w:color="auto" w:val="none"/>
                                <w:left w:space="0" w:sz="0" w:color="auto" w:val="none"/>
                                <w:bottom w:space="0" w:sz="0" w:color="auto" w:val="none"/>
                                <w:right w:space="0" w:sz="0" w:color="auto" w:val="none"/>
                              </w:divBdr>
                              <w:divsChild>
                                <w:div w:id="660347937">
                                  <w:marLeft w:val="0"/>
                                  <w:marRight w:val="0"/>
                                  <w:marTop w:val="0"/>
                                  <w:marBottom w:val="0"/>
                                  <w:divBdr>
                                    <w:top w:space="0" w:sz="0" w:color="auto" w:val="none"/>
                                    <w:left w:space="0" w:sz="0" w:color="auto" w:val="none"/>
                                    <w:bottom w:space="0" w:sz="0" w:color="auto" w:val="none"/>
                                    <w:right w:space="0" w:sz="0" w:color="auto" w:val="none"/>
                                  </w:divBdr>
                                  <w:divsChild>
                                    <w:div w:id="414282698">
                                      <w:marLeft w:val="0"/>
                                      <w:marRight w:val="0"/>
                                      <w:marTop w:val="0"/>
                                      <w:marBottom w:val="0"/>
                                      <w:divBdr>
                                        <w:top w:space="0" w:sz="0" w:color="auto" w:val="none"/>
                                        <w:left w:space="0" w:sz="0" w:color="auto" w:val="none"/>
                                        <w:bottom w:space="0" w:sz="0" w:color="auto" w:val="none"/>
                                        <w:right w:space="0" w:sz="0" w:color="auto" w:val="none"/>
                                      </w:divBdr>
                                      <w:divsChild>
                                        <w:div w:id="1564097768">
                                          <w:marLeft w:val="0"/>
                                          <w:marRight w:val="0"/>
                                          <w:marTop w:val="0"/>
                                          <w:marBottom w:val="0"/>
                                          <w:divBdr>
                                            <w:top w:space="0" w:sz="0" w:color="auto" w:val="none"/>
                                            <w:left w:space="0" w:sz="0" w:color="auto" w:val="none"/>
                                            <w:bottom w:space="0" w:sz="0" w:color="auto" w:val="none"/>
                                            <w:right w:space="0" w:sz="0" w:color="auto" w:val="none"/>
                                          </w:divBdr>
                                          <w:divsChild>
                                            <w:div w:id="13420522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7. listopada 2015.</izvorni_sadrzaj>
    <derivirana_varijabla naziv="DomainObject.Predmet.DatumArhiviranja_1">7. listopada 2015.</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2012.</izvorni_sadrzaj>
    <derivirana_varijabla naziv="DomainObject.Predmet.DatumOsnivanja_1">3.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kolovoza 2012.</izvorni_sadrzaj>
    <derivirana_varijabla naziv="DomainObject.Predmet.DatumRjesavanja_1">14. kolovoza 2012.</derivirana_varijabla>
  </DomainObject.Predmet.DatumRjesavanja>
  <DomainObject.Predmet.DatumRokaCuvanja>
    <izvorni_sadrzaj>31. prosinca 2022.</izvorni_sadrzaj>
    <derivirana_varijabla naziv="DomainObject.Predmet.DatumRokaCuvanja_1">31. prosinca 2022.</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11. prosinca 2012.</izvorni_sadrzaj>
    <derivirana_varijabla naziv="DomainObject.Predmet.DatumZatvaranja_1">11. prosinca 2012.</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hr.ibm.icms.common.model.sluzbeneosobe.UstrojstvenaJedinica@5e0a5e0a[id=156, dbStatus=null, naziv=Opća arhiva, oznaka=null, sudac=null]</izvorni_sadrzaj>
    <derivirana_varijabla naziv="DomainObject.Predmet.MjestoCuvanja_1">hr.ibm.icms.common.model.sluzbeneosobe.UstrojstvenaJedinica@5e0a5e0a[id=156, dbStatus=null, naziv=Opća arhiva,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St-871/2012</izvorni_sadrzaj>
    <derivirana_varijabla naziv="DomainObject.Predmet.OznakaBroj_1">St-871/2012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12.9.13. priklop na P-3079/06</izvorni_sadrzaj>
    <derivirana_varijabla naziv="DomainObject.Predmet.PrimjedbaSuca_1">12.9.13. priklop na P-3079/06</derivirana_varijabla>
  </DomainObject.Predmet.PrimjedbaSuca>
  <DomainObject.Predmet.PrimjedbaUpisnicara>
    <izvorni_sadrzaj/>
    <derivirana_varijabla naziv="DomainObject.Predmet.PrimjedbaUpisnicara_1"/>
  </DomainObject.Predmet.PrimjedbaUpisnicara>
  <DomainObject.Predmet.ProtustrankaFormated>
    <izvorni_sadrzaj>  VIVA GRUPA d.o.o. ZA TRGOVINU I USLUGE</izvorni_sadrzaj>
    <derivirana_varijabla naziv="DomainObject.Predmet.ProtustrankaFormated_1">  VIVA GRUPA d.o.o. ZA TRGOVINU I USLUGE</derivirana_varijabla>
  </DomainObject.Predmet.ProtustrankaFormated>
  <DomainObject.Predmet.ProtustrankaFormatedOIB>
    <izvorni_sadrzaj>  VIVA GRUPA d.o.o. ZA TRGOVINU I USLUGE, OIB 15996184185</izvorni_sadrzaj>
    <derivirana_varijabla naziv="DomainObject.Predmet.ProtustrankaFormatedOIB_1">  VIVA GRUPA d.o.o. ZA TRGOVINU I USLUGE, OIB 15996184185</derivirana_varijabla>
  </DomainObject.Predmet.ProtustrankaFormatedOIB>
  <DomainObject.Predmet.ProtustrankaFormatedWithAdress>
    <izvorni_sadrzaj> VIVA GRUPA d.o.o. ZA TRGOVINU I USLUGE, VOĆARSKA CESTA 63/B, 10000 Zagreb</izvorni_sadrzaj>
    <derivirana_varijabla naziv="DomainObject.Predmet.ProtustrankaFormatedWithAdress_1"> VIVA GRUPA d.o.o. ZA TRGOVINU I USLUGE, VOĆARSKA CESTA 63/B, 10000 Zagreb</derivirana_varijabla>
  </DomainObject.Predmet.ProtustrankaFormatedWithAdress>
  <DomainObject.Predmet.ProtustrankaFormatedWithAdressOIB>
    <izvorni_sadrzaj> VIVA GRUPA d.o.o. ZA TRGOVINU I USLUGE, OIB 15996184185, VOĆARSKA CESTA 63/B, 10000 Zagreb</izvorni_sadrzaj>
    <derivirana_varijabla naziv="DomainObject.Predmet.ProtustrankaFormatedWithAdressOIB_1"> VIVA GRUPA d.o.o. ZA TRGOVINU I USLUGE, OIB 15996184185, VOĆARSKA CESTA 63/B, 10000 Zagreb</derivirana_varijabla>
  </DomainObject.Predmet.ProtustrankaFormatedWithAdressOIB>
  <DomainObject.Predmet.ProtustrankaWithAdress>
    <izvorni_sadrzaj>VIVA GRUPA d.o.o. ZA TRGOVINU I USLUGE VOĆARSKA CESTA 63/B, 10000 Zagreb</izvorni_sadrzaj>
    <derivirana_varijabla naziv="DomainObject.Predmet.ProtustrankaWithAdress_1">VIVA GRUPA d.o.o. ZA TRGOVINU I USLUGE VOĆARSKA CESTA 63/B, 10000 Zagreb</derivirana_varijabla>
  </DomainObject.Predmet.ProtustrankaWithAdress>
  <DomainObject.Predmet.ProtustrankaWithAdressOIB>
    <izvorni_sadrzaj>VIVA GRUPA d.o.o. ZA TRGOVINU I USLUGE, OIB 15996184185, VOĆARSKA CESTA 63/B, 10000 Zagreb</izvorni_sadrzaj>
    <derivirana_varijabla naziv="DomainObject.Predmet.ProtustrankaWithAdressOIB_1">VIVA GRUPA d.o.o. ZA TRGOVINU I USLUGE, OIB 15996184185, VOĆARSKA CESTA 63/B, 10000 Zagreb</derivirana_varijabla>
  </DomainObject.Predmet.ProtustrankaWithAdressOIB>
  <DomainObject.Predmet.ProtustrankaNazivFormated>
    <izvorni_sadrzaj>VIVA GRUPA d.o.o. ZA TRGOVINU I USLUGE</izvorni_sadrzaj>
    <derivirana_varijabla naziv="DomainObject.Predmet.ProtustrankaNazivFormated_1">VIVA GRUPA d.o.o. ZA TRGOVINU I USLUGE</derivirana_varijabla>
  </DomainObject.Predmet.ProtustrankaNazivFormated>
  <DomainObject.Predmet.ProtustrankaNazivFormatedOIB>
    <izvorni_sadrzaj>VIVA GRUPA d.o.o. ZA TRGOVINU I USLUGE, OIB 15996184185</izvorni_sadrzaj>
    <derivirana_varijabla naziv="DomainObject.Predmet.ProtustrankaNazivFormatedOIB_1">VIVA GRUPA d.o.o. ZA TRGOVINU I USLUGE, OIB 15996184185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VJEROVNICI</izvorni_sadrzaj>
    <derivirana_varijabla naziv="DomainObject.Predmet.StrankaFormated_1">  REPUBLIKA HRVATSKA, MINISTARSTVO FINANCIJA, POREZNA UPRAVA, PODRUČNI URED ZAGREB; VJEROVNICI</derivirana_varijabla>
  </DomainObject.Predmet.StrankaFormated>
  <DomainObject.Predmet.StrankaFormatedOIB>
    <izvorni_sadrzaj>  REPUBLIKA HRVATSKA, MINISTARSTVO FINANCIJA, POREZNA UPRAVA, PODRUČNI URED ZAGREB; VJEROVNICI</izvorni_sadrzaj>
    <derivirana_varijabla naziv="DomainObject.Predmet.StrankaFormatedOIB_1">  REPUBLIKA HRVATSKA, MINISTARSTVO FINANCIJA, POREZNA UPRAVA, PODRUČNI URED ZAGREB; VJEROVNICI</derivirana_varijabla>
  </DomainObject.Predmet.StrankaFormatedOIB>
  <DomainObject.Predmet.StrankaFormatedWithAdress>
    <izvorni_sadrzaj> REPUBLIKA HRVATSKA, MINISTARSTVO FINANCIJA, POREZNA UPRAVA, PODRUČNI URED ZAGREB; VJEROVNICI</izvorni_sadrzaj>
    <derivirana_varijabla naziv="DomainObject.Predmet.StrankaFormatedWithAdress_1"> REPUBLIKA HRVATSKA, MINISTARSTVO FINANCIJA, POREZNA UPRAVA, PODRUČNI URED ZAGREB; VJEROVNICI</derivirana_varijabla>
  </DomainObject.Predmet.StrankaFormatedWithAdress>
  <DomainObject.Predmet.StrankaFormatedWithAdressOIB>
    <izvorni_sadrzaj> REPUBLIKA HRVATSKA, MINISTARSTVO FINANCIJA, POREZNA UPRAVA, PODRUČNI URED ZAGREB; VJEROVNICI</izvorni_sadrzaj>
    <derivirana_varijabla naziv="DomainObject.Predmet.StrankaFormatedWithAdressOIB_1"> REPUBLIKA HRVATSKA, MINISTARSTVO FINANCIJA, POREZNA UPRAVA, PODRUČNI URED ZAGREB; VJEROVNICI</derivirana_varijabla>
  </DomainObject.Predmet.StrankaFormatedWithAdressOIB>
  <DomainObject.Predmet.StrankaWithAdress>
    <izvorni_sadrzaj>REPUBLIKA HRVATSKA, MINISTARSTVO FINANCIJA, POREZNA UPRAVA, PODRUČNI URED ZAGREB ,VJEROVNICI </izvorni_sadrzaj>
    <derivirana_varijabla naziv="DomainObject.Predmet.StrankaWithAdress_1">REPUBLIKA HRVATSKA, MINISTARSTVO FINANCIJA, POREZNA UPRAVA, PODRUČNI URED ZAGREB ,VJEROVNICI </derivirana_varijabla>
  </DomainObject.Predmet.StrankaWithAdress>
  <DomainObject.Predmet.StrankaWithAdressOIB>
    <izvorni_sadrzaj>REPUBLIKA HRVATSKA, MINISTARSTVO FINANCIJA, POREZNA UPRAVA, PODRUČNI URED ZAGREB,VJEROVNICI</izvorni_sadrzaj>
    <derivirana_varijabla naziv="DomainObject.Predmet.StrankaWithAdressOIB_1">REPUBLIKA HRVATSKA, MINISTARSTVO FINANCIJA, POREZNA UPRAVA, PODRUČNI URED ZAGREB,VJEROVNICI</derivirana_varijabla>
  </DomainObject.Predmet.StrankaWithAdressOIB>
  <DomainObject.Predmet.StrankaNazivFormated>
    <izvorni_sadrzaj>REPUBLIKA HRVATSKA, MINISTARSTVO FINANCIJA, POREZNA UPRAVA, PODRUČNI URED ZAGREB,VJEROVNICI</izvorni_sadrzaj>
    <derivirana_varijabla naziv="DomainObject.Predmet.StrankaNazivFormated_1">REPUBLIKA HRVATSKA, MINISTARSTVO FINANCIJA, POREZNA UPRAVA, PODRUČNI URED ZAGREB,VJEROVNICI</derivirana_varijabla>
  </DomainObject.Predmet.StrankaNazivFormated>
  <DomainObject.Predmet.StrankaNazivFormatedOIB>
    <izvorni_sadrzaj>REPUBLIKA HRVATSKA, MINISTARSTVO FINANCIJA, POREZNA UPRAVA, PODRUČNI URED ZAGREB,VJEROVNICI</izvorni_sadrzaj>
    <derivirana_varijabla naziv="DomainObject.Predmet.StrankaNazivFormatedOIB_1">REPUBLIKA HRVATSKA, MINISTARSTVO FINANCIJA, POREZNA UPRAVA, PODRUČNI URED ZAGREB,VJEROVNICI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Opća arhiva</izvorni_sadrzaj>
    <derivirana_varijabla naziv="DomainObject.Predmet.TrenutnaLokacijaSpisa.Naziv_1">Opća 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REPUBLIKA HRVATSKA, MINISTARSTVO FINANCIJA, POREZNA UPRAVA, PODRUČNI URED ZAGREB</item>
      <item>VJEROVNICI</item>
    </izvorni_sadrzaj>
    <derivirana_varijabla naziv="DomainObject.Predmet.StrankaListFormated_1">
      <item>REPUBLIKA HRVATSKA, MINISTARSTVO FINANCIJA, POREZNA UPRAVA, PODRUČNI URED ZAGREB</item>
      <item>VJEROVNICI</item>
    </derivirana_varijabla>
  </DomainObject.Predmet.StrankaListFormated>
  <DomainObject.Predmet.StrankaListFormatedOIB>
    <izvorni_sadrzaj>
      <item>REPUBLIKA HRVATSKA, MINISTARSTVO FINANCIJA, POREZNA UPRAVA, PODRUČNI URED ZAGREB</item>
      <item>VJEROVNICI</item>
    </izvorni_sadrzaj>
    <derivirana_varijabla naziv="DomainObject.Predmet.StrankaListFormatedOIB_1">
      <item>REPUBLIKA HRVATSKA, MINISTARSTVO FINANCIJA, POREZNA UPRAVA, PODRUČNI URED ZAGREB</item>
      <item>VJEROVNICI</item>
    </derivirana_varijabla>
  </DomainObject.Predmet.StrankaListFormatedOIB>
  <DomainObject.Predmet.StrankaListFormatedWithAdress>
    <izvorni_sadrzaj>
      <item>REPUBLIKA HRVATSKA, MINISTARSTVO FINANCIJA, POREZNA UPRAVA, PODRUČNI URED ZAGREB</item>
      <item>VJEROVNICI</item>
    </izvorni_sadrzaj>
    <derivirana_varijabla naziv="DomainObject.Predmet.StrankaListFormatedWithAdress_1">
      <item>REPUBLIKA HRVATSKA, MINISTARSTVO FINANCIJA, POREZNA UPRAVA, PODRUČNI URED ZAGREB</item>
      <item>VJEROVNICI</item>
    </derivirana_varijabla>
  </DomainObject.Predmet.StrankaListFormatedWithAdress>
  <DomainObject.Predmet.StrankaListFormatedWithAdressOIB>
    <izvorni_sadrzaj>
      <item>REPUBLIKA HRVATSKA, MINISTARSTVO FINANCIJA, POREZNA UPRAVA, PODRUČNI URED ZAGREB</item>
      <item>VJEROVNICI</item>
    </izvorni_sadrzaj>
    <derivirana_varijabla naziv="DomainObject.Predmet.StrankaListFormatedWithAdressOIB_1">
      <item>REPUBLIKA HRVATSKA, MINISTARSTVO FINANCIJA, POREZNA UPRAVA, PODRUČNI URED ZAGREB</item>
      <item>VJEROVNICI</item>
    </derivirana_varijabla>
  </DomainObject.Predmet.StrankaListFormatedWithAdressOIB>
  <DomainObject.Predmet.StrankaListNazivFormated>
    <izvorni_sadrzaj>
      <item>REPUBLIKA HRVATSKA, MINISTARSTVO FINANCIJA, POREZNA UPRAVA, PODRUČNI URED ZAGREB</item>
      <item>VJEROVNICI</item>
    </izvorni_sadrzaj>
    <derivirana_varijabla naziv="DomainObject.Predmet.StrankaListNazivFormated_1">
      <item>REPUBLIKA HRVATSKA, MINISTARSTVO FINANCIJA, POREZNA UPRAVA, PODRUČNI URED ZAGREB</item>
      <item>VJEROVNICI</item>
    </derivirana_varijabla>
  </DomainObject.Predmet.StrankaListNazivFormated>
  <DomainObject.Predmet.StrankaListNazivFormatedOIB>
    <izvorni_sadrzaj>
      <item>REPUBLIKA HRVATSKA, MINISTARSTVO FINANCIJA, POREZNA UPRAVA, PODRUČNI URED ZAGREB</item>
      <item>VJEROVNICI</item>
    </izvorni_sadrzaj>
    <derivirana_varijabla naziv="DomainObject.Predmet.StrankaListNazivFormatedOIB_1">
      <item>REPUBLIKA HRVATSKA, MINISTARSTVO FINANCIJA, POREZNA UPRAVA, PODRUČNI URED ZAGREB</item>
      <item>VJEROVNICI</item>
    </derivirana_varijabla>
  </DomainObject.Predmet.StrankaListNazivFormatedOIB>
  <DomainObject.Predmet.ProtuStrankaListFormated>
    <izvorni_sadrzaj>
      <item>VIVA GRUPA d.o.o. ZA TRGOVINU I USLUGE</item>
    </izvorni_sadrzaj>
    <derivirana_varijabla naziv="DomainObject.Predmet.ProtuStrankaListFormated_1">
      <item>VIVA GRUPA d.o.o. ZA TRGOVINU I USLUGE</item>
    </derivirana_varijabla>
  </DomainObject.Predmet.ProtuStrankaListFormated>
  <DomainObject.Predmet.ProtuStrankaListFormatedOIB>
    <izvorni_sadrzaj>
      <item>VIVA GRUPA d.o.o. ZA TRGOVINU I USLUGE, OIB 15996184185</item>
    </izvorni_sadrzaj>
    <derivirana_varijabla naziv="DomainObject.Predmet.ProtuStrankaListFormatedOIB_1">
      <item>VIVA GRUPA d.o.o. ZA TRGOVINU I USLUGE, OIB 15996184185</item>
    </derivirana_varijabla>
  </DomainObject.Predmet.ProtuStrankaListFormatedOIB>
  <DomainObject.Predmet.ProtuStrankaListFormatedWithAdress>
    <izvorni_sadrzaj>
      <item>VIVA GRUPA d.o.o. ZA TRGOVINU I USLUGE, VOĆARSKA CESTA 63/B, 10000 Zagreb</item>
    </izvorni_sadrzaj>
    <derivirana_varijabla naziv="DomainObject.Predmet.ProtuStrankaListFormatedWithAdress_1">
      <item>VIVA GRUPA d.o.o. ZA TRGOVINU I USLUGE, VOĆARSKA CESTA 63/B, 10000 Zagreb</item>
    </derivirana_varijabla>
  </DomainObject.Predmet.ProtuStrankaListFormatedWithAdress>
  <DomainObject.Predmet.ProtuStrankaListFormatedWithAdressOIB>
    <izvorni_sadrzaj>
      <item>VIVA GRUPA d.o.o. ZA TRGOVINU I USLUGE, OIB 15996184185, VOĆARSKA CESTA 63/B, 10000 Zagreb</item>
    </izvorni_sadrzaj>
    <derivirana_varijabla naziv="DomainObject.Predmet.ProtuStrankaListFormatedWithAdressOIB_1">
      <item>VIVA GRUPA d.o.o. ZA TRGOVINU I USLUGE, OIB 15996184185, VOĆARSKA CESTA 63/B, 10000 Zagreb</item>
    </derivirana_varijabla>
  </DomainObject.Predmet.ProtuStrankaListFormatedWithAdressOIB>
  <DomainObject.Predmet.ProtuStrankaListNazivFormated>
    <izvorni_sadrzaj>
      <item>VIVA GRUPA d.o.o. ZA TRGOVINU I USLUGE</item>
    </izvorni_sadrzaj>
    <derivirana_varijabla naziv="DomainObject.Predmet.ProtuStrankaListNazivFormated_1">
      <item>VIVA GRUPA d.o.o. ZA TRGOVINU I USLUGE</item>
    </derivirana_varijabla>
  </DomainObject.Predmet.ProtuStrankaListNazivFormated>
  <DomainObject.Predmet.ProtuStrankaListNazivFormatedOIB>
    <izvorni_sadrzaj>
      <item>VIVA GRUPA d.o.o. ZA TRGOVINU I USLUGE, OIB 15996184185</item>
    </izvorni_sadrzaj>
    <derivirana_varijabla naziv="DomainObject.Predmet.ProtuStrankaListNazivFormatedOIB_1">
      <item>VIVA GRUPA d.o.o. ZA TRGOVINU I USLUGE, OIB 15996184185</item>
    </derivirana_varijabla>
  </DomainObject.Predmet.ProtuStrankaListNazivFormatedOIB>
  <DomainObject.Predmet.OstaliListFormated>
    <izvorni_sadrzaj>
      <item>ŽUPANIJSKO DRŽAVNO ODVJETNIŠTVO U ZAGREBU</item>
      <item>Božidar Brkljač</item>
    </izvorni_sadrzaj>
    <derivirana_varijabla naziv="DomainObject.Predmet.OstaliListFormated_1">
      <item>ŽUPANIJSKO DRŽAVNO ODVJETNIŠTVO U ZAGREBU</item>
      <item>Božidar Brkljač</item>
    </derivirana_varijabla>
  </DomainObject.Predmet.OstaliListFormated>
  <DomainObject.Predmet.OstaliListFormatedOIB>
    <izvorni_sadrzaj>
      <item>ŽUPANIJSKO DRŽAVNO ODVJETNIŠTVO U ZAGREBU</item>
      <item>Božidar Brkljač</item>
    </izvorni_sadrzaj>
    <derivirana_varijabla naziv="DomainObject.Predmet.OstaliListFormatedOIB_1">
      <item>ŽUPANIJSKO DRŽAVNO ODVJETNIŠTVO U ZAGREBU</item>
      <item>Božidar Brkljač</item>
    </derivirana_varijabla>
  </DomainObject.Predmet.OstaliListFormatedOIB>
  <DomainObject.Predmet.OstaliListFormatedWithAdress>
    <izvorni_sadrzaj>
      <item>ŽUPANIJSKO DRŽAVNO ODVJETNIŠTVO U ZAGREBU, 10000 Zagreb</item>
      <item>Božidar Brkljač, Šime Devčića 3, 10000 Zagreb</item>
    </izvorni_sadrzaj>
    <derivirana_varijabla naziv="DomainObject.Predmet.OstaliListFormatedWithAdress_1">
      <item>ŽUPANIJSKO DRŽAVNO ODVJETNIŠTVO U ZAGREBU, 10000 Zagreb</item>
      <item>Božidar Brkljač, Šime Devčića 3, 10000 Zagreb</item>
    </derivirana_varijabla>
  </DomainObject.Predmet.OstaliListFormatedWithAdress>
  <DomainObject.Predmet.OstaliListFormatedWithAdressOIB>
    <izvorni_sadrzaj>
      <item>ŽUPANIJSKO DRŽAVNO ODVJETNIŠTVO U ZAGREBU, 10000 Zagreb</item>
      <item>Božidar Brkljač, Šime Devčića 3, 10000 Zagreb</item>
    </izvorni_sadrzaj>
    <derivirana_varijabla naziv="DomainObject.Predmet.OstaliListFormatedWithAdressOIB_1">
      <item>ŽUPANIJSKO DRŽAVNO ODVJETNIŠTVO U ZAGREBU, 10000 Zagreb</item>
      <item>Božidar Brkljač, Šime Devčića 3, 10000 Zagreb</item>
    </derivirana_varijabla>
  </DomainObject.Predmet.OstaliListFormatedWithAdressOIB>
  <DomainObject.Predmet.OstaliListNazivFormated>
    <izvorni_sadrzaj>
      <item>ŽUPANIJSKO DRŽAVNO ODVJETNIŠTVO U ZAGREBU</item>
      <item>Božidar Brkljač</item>
    </izvorni_sadrzaj>
    <derivirana_varijabla naziv="DomainObject.Predmet.OstaliListNazivFormated_1">
      <item>ŽUPANIJSKO DRŽAVNO ODVJETNIŠTVO U ZAGREBU</item>
      <item>Božidar Brkljač</item>
    </derivirana_varijabla>
  </DomainObject.Predmet.OstaliListNazivFormated>
  <DomainObject.Predmet.OstaliListNazivFormatedOIB>
    <izvorni_sadrzaj>
      <item>ŽUPANIJSKO DRŽAVNO ODVJETNIŠTVO U ZAGREBU</item>
      <item>Božidar Brkljač</item>
    </izvorni_sadrzaj>
    <derivirana_varijabla naziv="DomainObject.Predmet.OstaliListNazivFormatedOIB_1">
      <item>ŽUPANIJSKO DRŽAVNO ODVJETNIŠTVO U ZAGREBU</item>
      <item>Božidar Brkljač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VIVA GRUPA d.o.o. ZA TRGOVINU I USLUGE</izvorni_sadrzaj>
    <derivirana_varijabla naziv="DomainObject.Predmet.ProtustrankaIDrugi_1">VIVA GRUPA d.o.o. ZA TRGOVINU I USLUGE</derivirana_varijabla>
  </DomainObject.Predmet.ProtustrankaIDrugi>
  <DomainObject.Predmet.StrankaIDrugiAdressOIB>
    <izvorni_sadrzaj>REPUBLIKA HRVATSKA, MINISTARSTVO FINANCIJA, POREZNA UPRAVA, PODRUČNI URED ZAGREB i dr.</izvorni_sadrzaj>
    <derivirana_varijabla naziv="DomainObject.Predmet.StrankaIDrugiAdressOIB_1">REPUBLIKA HRVATSKA, MINISTARSTVO FINANCIJA, POREZNA UPRAVA, PODRUČNI URED ZAGREB i dr.</derivirana_varijabla>
  </DomainObject.Predmet.StrankaIDrugiAdressOIB>
  <DomainObject.Predmet.ProtustrankaIDrugiAdressOIB>
    <izvorni_sadrzaj>VIVA GRUPA d.o.o. ZA TRGOVINU I USLUGE, OIB 15996184185, VOĆARSKA CESTA 63/B, 10000 Zagreb</izvorni_sadrzaj>
    <derivirana_varijabla naziv="DomainObject.Predmet.ProtustrankaIDrugiAdressOIB_1">VIVA GRUPA d.o.o. ZA TRGOVINU I USLUGE, OIB 15996184185, VOĆARSKA CESTA 63/B,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kolovoza 2012.</izvorni_sadrzaj>
    <derivirana_varijabla naziv="DomainObject.Predmet.OdlukaRjesenje.DatumDonosenjaOdluke_1">14. kolovoza 2012.</derivirana_varijabla>
  </DomainObject.Predmet.OdlukaRjesenje.DatumDonosenjaOdluke>
  <DomainObject.Predmet.OdlukaRjesenje.DatumPravomocnosti>
    <izvorni_sadrzaj>11. rujna 2012.</izvorni_sadrzaj>
    <derivirana_varijabla naziv="DomainObject.Predmet.OdlukaRjesenje.DatumPravomocnosti_1">11. rujna 2012.</derivirana_varijabla>
  </DomainObject.Predmet.OdlukaRjesenje.DatumPravomocnosti>
  <DomainObject.Predmet.OdlukaRjesenje.Oznaka>
    <izvorni_sadrzaj>St-871/2012-30</izvorni_sadrzaj>
    <derivirana_varijabla naziv="DomainObject.Predmet.OdlukaRjesenje.Oznaka_1">St-871/2012-30</derivirana_varijabla>
  </DomainObject.Predmet.OdlukaRjesenje.Oznaka>
  <DomainObject.Predmet.SudioniciListNaziv>
    <izvorni_sadrzaj>
      <item>REPUBLIKA HRVATSKA, MINISTARSTVO FINANCIJA, POREZNA UPRAVA, PODRUČNI URED ZAGREB</item>
      <item>ŽUPANIJSKO DRŽAVNO ODVJETNIŠTVO U ZAGREBU</item>
      <item>VJEROVNICI</item>
      <item>Božidar Brkljač</item>
      <item>VIVA GRUPA d.o.o. ZA TRGOVINU I USLUGE</item>
    </izvorni_sadrzaj>
    <derivirana_varijabla naziv="DomainObject.Predmet.SudioniciListNaziv_1">
      <item>REPUBLIKA HRVATSKA, MINISTARSTVO FINANCIJA, POREZNA UPRAVA, PODRUČNI URED ZAGREB</item>
      <item>ŽUPANIJSKO DRŽAVNO ODVJETNIŠTVO U ZAGREBU</item>
      <item>VJEROVNICI</item>
      <item>Božidar Brkljač</item>
      <item>VIVA GRUPA d.o.o. ZA TRGOVINU I USLUGE</item>
    </derivirana_varijabla>
  </DomainObject.Predmet.SudioniciListNaziv>
  <DomainObject.Predmet.SudioniciListAdressOIB>
    <izvorni_sadrzaj>
      <item>REPUBLIKA HRVATSKA, MINISTARSTVO FINANCIJA, POREZNA UPRAVA, PODRUČNI URED ZAGREB</item>
      <item>ŽUPANIJSKO DRŽAVNO ODVJETNIŠTVO U ZAGREBU, 10000 Zagreb</item>
      <item>VJEROVNICI</item>
      <item>Božidar Brkljač, Šime Devčića 3,10000 Zagreb</item>
      <item>VIVA GRUPA d.o.o. ZA TRGOVINU I USLUGE, OIB 15996184185, VOĆARSKA CESTA 63/B,10000 Zagreb</item>
    </izvorni_sadrzaj>
    <derivirana_varijabla naziv="DomainObject.Predmet.SudioniciListAdressOIB_1">
      <item>REPUBLIKA HRVATSKA, MINISTARSTVO FINANCIJA, POREZNA UPRAVA, PODRUČNI URED ZAGREB</item>
      <item>ŽUPANIJSKO DRŽAVNO ODVJETNIŠTVO U ZAGREBU, 10000 Zagreb</item>
      <item>VJEROVNICI</item>
      <item>Božidar Brkljač, Šime Devčića 3,10000 Zagreb</item>
      <item>VIVA GRUPA d.o.o. ZA TRGOVINU I USLUGE, OIB 15996184185, VOĆARSKA CESTA 63/B,10000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15996184185</item>
    </izvorni_sadrzaj>
    <derivirana_varijabla naziv="DomainObject.Predmet.SudioniciListNazivOIB_1">
      <item>, OIB null</item>
      <item>, OIB null</item>
      <item>, OIB null</item>
      <item>, OIB null</item>
      <item>, OIB 15996184185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468</properties:Words>
  <properties:Characters>2617</properties:Characters>
  <properties:Lines>77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2015-12-07T12:12:00Z</dcterms:created>
  <dc:creator>Mihael Kovačić</dc:creator>
  <cp:lastModifiedBy>Sonja Pilić</cp:lastModifiedBy>
  <cp:lastPrinted>2015-12-07T12:18:00Z</cp:lastPrinted>
  <dcterms:modified xmlns:xsi="http://www.w3.org/2001/XMLSchema-instance" xsi:type="dcterms:W3CDTF">2015-12-07T12:20:00Z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