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510b2" w14:paraId="3a510b2" w:rsidRDefault="000C681C" w:rsidP="000C681C" w:rsidR="000C681C">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eastAsia="Times New Roman" w:hAnsi="Times New Roman" w:ascii="Times New Roman"/>
          <w:bCs/>
          <w:sz w:val="24"/>
          <w:szCs w:val="24"/>
          <w:lang w:eastAsia="hr-HR"/>
        </w:rPr>
        <w:tab/>
      </w:r>
      <w:r>
        <w:rPr>
          <w:rFonts w:cs="Times New Roman" w:eastAsia="Times New Roman" w:hAnsi="Times New Roman" w:ascii="Times New Roman"/>
          <w:bCs/>
          <w:sz w:val="24"/>
          <w:szCs w:val="24"/>
          <w:lang w:eastAsia="hr-HR"/>
        </w:rPr>
        <w:tab/>
        <w:t xml:space="preserve">                                  </w:t>
      </w:r>
    </w:p>
    <w:p w:rsidRDefault="000C681C" w:rsidP="000C681C" w:rsidR="000C681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REPUBLIKA HRVATSKA</w:t>
      </w:r>
    </w:p>
    <w:p w:rsidRDefault="000C681C" w:rsidP="000C681C" w:rsidR="000C681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val="pt-BR"/>
        </w:rPr>
        <w:t>TRGOVA</w:t>
      </w:r>
      <w:r>
        <w:rPr>
          <w:rFonts w:cs="Times New Roman" w:eastAsia="Times New Roman" w:hAnsi="Times New Roman" w:ascii="Times New Roman"/>
          <w:sz w:val="24"/>
          <w:szCs w:val="24"/>
          <w:lang w:eastAsia="hr-HR"/>
        </w:rPr>
        <w:t>Č</w:t>
      </w:r>
      <w:r>
        <w:rPr>
          <w:rFonts w:cs="Times New Roman" w:eastAsia="Times New Roman" w:hAnsi="Times New Roman" w:ascii="Times New Roman"/>
          <w:sz w:val="24"/>
          <w:szCs w:val="24"/>
          <w:lang w:eastAsia="hr-HR" w:val="pt-BR"/>
        </w:rPr>
        <w:t>KI SUD U VARA</w:t>
      </w:r>
      <w:r>
        <w:rPr>
          <w:rFonts w:cs="Times New Roman" w:eastAsia="Times New Roman" w:hAnsi="Times New Roman" w:ascii="Times New Roman"/>
          <w:sz w:val="24"/>
          <w:szCs w:val="24"/>
          <w:lang w:eastAsia="hr-HR"/>
        </w:rPr>
        <w:t>Ž</w:t>
      </w:r>
      <w:r>
        <w:rPr>
          <w:rFonts w:cs="Times New Roman" w:eastAsia="Times New Roman" w:hAnsi="Times New Roman" w:ascii="Times New Roman"/>
          <w:sz w:val="24"/>
          <w:szCs w:val="24"/>
          <w:lang w:eastAsia="hr-HR" w:val="pt-BR"/>
        </w:rPr>
        <w:t>DINU</w:t>
      </w:r>
    </w:p>
    <w:p w:rsidRDefault="000C681C" w:rsidP="000C681C" w:rsidR="000C681C">
      <w:pPr>
        <w:spacing w:lineRule="auto" w:line="240" w:after="0"/>
        <w:rPr>
          <w:rFonts w:cs="Times New Roman" w:eastAsia="Times New Roman" w:hAnsi="Times New Roman" w:ascii="Times New Roman"/>
          <w:bCs/>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val="pt-BR"/>
        </w:rPr>
        <w:t>B. Radić 2</w:t>
      </w:r>
      <w:r>
        <w:rPr>
          <w:rFonts w:cs="Times New Roman" w:eastAsia="Times New Roman" w:hAnsi="Times New Roman" w:ascii="Times New Roman"/>
          <w:bCs/>
          <w:sz w:val="24"/>
          <w:szCs w:val="24"/>
          <w:lang w:eastAsia="hr-HR"/>
        </w:rPr>
        <w:t xml:space="preserve">   </w:t>
      </w:r>
    </w:p>
    <w:p w:rsidRDefault="000C681C" w:rsidP="000C681C" w:rsidR="000C681C">
      <w:pPr>
        <w:rPr>
          <w:rFonts w:cs="Times New Roman" w:hAnsi="Times New Roman" w:ascii="Times New Roman"/>
          <w:sz w:val="24"/>
          <w:szCs w:val="24"/>
        </w:rPr>
      </w:pPr>
    </w:p>
    <w:p w:rsidRDefault="000C681C" w:rsidP="000C681C" w:rsidR="000C681C">
      <w:pPr>
        <w:jc w:val="center"/>
        <w:rPr>
          <w:rFonts w:cs="Times New Roman" w:hAnsi="Times New Roman" w:ascii="Times New Roman"/>
          <w:sz w:val="24"/>
          <w:szCs w:val="24"/>
        </w:rPr>
      </w:pPr>
      <w:r>
        <w:rPr>
          <w:rFonts w:cs="Times New Roman" w:hAnsi="Times New Roman" w:ascii="Times New Roman"/>
          <w:sz w:val="24"/>
          <w:szCs w:val="24"/>
        </w:rPr>
        <w:t>U   I M E   R E P U B L I K E   H R V A T S K E</w:t>
      </w:r>
    </w:p>
    <w:p w:rsidRDefault="000C681C" w:rsidP="000C681C" w:rsidR="000C681C">
      <w:pPr>
        <w:jc w:val="center"/>
        <w:rPr>
          <w:rFonts w:cs="Times New Roman" w:hAnsi="Times New Roman" w:ascii="Times New Roman"/>
          <w:sz w:val="24"/>
          <w:szCs w:val="24"/>
        </w:rPr>
      </w:pPr>
      <w:r>
        <w:rPr>
          <w:rFonts w:cs="Times New Roman" w:hAnsi="Times New Roman" w:ascii="Times New Roman"/>
          <w:sz w:val="24"/>
          <w:szCs w:val="24"/>
        </w:rPr>
        <w:t>R J E Š E N J E</w:t>
      </w:r>
    </w:p>
    <w:p w:rsidRDefault="000C681C" w:rsidP="000C681C" w:rsidR="000C681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Jasni Lekić, u skraćenom stečajnom postupku nad dužnikom MANUS d.o.o. Varaždin, Petra Preradovića 17/III, OIB: 57471529674, odlučujući temeljem čl. 436. SZ-a o žalbi stečajnog dužnika protiv rješenja sudskog savjetnika poslovni broj 1 St-952/16-4 od 6. listopada 2016. godine, dana 16. siječnja 2017. godine,</w:t>
      </w:r>
    </w:p>
    <w:p w:rsidRDefault="000C681C" w:rsidP="000C681C" w:rsidR="000C681C">
      <w:pPr>
        <w:spacing w:lineRule="auto" w:line="240" w:after="0"/>
        <w:jc w:val="both"/>
        <w:rPr>
          <w:rFonts w:cs="Times New Roman" w:hAnsi="Times New Roman" w:ascii="Times New Roman"/>
          <w:sz w:val="24"/>
          <w:szCs w:val="24"/>
        </w:rPr>
      </w:pPr>
    </w:p>
    <w:p w:rsidRDefault="000C681C" w:rsidP="000C681C" w:rsidR="000C681C">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C681C" w:rsidP="000C681C" w:rsidR="000C681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Ukida se rješenje sudske savjetnice ovog suda Janje </w:t>
      </w:r>
      <w:proofErr w:type="spellStart"/>
      <w:r>
        <w:rPr>
          <w:rFonts w:cs="Times New Roman" w:hAnsi="Times New Roman" w:ascii="Times New Roman"/>
          <w:sz w:val="24"/>
          <w:szCs w:val="24"/>
        </w:rPr>
        <w:t>Topol</w:t>
      </w:r>
      <w:proofErr w:type="spellEnd"/>
      <w:r>
        <w:rPr>
          <w:rFonts w:cs="Times New Roman" w:hAnsi="Times New Roman" w:ascii="Times New Roman"/>
          <w:sz w:val="24"/>
          <w:szCs w:val="24"/>
        </w:rPr>
        <w:t xml:space="preserve">, broj 1 St-952/16-4 od 6. listopada 2016. u točki I-V izreke rješenja te se predmet vraća na ponovni postupak. </w:t>
      </w:r>
    </w:p>
    <w:p w:rsidRDefault="000C681C" w:rsidP="000C681C" w:rsidR="000C681C">
      <w:pPr>
        <w:spacing w:after="0"/>
        <w:rPr>
          <w:rFonts w:cs="Times New Roman" w:hAnsi="Times New Roman" w:ascii="Times New Roman"/>
          <w:sz w:val="24"/>
          <w:szCs w:val="24"/>
        </w:rPr>
      </w:pPr>
    </w:p>
    <w:p w:rsidRDefault="000C681C" w:rsidP="000C681C" w:rsidR="000C681C">
      <w:pPr>
        <w:spacing w:after="0"/>
        <w:rPr>
          <w:rFonts w:cs="Times New Roman" w:hAnsi="Times New Roman" w:ascii="Times New Roman"/>
          <w:sz w:val="24"/>
          <w:szCs w:val="24"/>
        </w:rPr>
      </w:pPr>
    </w:p>
    <w:p w:rsidRDefault="000C681C" w:rsidP="000C681C" w:rsidR="000C681C">
      <w:pPr>
        <w:spacing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0C681C" w:rsidP="000C681C" w:rsidR="000C681C">
      <w:pPr>
        <w:spacing w:after="0"/>
        <w:jc w:val="both"/>
        <w:rPr>
          <w:rFonts w:cs="Times New Roman" w:hAnsi="Times New Roman" w:ascii="Times New Roman"/>
          <w:sz w:val="24"/>
          <w:szCs w:val="24"/>
        </w:rPr>
      </w:pPr>
    </w:p>
    <w:p w:rsidRDefault="000C681C" w:rsidP="000C681C" w:rsidR="000C681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Rješenjem sudske savjetnice ovoga suda Janje </w:t>
      </w:r>
      <w:proofErr w:type="spellStart"/>
      <w:r>
        <w:rPr>
          <w:rFonts w:cs="Times New Roman" w:hAnsi="Times New Roman" w:ascii="Times New Roman"/>
          <w:sz w:val="24"/>
          <w:szCs w:val="24"/>
        </w:rPr>
        <w:t>Topol</w:t>
      </w:r>
      <w:proofErr w:type="spellEnd"/>
      <w:r>
        <w:rPr>
          <w:rFonts w:cs="Times New Roman" w:hAnsi="Times New Roman" w:ascii="Times New Roman"/>
          <w:sz w:val="24"/>
          <w:szCs w:val="24"/>
        </w:rPr>
        <w:t xml:space="preserve">, poslovni broj 1 St-952/16-4 od 6. listopada 2016. godine otvoren je stečajni postupak nad dužnikom MANUS d.o.o. Varaždin, Petra Preradovića 17/III, OIB: 57471529674 (točka I. izreke), zaključen je stečajni postupak (točka II. izreke), za stečajnog upravitelja imenovana je Dinka Trumbić (točka III. izreke), te je određeno da će se rješenje javno objaviti na e-oglasnoj ploči i da će nakon pravomoćnosti dužnik biti brisan iz sudskog registra (točka IV. i V. izreke).  </w:t>
      </w:r>
    </w:p>
    <w:p w:rsidRDefault="000C681C" w:rsidP="000C681C" w:rsidR="000C681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Navedeno rješenje je donijeto primjenom odredaba čl. 431. i čl. 432. Stečajnog zakona („Narodne novine“ broj 71/15 – dalje: SZ). </w:t>
      </w:r>
    </w:p>
    <w:p w:rsidRDefault="000C681C" w:rsidP="000C681C" w:rsidR="000C681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Protiv tog rješenja žalbu je podnio stečajni vjerovnik Blaženko </w:t>
      </w:r>
      <w:proofErr w:type="spellStart"/>
      <w:r>
        <w:rPr>
          <w:rFonts w:cs="Times New Roman" w:hAnsi="Times New Roman" w:ascii="Times New Roman"/>
          <w:sz w:val="24"/>
          <w:szCs w:val="24"/>
        </w:rPr>
        <w:t>Mrkić</w:t>
      </w:r>
      <w:proofErr w:type="spellEnd"/>
      <w:r>
        <w:rPr>
          <w:rFonts w:cs="Times New Roman" w:hAnsi="Times New Roman" w:ascii="Times New Roman"/>
          <w:sz w:val="24"/>
          <w:szCs w:val="24"/>
        </w:rPr>
        <w:t xml:space="preserve"> navodeći da je status vjerovnika tvrtke MANUS d.o.o. stekao otkupom potraživanja od slovenskog fonda Zvon-a2, koja potraživanja je fond imao prema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odnosno prema vlasniku tvrtke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Nadalje navodi da je tvrtka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u stečaju, da ga stečajna upraviteljica nije obavijestila o procesima tvrtke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Varaždin, te da se protiv tvrtke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i tvrtke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vodi i kazneni postupak na sudu u Mariboru radi nezakonitog prijenosa imovine. Tvrdi da je nezakonito otuđena imovina iz tvrtke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Varaždin, te da s obzirom na navedene pokrenute kaznene i druge sudske postupke potrebno je prekinuti stečaj tvrtke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Varaždin i vratiti imovinu tj. dionice u tvrtku. Navodi da bi stečajem tvrtke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nastala financijska šteta za njega kao stečajnog vjerovnika tvrtke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zbog toga što je otkupio potraživanja navedenih fondova te time stekao legitimno pravo na imovinu tvrtke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a sastavni dio te imovine je tvrtka </w:t>
      </w:r>
      <w:proofErr w:type="spellStart"/>
      <w:r>
        <w:rPr>
          <w:rFonts w:cs="Times New Roman" w:hAnsi="Times New Roman" w:ascii="Times New Roman"/>
          <w:sz w:val="24"/>
          <w:szCs w:val="24"/>
        </w:rPr>
        <w:t>Manus</w:t>
      </w:r>
      <w:proofErr w:type="spellEnd"/>
      <w:r>
        <w:rPr>
          <w:rFonts w:cs="Times New Roman" w:hAnsi="Times New Roman" w:ascii="Times New Roman"/>
          <w:sz w:val="24"/>
          <w:szCs w:val="24"/>
        </w:rPr>
        <w:t xml:space="preserve"> d.o.o. Varaždin. Radi navedenog predlaže da sud obustavi rješenje po svim točkama i vrati predmet u prijašnje stanje. </w:t>
      </w:r>
    </w:p>
    <w:p w:rsidRDefault="000C681C" w:rsidP="000C681C" w:rsidR="000C681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Žalba je osnovana. </w:t>
      </w:r>
    </w:p>
    <w:p w:rsidRDefault="000C681C" w:rsidP="000C681C" w:rsidR="000C681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U postupku provedbe skraćenog stečajnog postupka nad dužnikom MANUS d.o.o. Varaždin, Petra Preradovića 17/III, OIB: 57471529674 objavljen je oglas broj 1 St-952/16-3 kojim se poziva član društva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d.d. Ljubljana, Slovenska cesta 29, Slovenija, da u roku od 15 dana od dana objave ovog oglasa na e-Oglasnoj ploči suda podnese ovom sudu pozivom na broj gornji spisa javnobilježnički ovjerovljen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w:t>
      </w:r>
    </w:p>
    <w:p w:rsidRDefault="000C681C" w:rsidP="000C681C" w:rsidR="000C681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član društva I. J. </w:t>
      </w:r>
      <w:proofErr w:type="spellStart"/>
      <w:r>
        <w:rPr>
          <w:rFonts w:cs="Times New Roman" w:hAnsi="Times New Roman" w:ascii="Times New Roman"/>
          <w:sz w:val="24"/>
          <w:szCs w:val="24"/>
        </w:rPr>
        <w:t>Storitve</w:t>
      </w:r>
      <w:proofErr w:type="spellEnd"/>
      <w:r>
        <w:rPr>
          <w:rFonts w:cs="Times New Roman" w:hAnsi="Times New Roman" w:ascii="Times New Roman"/>
          <w:sz w:val="24"/>
          <w:szCs w:val="24"/>
        </w:rPr>
        <w:t xml:space="preserve"> d.d. Ljubljana strana pravna osoba, sudska savjetnica je bila dužna primijeniti Uredbu vijeća EZ 1346/2000 od 29. svibnja 2000. o stečajnom postupku koja u članku 40. propisuje dužnost obavještavanja vjerovnika čim se u državi članici pokrene stečajni postupak, nadležni sud te države ili stečajni upravitelj kojega je imenovao odmah obavještavaju poznate vjerovnike koji imaju stalno boravište, domicil ili sjedište u drugim državama članica, a takva informacija, dana u pojedinačnoj obavijesti, posebno uključuje rokove, kazne propisane u vezi s takvim rokovima, tijelo ili instituciju ovlaštenu da zaprimi prijavu tražbine i druge propisane mjere te takva obavijest navodi trebaju li vjerovnici, čije tražbine imaju pravo prvenstva ili koje su osigurane stvarnim pravima, prijaviti svoje tražbine. Navedena obavijest dostavlja se kao individualna obavijest, dakle osobnom dostavom vjerovniku. </w:t>
      </w:r>
    </w:p>
    <w:p w:rsidRDefault="000C681C" w:rsidP="000C681C" w:rsidR="000C681C">
      <w:pPr>
        <w:pStyle w:val="Bezproreda"/>
        <w:ind w:firstLine="708"/>
        <w:jc w:val="both"/>
      </w:pPr>
      <w:r>
        <w:t>Kako je oglas od 11. kolovoza 2016. godine u kojem je sadržan i poziv vjerovnicima objavljen na e-Oglasnoj ploči suda te član društva – strana pravna osoba iz Slovenije ujedno države članice Europske Unije obaviješten je samo putem e-Oglasne ploče suda, a ne i pojedinačnom dostavom i individualnom obavijesti sukladno citiranoj uredbi, proizlazi da je počinjena bitna povreda parničnog postupka iz članka 354. stavak 1. i 2. točka 6. Zakona o parničnom postupku (</w:t>
      </w:r>
      <w:proofErr w:type="spellStart"/>
      <w:r>
        <w:t>N.N</w:t>
      </w:r>
      <w:proofErr w:type="spellEnd"/>
      <w:r>
        <w:t>. 53/91, 91/92, 112/99, 88/01, 117/03, 88/05, 2/07, 84/08, 123/08, 57/11, 25/13 i 89/14, dalje u tekstu: ZPP-a), u svezi s člankom 10. SZ-a.</w:t>
      </w:r>
    </w:p>
    <w:p w:rsidRDefault="000C681C" w:rsidP="000C681C" w:rsidR="000C681C">
      <w:pPr>
        <w:pStyle w:val="Bezproreda"/>
        <w:ind w:firstLine="708"/>
        <w:jc w:val="both"/>
      </w:pPr>
      <w:r>
        <w:t xml:space="preserve">U ponovnom postupku sudska savjetnica će oglas od 11. kolovoza 2016. godine dostaviti na adresu člana društva, sukladno članku 40. stavak 1. i 2. Uredbe vijeća EZ broj 1346/2000 o stečajnom postupku te primjenom članka 507.a Zakona o parničnom postupku odnosno posebnim odredbama o dostavi prema Uredbi EU br. 1393/2007 Europskog parlamenta i vijeća od 13. studenog 2007. o dostavi sudskih i </w:t>
      </w:r>
      <w:proofErr w:type="spellStart"/>
      <w:r>
        <w:t>izvansudskih</w:t>
      </w:r>
      <w:proofErr w:type="spellEnd"/>
      <w:r>
        <w:t xml:space="preserve"> isprava u građanskim i trgovačkim predmetima u državama članicama.</w:t>
      </w:r>
    </w:p>
    <w:p w:rsidRDefault="000C681C" w:rsidP="000C681C" w:rsidR="000C681C">
      <w:pPr>
        <w:pStyle w:val="Bezproreda"/>
        <w:ind w:firstLine="708"/>
        <w:jc w:val="both"/>
      </w:pPr>
      <w:r>
        <w:t xml:space="preserve">Nadalje, sudska savjetnica će ispitati da li društvo dužnika MANUS d.o.o. Varaždin ima imovinu te da li su ispunjeni uvjeti za skraćeni stečajni postupak ili za redovni stečajni postupak.  </w:t>
      </w:r>
    </w:p>
    <w:p w:rsidRDefault="000C681C" w:rsidP="000C681C" w:rsidR="000C681C">
      <w:pPr>
        <w:pStyle w:val="Bezproreda"/>
        <w:ind w:firstLine="708"/>
        <w:jc w:val="both"/>
      </w:pPr>
      <w:r>
        <w:t>Nakon izvršene dostave i proteka rokova, sudska savjetnica će sukladno članku 435. stavak 1. i 2. SZ-a ponovo utvrditi da li su ispunjene pretpostavke za istodobno otvaranje i zaključenje skraćenog stečajnog postupka, odnosno ako nisu podnijeti sucu prijedlog na temelju kojega sudac donosi odluku iz članka 433. Stečajnog zakona.</w:t>
      </w:r>
    </w:p>
    <w:p w:rsidRDefault="000C681C" w:rsidP="000C681C" w:rsidR="000C681C">
      <w:pPr>
        <w:pStyle w:val="Bezproreda"/>
        <w:jc w:val="both"/>
      </w:pPr>
      <w:r>
        <w:t xml:space="preserve"> </w:t>
      </w:r>
      <w:r>
        <w:tab/>
        <w:t xml:space="preserve">Stoga je sud, postupajući po žalbi vjerovnika temeljem članka 436. SZ-a, riješio kao izreci. </w:t>
      </w:r>
    </w:p>
    <w:p w:rsidRDefault="000C681C" w:rsidP="000C681C" w:rsidR="000C681C">
      <w:pPr>
        <w:pStyle w:val="Bezproreda"/>
        <w:jc w:val="both"/>
      </w:pPr>
    </w:p>
    <w:p w:rsidRDefault="000C681C" w:rsidP="000C681C" w:rsidR="000C681C">
      <w:pPr>
        <w:spacing w:after="0"/>
        <w:jc w:val="center"/>
        <w:rPr>
          <w:rFonts w:cs="Times New Roman" w:hAnsi="Times New Roman" w:ascii="Times New Roman"/>
          <w:sz w:val="24"/>
          <w:szCs w:val="24"/>
        </w:rPr>
      </w:pPr>
    </w:p>
    <w:p w:rsidRDefault="000C681C" w:rsidP="000C681C" w:rsidR="000C681C">
      <w:pPr>
        <w:spacing w:after="0"/>
        <w:jc w:val="center"/>
        <w:rPr>
          <w:rFonts w:cs="Times New Roman" w:hAnsi="Times New Roman" w:ascii="Times New Roman"/>
          <w:sz w:val="24"/>
          <w:szCs w:val="24"/>
        </w:rPr>
      </w:pPr>
      <w:r>
        <w:rPr>
          <w:rFonts w:cs="Times New Roman" w:hAnsi="Times New Roman" w:ascii="Times New Roman"/>
          <w:sz w:val="24"/>
          <w:szCs w:val="24"/>
        </w:rPr>
        <w:t>U Varaždinu 16. siječnja 2017. godine</w:t>
      </w:r>
    </w:p>
    <w:p w:rsidRDefault="000C681C" w:rsidP="000C681C" w:rsidR="000C681C">
      <w:pPr>
        <w:spacing w:after="0"/>
        <w:jc w:val="center"/>
        <w:rPr>
          <w:rFonts w:cs="Times New Roman" w:hAnsi="Times New Roman" w:ascii="Times New Roman"/>
          <w:sz w:val="24"/>
          <w:szCs w:val="24"/>
        </w:rPr>
      </w:pPr>
    </w:p>
    <w:p w:rsidRDefault="000C681C" w:rsidP="000C681C" w:rsidR="000C681C">
      <w:pPr>
        <w:spacing w:after="0"/>
        <w:jc w:val="center"/>
        <w:rPr>
          <w:rFonts w:cs="Times New Roman" w:hAnsi="Times New Roman" w:ascii="Times New Roman"/>
          <w:sz w:val="24"/>
          <w:szCs w:val="24"/>
        </w:rPr>
      </w:pPr>
    </w:p>
    <w:p w:rsidRDefault="000C681C" w:rsidP="000C681C" w:rsidR="000C681C">
      <w:pPr>
        <w:pStyle w:val="Bezproreda"/>
      </w:pPr>
      <w:r>
        <w:tab/>
      </w:r>
      <w:r>
        <w:tab/>
      </w:r>
      <w:r>
        <w:tab/>
      </w:r>
      <w:r>
        <w:tab/>
      </w:r>
      <w:r>
        <w:tab/>
      </w:r>
      <w:r>
        <w:tab/>
        <w:t xml:space="preserve">                                        SUDAC:</w:t>
      </w:r>
    </w:p>
    <w:p w:rsidRDefault="000C681C" w:rsidP="000C681C" w:rsidR="000C681C">
      <w:pPr>
        <w:pStyle w:val="Bezproreda"/>
      </w:pPr>
    </w:p>
    <w:p w:rsidRDefault="000C681C" w:rsidP="000C681C" w:rsidR="000C681C">
      <w:pPr>
        <w:pStyle w:val="Bezproreda"/>
      </w:pPr>
      <w:r>
        <w:tab/>
      </w:r>
      <w:r>
        <w:tab/>
      </w:r>
      <w:r>
        <w:tab/>
      </w:r>
      <w:r>
        <w:tab/>
      </w:r>
      <w:r>
        <w:tab/>
      </w:r>
      <w:r>
        <w:tab/>
        <w:t xml:space="preserve">                                     Jasna Lekić</w:t>
      </w:r>
    </w:p>
    <w:p w:rsidRDefault="000C681C" w:rsidP="000C681C" w:rsidR="000C681C">
      <w:pPr>
        <w:spacing w:after="0"/>
        <w:ind w:firstLine="708" w:left="3540"/>
        <w:jc w:val="center"/>
        <w:rPr>
          <w:rFonts w:cs="Times New Roman" w:hAnsi="Times New Roman" w:ascii="Times New Roman"/>
          <w:sz w:val="24"/>
          <w:szCs w:val="24"/>
        </w:rPr>
      </w:pPr>
      <w:r>
        <w:rPr>
          <w:rFonts w:cs="Times New Roman" w:hAnsi="Times New Roman" w:ascii="Times New Roman"/>
          <w:sz w:val="24"/>
          <w:szCs w:val="24"/>
        </w:rPr>
        <w:lastRenderedPageBreak/>
        <w:t xml:space="preserve">             </w:t>
      </w:r>
    </w:p>
    <w:p w:rsidRDefault="000C681C" w:rsidP="000C681C" w:rsidR="000C681C">
      <w:pPr>
        <w:spacing w:lineRule="auto" w:line="240" w:after="0"/>
        <w:ind w:firstLine="709"/>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0C681C" w:rsidP="000C681C" w:rsidR="000C681C">
      <w:pPr>
        <w:spacing w:lineRule="auto" w:line="240" w:after="0"/>
        <w:ind w:firstLine="709"/>
        <w:jc w:val="both"/>
        <w:rPr>
          <w:rFonts w:cs="Times New Roman" w:hAnsi="Times New Roman" w:ascii="Times New Roman"/>
          <w:sz w:val="24"/>
          <w:szCs w:val="24"/>
        </w:rPr>
      </w:pPr>
    </w:p>
    <w:p w:rsidRDefault="000C681C" w:rsidP="000C681C" w:rsidR="000C681C">
      <w:pPr>
        <w:spacing w:lineRule="auto" w:line="240" w:after="0"/>
        <w:ind w:firstLine="709"/>
        <w:jc w:val="both"/>
        <w:rPr>
          <w:rFonts w:cs="Times New Roman" w:hAnsi="Times New Roman" w:ascii="Times New Roman"/>
          <w:sz w:val="24"/>
          <w:szCs w:val="24"/>
        </w:rPr>
      </w:pPr>
      <w:r>
        <w:rPr>
          <w:rFonts w:cs="Times New Roman" w:hAnsi="Times New Roman" w:ascii="Times New Roman"/>
          <w:sz w:val="24"/>
          <w:szCs w:val="24"/>
        </w:rPr>
        <w:t xml:space="preserve">Protiv ovoga rješenja može se podnijeti žalba u roku od osam dana od objave na e-oglasnoj ploči suda, pisanim putem u tri primjerka, ovome sudu, a o žalbi odlučuje Visoki trgovački sud Republike Hrvatske (čl. 436. st. 2. SZ-a). </w:t>
      </w:r>
    </w:p>
    <w:p w:rsidRDefault="000C681C" w:rsidP="000C681C" w:rsidR="000C681C">
      <w:pPr>
        <w:jc w:val="both"/>
        <w:rPr>
          <w:rFonts w:cs="Times New Roman" w:hAnsi="Times New Roman" w:ascii="Times New Roman"/>
          <w:sz w:val="24"/>
          <w:szCs w:val="24"/>
        </w:rPr>
      </w:pPr>
    </w:p>
    <w:p w:rsidRDefault="000C681C" w:rsidP="000C681C" w:rsidR="000C681C">
      <w:pPr>
        <w:jc w:val="both"/>
        <w:rPr>
          <w:rFonts w:cs="Times New Roman" w:hAnsi="Times New Roman" w:ascii="Times New Roman"/>
          <w:sz w:val="24"/>
          <w:szCs w:val="24"/>
        </w:rPr>
      </w:pPr>
    </w:p>
    <w:p w:rsidRDefault="000C681C" w:rsidP="000C681C" w:rsidR="000C681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0C681C" w:rsidP="000C681C" w:rsidR="000C681C">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žalitelj Blaženko </w:t>
      </w:r>
      <w:proofErr w:type="spellStart"/>
      <w:r>
        <w:rPr>
          <w:rFonts w:cs="Times New Roman" w:hAnsi="Times New Roman" w:ascii="Times New Roman"/>
          <w:sz w:val="24"/>
          <w:szCs w:val="24"/>
        </w:rPr>
        <w:t>Mrkić</w:t>
      </w:r>
      <w:proofErr w:type="spellEnd"/>
      <w:r>
        <w:rPr>
          <w:rFonts w:cs="Times New Roman" w:hAnsi="Times New Roman" w:ascii="Times New Roman"/>
          <w:sz w:val="24"/>
          <w:szCs w:val="24"/>
        </w:rPr>
        <w:t xml:space="preserve"> iz Zadra, Put Vrela 27, 23000 Zadar</w:t>
      </w:r>
    </w:p>
    <w:p w:rsidRDefault="000C681C" w:rsidP="000C681C" w:rsidR="000C681C">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na spis br. St-952/16</w:t>
      </w:r>
    </w:p>
    <w:p w:rsidRDefault="000C681C" w:rsidP="000C681C" w:rsidR="000C681C">
      <w:pPr>
        <w:pStyle w:val="Odlomakpopisa"/>
        <w:numPr>
          <w:ilvl w:val="0"/>
          <w:numId w:val="49"/>
        </w:numPr>
        <w:tabs>
          <w:tab w:pos="708" w:val="left"/>
        </w:tabs>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xml:space="preserve">e-Oglasna ploča </w:t>
      </w:r>
    </w:p>
    <w:p w:rsidRDefault="000C681C" w:rsidP="000C681C" w:rsidR="000C681C">
      <w:pPr>
        <w:spacing w:after="0"/>
        <w:jc w:val="both"/>
        <w:rPr>
          <w:rFonts w:cs="Times New Roman" w:hAnsi="Times New Roman" w:ascii="Times New Roman"/>
          <w:sz w:val="24"/>
          <w:szCs w:val="24"/>
        </w:rPr>
      </w:pPr>
    </w:p>
    <w:p w:rsidRDefault="000C681C" w:rsidP="000C681C" w:rsidR="000C681C">
      <w:pPr>
        <w:jc w:val="both"/>
        <w:rPr>
          <w:rFonts w:cs="Times New Roman" w:hAnsi="Times New Roman" w:ascii="Times New Roman"/>
          <w:sz w:val="24"/>
          <w:szCs w:val="24"/>
        </w:rPr>
      </w:pPr>
      <w:r>
        <w:rPr>
          <w:rFonts w:cs="Times New Roman" w:hAnsi="Times New Roman" w:ascii="Times New Roman"/>
          <w:sz w:val="24"/>
          <w:szCs w:val="24"/>
        </w:rPr>
        <w:t xml:space="preserve"> </w:t>
      </w:r>
    </w:p>
    <w:p w:rsidRDefault="000C681C" w:rsidP="000C681C" w:rsidR="000C681C">
      <w:pPr>
        <w:jc w:val="both"/>
        <w:rPr>
          <w:rFonts w:cs="Times New Roman" w:hAnsi="Times New Roman" w:ascii="Times New Roman"/>
          <w:sz w:val="24"/>
          <w:szCs w:val="24"/>
        </w:rPr>
      </w:pPr>
      <w:r>
        <w:rPr>
          <w:rFonts w:cs="Times New Roman" w:hAnsi="Times New Roman" w:ascii="Times New Roman"/>
          <w:sz w:val="24"/>
          <w:szCs w:val="24"/>
        </w:rPr>
        <w:t xml:space="preserve"> </w:t>
      </w:r>
    </w:p>
    <w:p w:rsidRDefault="000C681C" w:rsidP="000C681C" w:rsidR="000C681C">
      <w:pPr>
        <w:jc w:val="both"/>
        <w:rPr>
          <w:rFonts w:cs="Times New Roman" w:hAnsi="Times New Roman" w:ascii="Times New Roman"/>
          <w:sz w:val="24"/>
          <w:szCs w:val="24"/>
        </w:rPr>
      </w:pPr>
      <w:r>
        <w:rPr>
          <w:rFonts w:cs="Times New Roman" w:hAnsi="Times New Roman" w:ascii="Times New Roman"/>
          <w:sz w:val="24"/>
          <w:szCs w:val="24"/>
        </w:rPr>
        <w:t xml:space="preserve"> </w:t>
      </w:r>
    </w:p>
    <w:p w:rsidRDefault="000C681C" w:rsidP="000C681C" w:rsidR="000C681C">
      <w:pPr>
        <w:jc w:val="both"/>
        <w:rPr>
          <w:rFonts w:cs="Times New Roman" w:hAnsi="Times New Roman" w:ascii="Times New Roman"/>
          <w:sz w:val="24"/>
          <w:szCs w:val="24"/>
        </w:rPr>
      </w:pPr>
    </w:p>
    <w:p w:rsidRDefault="000C681C" w:rsidP="000C681C" w:rsidR="000C681C"/>
    <w:p w:rsidRDefault="00DA0242" w:rsidP="000C681C" w:rsidR="00DA0242" w:rsidRPr="000C681C"/>
    <w:sectPr w:rsidSect="00397B11" w:rsidR="00DA0242" w:rsidRPr="000C681C">
      <w:headerReference w:type="default" r:id="rId11"/>
      <w:pgSz w:code="9" w:h="16839" w:w="11907"/>
      <w:pgMar w:gutter="0" w:footer="1134" w:header="1134" w:left="1417" w:bottom="1276"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66B" w:rsidP="00537B78" w:rsidR="0034066B">
      <w:r>
        <w:separator/>
      </w:r>
    </w:p>
  </w:endnote>
  <w:endnote w:id="0" w:type="continuationSeparator">
    <w:p w:rsidRDefault="0034066B" w:rsidP="00537B78" w:rsidR="003406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66B" w:rsidP="00537B78" w:rsidR="0034066B">
      <w:r>
        <w:separator/>
      </w:r>
    </w:p>
  </w:footnote>
  <w:footnote w:id="0" w:type="continuationSeparator">
    <w:p w:rsidRDefault="0034066B" w:rsidP="00537B78" w:rsidR="003406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C95" w:rsidR="008333A9">
    <w:pPr>
      <w:pStyle w:val="Zaglavlje"/>
    </w:pPr>
    <w:r>
      <w:rPr>
        <w:rStyle w:val="PozadinaSvijetloCrvena"/>
        <w:rFonts w:cs="Times New Roman" w:hAnsi="Times New Roman" w:ascii="Times New Roman"/>
        <w:sz w:val="24"/>
        <w:szCs w:val="24"/>
        <w:shd w:fill="auto" w:color="auto" w:val="clear"/>
      </w:rPr>
      <w:t>Poslovni broj: 3 Stž-6/16-5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6308C804"/>
    <w:lvl w:tplc="E842EA62"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lvlOverride w:ilvl="2"/>
    <w:lvlOverride w:ilvl="3"/>
    <w:lvlOverride w:ilvl="4"/>
    <w:lvlOverride w:ilvl="5"/>
    <w:lvlOverride w:ilvl="6"/>
    <w:lvlOverride w:ilvl="7"/>
    <w:lvlOverride w:ilvl="8"/>
  </w:num>
  <w:num w:numId="48">
    <w:abstractNumId w:val="37"/>
    <w:lvlOverride w:ilvl="0">
      <w:startOverride w:val="1"/>
    </w:lvlOverride>
    <w:lvlOverride w:ilvl="1"/>
    <w:lvlOverride w:ilvl="2"/>
    <w:lvlOverride w:ilvl="3"/>
    <w:lvlOverride w:ilvl="4"/>
    <w:lvlOverride w:ilvl="5"/>
    <w:lvlOverride w:ilvl="6"/>
    <w:lvlOverride w:ilvl="7"/>
    <w:lvlOverride w:ilvl="8"/>
  </w:num>
  <w:num w:numId="49">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9B1"/>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28AC"/>
    <w:rsid w:val="000C375C"/>
    <w:rsid w:val="000C4F2A"/>
    <w:rsid w:val="000C4F2D"/>
    <w:rsid w:val="000C5CA1"/>
    <w:rsid w:val="000C681C"/>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3AA"/>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66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7B11"/>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0FD2"/>
    <w:rsid w:val="004B2FFD"/>
    <w:rsid w:val="004B36C0"/>
    <w:rsid w:val="004B38D5"/>
    <w:rsid w:val="004B3C3B"/>
    <w:rsid w:val="004B49B9"/>
    <w:rsid w:val="004B6CB4"/>
    <w:rsid w:val="004B6EFB"/>
    <w:rsid w:val="004C0C30"/>
    <w:rsid w:val="004C251B"/>
    <w:rsid w:val="004C35D6"/>
    <w:rsid w:val="004C4E17"/>
    <w:rsid w:val="004C53A1"/>
    <w:rsid w:val="004C5C5C"/>
    <w:rsid w:val="004C6ED0"/>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B7A24"/>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4F3"/>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59ED"/>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DC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223B"/>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13"/>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8E7"/>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D00"/>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064"/>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169"/>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203C"/>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FC0"/>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331C"/>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7F8"/>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6BF8"/>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3C95"/>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1F30"/>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7E7F"/>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A77C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E73C95"/>
    <w:rPr>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E73C95"/>
    <w:rPr>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3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9957495">
      <w:bodyDiv w:val="true"/>
      <w:marLeft w:val="0"/>
      <w:marRight w:val="0"/>
      <w:marTop w:val="0"/>
      <w:marBottom w:val="0"/>
      <w:divBdr>
        <w:top w:space="0" w:sz="0" w:color="auto" w:val="none"/>
        <w:left w:space="0" w:sz="0" w:color="auto" w:val="none"/>
        <w:bottom w:space="0" w:sz="0" w:color="auto" w:val="none"/>
        <w:right w:space="0" w:sz="0" w:color="auto" w:val="none"/>
      </w:divBdr>
    </w:div>
    <w:div w:id="1604412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Stž-6/2016-5</izvorni_sadrzaj>
    <derivirana_varijabla naziv="DomainObject.Oznaka_1">Stž-6/2016-5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2016.</izvorni_sadrzaj>
    <derivirana_varijabla naziv="DomainObject.Predmet.DatumOsnivanja_1">31.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Stž-6/2016</izvorni_sadrzaj>
    <derivirana_varijabla naziv="DomainObject.Predmet.OznakaBroj_1">Stž-6/2016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MANUS d.o.o. za trgovinu, građenje i promet nekretninama</izvorni_sadrzaj>
    <derivirana_varijabla naziv="DomainObject.Predmet.ProtustrankaFormated_1">  MANUS d.o.o. za trgovinu, građenje i promet nekretninama</derivirana_varijabla>
  </DomainObject.Predmet.ProtustrankaFormated>
  <DomainObject.Predmet.ProtustrankaFormatedOIB>
    <izvorni_sadrzaj>  MANUS d.o.o. za trgovinu, građenje i promet nekretninama, OIB 57471529674</izvorni_sadrzaj>
    <derivirana_varijabla naziv="DomainObject.Predmet.ProtustrankaFormatedOIB_1">  MANUS d.o.o. za trgovinu, građenje i promet nekretninama, OIB 57471529674</derivirana_varijabla>
  </DomainObject.Predmet.ProtustrankaFormatedOIB>
  <DomainObject.Predmet.ProtustrankaFormatedWithAdress>
    <izvorni_sadrzaj> MANUS d.o.o. za trgovinu, građenje i promet nekretninama, Petra Preradovića 17/III, 42000 Varaždin</izvorni_sadrzaj>
    <derivirana_varijabla naziv="DomainObject.Predmet.ProtustrankaFormatedWithAdress_1"> MANUS d.o.o. za trgovinu, građenje i promet nekretninama, Petra Preradovića 17/III, 42000 Varaždin</derivirana_varijabla>
  </DomainObject.Predmet.ProtustrankaFormatedWithAdress>
  <DomainObject.Predmet.ProtustrankaFormatedWithAdressOIB>
    <izvorni_sadrzaj> MANUS d.o.o. za trgovinu, građenje i promet nekretninama, OIB 57471529674, Petra Preradovića 17/III, 42000 Varaždin</izvorni_sadrzaj>
    <derivirana_varijabla naziv="DomainObject.Predmet.ProtustrankaFormatedWithAdressOIB_1"> MANUS d.o.o. za trgovinu, građenje i promet nekretninama, OIB 57471529674, Petra Preradovića 17/III, 42000 Varaždin</derivirana_varijabla>
  </DomainObject.Predmet.ProtustrankaFormatedWithAdressOIB>
  <DomainObject.Predmet.ProtustrankaWithAdress>
    <izvorni_sadrzaj>MANUS d.o.o. za trgovinu, građenje i promet nekretninama Petra Preradovića 17/III, 42000 Varaždin</izvorni_sadrzaj>
    <derivirana_varijabla naziv="DomainObject.Predmet.ProtustrankaWithAdress_1">MANUS d.o.o. za trgovinu, građenje i promet nekretninama Petra Preradovića 17/III, 42000 Varaždin</derivirana_varijabla>
  </DomainObject.Predmet.ProtustrankaWithAdress>
  <DomainObject.Predmet.ProtustrankaWithAdressOIB>
    <izvorni_sadrzaj>MANUS d.o.o. za trgovinu, građenje i promet nekretninama, OIB 57471529674, Petra Preradovića 17/III, 42000 Varaždin</izvorni_sadrzaj>
    <derivirana_varijabla naziv="DomainObject.Predmet.ProtustrankaWithAdressOIB_1">MANUS d.o.o. za trgovinu, građenje i promet nekretninama, OIB 57471529674, Petra Preradovića 17/III, 42000 Varaždin</derivirana_varijabla>
  </DomainObject.Predmet.ProtustrankaWithAdressOIB>
  <DomainObject.Predmet.ProtustrankaNazivFormated>
    <izvorni_sadrzaj>MANUS d.o.o. za trgovinu, građenje i promet nekretninama</izvorni_sadrzaj>
    <derivirana_varijabla naziv="DomainObject.Predmet.ProtustrankaNazivFormated_1">MANUS d.o.o. za trgovinu, građenje i promet nekretninama</derivirana_varijabla>
  </DomainObject.Predmet.ProtustrankaNazivFormated>
  <DomainObject.Predmet.ProtustrankaNazivFormatedOIB>
    <izvorni_sadrzaj>MANUS d.o.o. za trgovinu, građenje i promet nekretninama, OIB 57471529674</izvorni_sadrzaj>
    <derivirana_varijabla naziv="DomainObject.Predmet.ProtustrankaNazivFormatedOIB_1">MANUS d.o.o. za trgovinu, građenje i promet nekretninama, OIB 57471529674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MANUS d.o.o. za trgovinu, građenje i promet nekretninama</item>
    </izvorni_sadrzaj>
    <derivirana_varijabla naziv="DomainObject.Predmet.ProtuStrankaListFormated_1">
      <item>MANUS d.o.o. za trgovinu, građenje i promet nekretninama</item>
    </derivirana_varijabla>
  </DomainObject.Predmet.ProtuStrankaListFormated>
  <DomainObject.Predmet.ProtuStrankaListFormatedOIB>
    <izvorni_sadrzaj>
      <item>MANUS d.o.o. za trgovinu, građenje i promet nekretninama, OIB 57471529674</item>
    </izvorni_sadrzaj>
    <derivirana_varijabla naziv="DomainObject.Predmet.ProtuStrankaListFormatedOIB_1">
      <item>MANUS d.o.o. za trgovinu, građenje i promet nekretninama, OIB 57471529674</item>
    </derivirana_varijabla>
  </DomainObject.Predmet.ProtuStrankaListFormatedOIB>
  <DomainObject.Predmet.ProtuStrankaListFormatedWithAdress>
    <izvorni_sadrzaj>
      <item>MANUS d.o.o. za trgovinu, građenje i promet nekretninama, Petra Preradovića 17/III, 42000 Varaždin</item>
    </izvorni_sadrzaj>
    <derivirana_varijabla naziv="DomainObject.Predmet.ProtuStrankaListFormatedWithAdress_1">
      <item>MANUS d.o.o. za trgovinu, građenje i promet nekretninama, Petra Preradovića 17/III, 42000 Varaždin</item>
    </derivirana_varijabla>
  </DomainObject.Predmet.ProtuStrankaListFormatedWithAdress>
  <DomainObject.Predmet.ProtuStrankaListFormatedWithAdressOIB>
    <izvorni_sadrzaj>
      <item>MANUS d.o.o. za trgovinu, građenje i promet nekretninama, OIB 57471529674, Petra Preradovića 17/III, 42000 Varaždin</item>
    </izvorni_sadrzaj>
    <derivirana_varijabla naziv="DomainObject.Predmet.ProtuStrankaListFormatedWithAdressOIB_1">
      <item>MANUS d.o.o. za trgovinu, građenje i promet nekretninama, OIB 57471529674, Petra Preradovića 17/III, 42000 Varaždin</item>
    </derivirana_varijabla>
  </DomainObject.Predmet.ProtuStrankaListFormatedWithAdressOIB>
  <DomainObject.Predmet.ProtuStrankaListNazivFormated>
    <izvorni_sadrzaj>
      <item>MANUS d.o.o. za trgovinu, građenje i promet nekretninama</item>
    </izvorni_sadrzaj>
    <derivirana_varijabla naziv="DomainObject.Predmet.ProtuStrankaListNazivFormated_1">
      <item>MANUS d.o.o. za trgovinu, građenje i promet nekretninama</item>
    </derivirana_varijabla>
  </DomainObject.Predmet.ProtuStrankaListNazivFormated>
  <DomainObject.Predmet.ProtuStrankaListNazivFormatedOIB>
    <izvorni_sadrzaj>
      <item>MANUS d.o.o. za trgovinu, građenje i promet nekretninama, OIB 57471529674</item>
    </izvorni_sadrzaj>
    <derivirana_varijabla naziv="DomainObject.Predmet.ProtuStrankaListNazivFormatedOIB_1">
      <item>MANUS d.o.o. za trgovinu, građenje i promet nekretninama, OIB 57471529674</item>
    </derivirana_varijabla>
  </DomainObject.Predmet.ProtuStrankaListNazivFormatedOIB>
  <DomainObject.Predmet.OstaliListFormated>
    <izvorni_sadrzaj>
      <item>e-oglasna ploča</item>
      <item>Sudski registar</item>
      <item>Porezna uprava - Ispostava Varaždin</item>
      <item>Županijsko državno odvjetništvo</item>
    </izvorni_sadrzaj>
    <derivirana_varijabla naziv="DomainObject.Predmet.OstaliListFormated_1">
      <item>e-oglasna ploča</item>
      <item>Sudski registar</item>
      <item>Porezna uprava - Ispostava Varaždin</item>
      <item>Županijsko državno odvjetništvo</item>
    </derivirana_varijabla>
  </DomainObject.Predmet.OstaliListFormated>
  <DomainObject.Predmet.OstaliListFormatedOIB>
    <izvorni_sadrzaj>
      <item>e-oglasna ploča</item>
      <item>Sudski registar</item>
      <item>Porezna uprava - Ispostava Varaždin</item>
      <item>Županijsko državno odvjetništvo</item>
    </izvorni_sadrzaj>
    <derivirana_varijabla naziv="DomainObject.Predmet.OstaliListFormatedOIB_1">
      <item>e-oglasna ploča</item>
      <item>Sudski registar</item>
      <item>Porezna uprava - Ispostava Varaždin</item>
      <item>Županijsko državno odvjetništvo</item>
    </derivirana_varijabla>
  </DomainObject.Predmet.OstaliListFormatedOIB>
  <DomainObject.Predmet.OstaliListFormatedWithAdress>
    <izvorni_sadrzaj>
      <item>e-oglasna ploča</item>
      <item>Sudski registar</item>
      <item>Porezna uprava - Ispostava Varaždin</item>
      <item>Županijsko državno odvjetništvo</item>
    </izvorni_sadrzaj>
    <derivirana_varijabla naziv="DomainObject.Predmet.OstaliListFormatedWithAdress_1">
      <item>e-oglasna ploča</item>
      <item>Sudski registar</item>
      <item>Porezna uprava - Ispostava Varaždin</item>
      <item>Županijsko državno odvjetništvo</item>
    </derivirana_varijabla>
  </DomainObject.Predmet.OstaliListFormatedWithAdress>
  <DomainObject.Predmet.OstaliListFormatedWithAdressOIB>
    <izvorni_sadrzaj>
      <item>e-oglasna ploča</item>
      <item>Sudski registar</item>
      <item>Porezna uprava - Ispostava Varaždin</item>
      <item>Županijsko državno odvjetništvo</item>
    </izvorni_sadrzaj>
    <derivirana_varijabla naziv="DomainObject.Predmet.OstaliListFormatedWithAdressOIB_1">
      <item>e-oglasna ploča</item>
      <item>Sudski registar</item>
      <item>Porezna uprava - Ispostava Varaždin</item>
      <item>Županijsko državno odvjetništvo</item>
    </derivirana_varijabla>
  </DomainObject.Predmet.OstaliListFormatedWithAdressOIB>
  <DomainObject.Predmet.OstaliListNazivFormated>
    <izvorni_sadrzaj>
      <item>e-oglasna ploča</item>
      <item>Sudski registar</item>
      <item>Porezna uprava - Ispostava Varaždin</item>
      <item>Županijsko državno odvjetništvo</item>
    </izvorni_sadrzaj>
    <derivirana_varijabla naziv="DomainObject.Predmet.OstaliListNazivFormated_1">
      <item>e-oglasna ploča</item>
      <item>Sudski registar</item>
      <item>Porezna uprava - Ispostava Varaždin</item>
      <item>Županijsko državno odvjetništvo</item>
    </derivirana_varijabla>
  </DomainObject.Predmet.OstaliListNazivFormated>
  <DomainObject.Predmet.OstaliListNazivFormatedOIB>
    <izvorni_sadrzaj>
      <item>e-oglasna ploča</item>
      <item>Sudski registar</item>
      <item>Porezna uprava - Ispostava Varaždin</item>
      <item>Županijsko državno odvjetništvo</item>
    </izvorni_sadrzaj>
    <derivirana_varijabla naziv="DomainObject.Predmet.OstaliListNazivFormatedOIB_1">
      <item>e-oglasna ploča</item>
      <item>Sudski registar</item>
      <item>Porezna uprava - Ispostava Varaždin</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Stž-6/2016-5</izvorni_sadrzaj>
    <derivirana_varijabla naziv="DomainObject.PoslovniBrojDokumenta_1">Stž-6/2016-5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MANUS d.o.o. za trgovinu, građenje i promet nekretninama</izvorni_sadrzaj>
    <derivirana_varijabla naziv="DomainObject.Predmet.ProtustrankaIDrugi_1">MANUS d.o.o. za trgovinu, građenje i promet nekretninama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MANUS d.o.o. za trgovinu, građenje i promet nekretninama, OIB 57471529674, Petra Preradovića 17/III, 42000 Varaždin</izvorni_sadrzaj>
    <derivirana_varijabla naziv="DomainObject.Predmet.ProtustrankaIDrugiAdressOIB_1">MANUS d.o.o. za trgovinu, građenje i promet nekretninama, OIB 57471529674, Petra Preradovića 17/III,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MANUS d.o.o. za trgovinu, građenje i promet nekretninama</item>
      <item>e-oglasna ploča</item>
      <item>Sudski registar</item>
      <item>Porezna uprava - Ispostava Varaždin</item>
      <item>Županijsko državno odvjetništvo</item>
    </izvorni_sadrzaj>
    <derivirana_varijabla naziv="DomainObject.Predmet.SudioniciListNaziv_1">
      <item>Financijska agencija</item>
      <item>MANUS d.o.o. za trgovinu, građenje i promet nekretninama</item>
      <item>e-oglasna ploča</item>
      <item>Sudski registar</item>
      <item>Porezna uprava - Ispostava Varaždin</item>
      <item>Županijsko državno odvjetništvo</item>
    </derivirana_varijabla>
  </DomainObject.Predmet.SudioniciListNaziv>
  <DomainObject.Predmet.SudioniciListAdressOIB>
    <izvorni_sadrzaj>
      <item>Financijska agencija, OIB 85821130368, Ulica grada Vukovara 70,10000 Zagreb</item>
      <item>MANUS d.o.o. za trgovinu, građenje i promet nekretninama, OIB 57471529674, Petra Preradovića 17/III,42000 Varaždin</item>
      <item>e-oglasna ploča</item>
      <item>Sudski registar</item>
      <item>Porezna uprava - Ispostava Varaždin</item>
      <item>Županijsko državno odvjetništvo</item>
    </izvorni_sadrzaj>
    <derivirana_varijabla naziv="DomainObject.Predmet.SudioniciListAdressOIB_1">
      <item>Financijska agencija, OIB 85821130368, Ulica grada Vukovara 70,10000 Zagreb</item>
      <item>MANUS d.o.o. za trgovinu, građenje i promet nekretninama, OIB 57471529674, Petra Preradovića 17/III,42000 Varaždin</item>
      <item>e-oglasna ploča</item>
      <item>Sudski registar</item>
      <item>Porezna uprava - Ispostava Varaždin</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A6BEF8-406F-44E2-B218-0298C8A38B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946</properties:Words>
  <properties:Characters>5096</properties:Characters>
  <properties:Lines>107</properties:Lines>
  <properties:Paragraphs>29</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cp:lastPrinted>2017-01-05T08:32:00Z</cp:lastPrinted>
  <dcterms:modified xmlns:xsi="http://www.w3.org/2001/XMLSchema-instance" xsi:type="dcterms:W3CDTF">2017-01-17T07:29:00Z</dcterms:modified>
  <cp:revision>36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Stž-6/2016-5 / Odluka - Rješenje - ukinuto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