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2e2f1" w14:paraId="0f2e2f1" w:rsidRDefault="00AB3241" w:rsidP="00AB3241" w:rsidR="00AB3241">
      <w:pPr>
        <w:spacing w:after="0"/>
        <w:jc w:val="both"/>
        <w15:collapsed w:val="false"/>
      </w:pPr>
      <w:bookmarkStart w:name="_GoBack" w:id="0"/>
      <w:bookmarkEnd w:id="0"/>
    </w:p>
    <w:p w:rsidRDefault="00AB3241" w:rsidP="00AB3241" w:rsidR="00AB3241">
      <w:pPr>
        <w:spacing w:after="0"/>
        <w:jc w:val="both"/>
      </w:pPr>
    </w:p>
    <w:p w:rsidRDefault="00AB3241" w:rsidP="00AB3241" w:rsidR="00AB3241">
      <w:pPr>
        <w:spacing w:after="0"/>
        <w:jc w:val="both"/>
      </w:pPr>
    </w:p>
    <w:p w:rsidRDefault="00AB3241" w:rsidP="00AB3241" w:rsidR="00AB3241">
      <w:pPr>
        <w:spacing w:after="0"/>
        <w:jc w:val="both"/>
      </w:pPr>
    </w:p>
    <w:p w:rsidRDefault="00AB3241" w:rsidP="00AB3241" w:rsidR="00AB3241">
      <w:pPr>
        <w:spacing w:after="0"/>
        <w:jc w:val="both"/>
      </w:pPr>
    </w:p>
    <w:p w:rsidRDefault="00AB3241" w:rsidP="00AB3241" w:rsidR="00AB3241">
      <w:pPr>
        <w:spacing w:after="0"/>
        <w:jc w:val="both"/>
      </w:pPr>
    </w:p>
    <w:p w:rsidRDefault="00AB3241" w:rsidP="00AB3241" w:rsidR="00AB3241">
      <w:pPr>
        <w:spacing w:after="0"/>
        <w:jc w:val="both"/>
      </w:pPr>
    </w:p>
    <w:p w:rsidRDefault="00AB3241" w:rsidP="00AB3241" w:rsidR="00AB3241">
      <w:pPr>
        <w:spacing w:after="0"/>
        <w:jc w:val="both"/>
      </w:pPr>
    </w:p>
    <w:p w:rsidRDefault="00AB3241" w:rsidP="00AB3241" w:rsidR="00AB3241">
      <w:pPr>
        <w:spacing w:after="0"/>
        <w:jc w:val="center"/>
      </w:pPr>
      <w:r>
        <w:t>R E P U B L I K A   H R V A T S K A</w:t>
      </w:r>
    </w:p>
    <w:p w:rsidRDefault="00AB3241" w:rsidP="00AB3241" w:rsidR="00AB3241">
      <w:pPr>
        <w:spacing w:after="0"/>
        <w:jc w:val="center"/>
      </w:pPr>
    </w:p>
    <w:p w:rsidRDefault="00AB3241" w:rsidP="00AB3241" w:rsidR="00AB3241">
      <w:pPr>
        <w:spacing w:after="0"/>
        <w:jc w:val="center"/>
      </w:pPr>
      <w:r>
        <w:t>R J E Š E NJ E</w:t>
      </w:r>
    </w:p>
    <w:p w:rsidRDefault="00AB3241" w:rsidP="00AB3241" w:rsidR="00AB3241">
      <w:pPr>
        <w:spacing w:after="0"/>
        <w:jc w:val="both"/>
      </w:pPr>
    </w:p>
    <w:p w:rsidRDefault="00AB3241" w:rsidP="00AB3241" w:rsidR="00AB3241">
      <w:pPr>
        <w:spacing w:after="0"/>
        <w:jc w:val="both"/>
      </w:pPr>
    </w:p>
    <w:p w:rsidRDefault="00AB3241" w:rsidP="00AB3241" w:rsidR="00AB3241">
      <w:pPr>
        <w:spacing w:after="0"/>
        <w:ind w:firstLine="708"/>
        <w:jc w:val="both"/>
      </w:pPr>
      <w:r>
        <w:t xml:space="preserve">Visoki trgovački sud Republike Hrvatske, u vijeću sastavljenom od sudaca Alice Pelicarić, predsjednice vijeća, dr. sc. Srđana Šimca, suca izvjestitelja, te Ivane Mlinarić, članice vijeća, u stečajnom postupku nad stečajnim dužnikom H.P.B. INDUSTRIJA d.o.o. u stečaju, Trilj, Vedrine 21, OIB 50110111209, odlučujući o žalbi SJEVER d.o.o., Split, Imotska 61, OIB 56904195287, protiv rješenja Trgovačkog suda u Splitu poslovni broj </w:t>
      </w:r>
      <w:r>
        <w:br/>
        <w:t xml:space="preserve">St-54/2013 od 10. travnja 2018., u sjednici vijeća održanoj 27. lipnja 2018. </w:t>
      </w:r>
    </w:p>
    <w:p w:rsidRDefault="00AB3241" w:rsidP="00AB3241" w:rsidR="00AB3241">
      <w:pPr>
        <w:spacing w:after="0"/>
        <w:jc w:val="both"/>
      </w:pPr>
    </w:p>
    <w:p w:rsidRDefault="00AB3241" w:rsidP="00AB3241" w:rsidR="00AB3241">
      <w:pPr>
        <w:spacing w:after="0"/>
        <w:jc w:val="center"/>
      </w:pPr>
      <w:r>
        <w:t>r i j e š i o   j e</w:t>
      </w:r>
    </w:p>
    <w:p w:rsidRDefault="00AB3241" w:rsidP="00AB3241" w:rsidR="00AB3241">
      <w:pPr>
        <w:spacing w:after="0"/>
        <w:jc w:val="both"/>
      </w:pPr>
    </w:p>
    <w:p w:rsidRDefault="00AB3241" w:rsidP="00AB3241" w:rsidR="00AB3241">
      <w:pPr>
        <w:spacing w:after="0"/>
        <w:jc w:val="both"/>
      </w:pPr>
      <w:r>
        <w:tab/>
        <w:t>Odbija se žalba Sjever d.o.o., Split, kao neosnovana i potvrđuje rješenje Trgovačkog suda u Splitu poslovni broj St-54/2013 od 10. travnja 2018.</w:t>
      </w:r>
    </w:p>
    <w:p w:rsidRDefault="00AB3241" w:rsidP="00AB3241" w:rsidR="00AB3241">
      <w:pPr>
        <w:spacing w:after="0"/>
        <w:jc w:val="both"/>
      </w:pPr>
    </w:p>
    <w:p w:rsidRDefault="00AB3241" w:rsidP="00AB3241" w:rsidR="00AB3241">
      <w:pPr>
        <w:spacing w:after="0"/>
        <w:jc w:val="center"/>
      </w:pPr>
      <w:r>
        <w:t>Obrazloženje</w:t>
      </w:r>
    </w:p>
    <w:p w:rsidRDefault="00AB3241" w:rsidP="00AB3241" w:rsidR="00AB3241">
      <w:pPr>
        <w:spacing w:after="0"/>
        <w:jc w:val="both"/>
      </w:pPr>
    </w:p>
    <w:p w:rsidRDefault="00AB3241" w:rsidP="00AB3241" w:rsidR="00AB3241">
      <w:pPr>
        <w:spacing w:after="0"/>
        <w:ind w:firstLine="708"/>
        <w:jc w:val="both"/>
      </w:pPr>
      <w:r>
        <w:t>Rješenjem Trgovačkog suda u Splitu poslovni broj St-54/2013 od 10. travnja 2018. oglašena je nevažećom prodaja nekretnine stečajnog dužnika (čest. zem. 310/45, površine 8677 m</w:t>
      </w:r>
      <w:r>
        <w:rPr>
          <w:vertAlign w:val="superscript"/>
        </w:rPr>
        <w:t>2</w:t>
      </w:r>
      <w:r>
        <w:t xml:space="preserve"> označene kao pašnjak, te čest. zem. 310/54 površine 13.861 m</w:t>
      </w:r>
      <w:r>
        <w:rPr>
          <w:vertAlign w:val="superscript"/>
        </w:rPr>
        <w:t>2</w:t>
      </w:r>
      <w:r>
        <w:t xml:space="preserve"> koje se nalaze u gospodarskoj zoni u Čaporicama, ZU 439 k.o. Čaporice, kupcu Sjever d.o.o. Split. Ovim rješenjem je također odlučeno da će prvostupanjski sud donijeti zaključak o prodaji kojim će se odrediti uvjeti i način nove prodaje, kao i vrijeme i mjesto održavanja ročišta za prodaju.</w:t>
      </w:r>
    </w:p>
    <w:p w:rsidRDefault="00AB3241" w:rsidP="00AB3241" w:rsidR="00AB3241">
      <w:pPr>
        <w:spacing w:after="0"/>
        <w:jc w:val="both"/>
      </w:pPr>
    </w:p>
    <w:p w:rsidRDefault="00AB3241" w:rsidP="00AB3241" w:rsidR="00AB3241">
      <w:pPr>
        <w:spacing w:after="0"/>
        <w:ind w:firstLine="708"/>
        <w:jc w:val="both"/>
      </w:pPr>
      <w:r>
        <w:t xml:space="preserve">Pobijano je rješenje doneseno zato jer kupac nije u roku određenom u točki III. izreke rješenja o dosudi od 25. siječnja 2018. (tj. u roku od 30 dana od pravomoćnosti tog rješenja), položio iznos kupovnine umanjen za iznos uplaćene jamčevine. Prvostupanjski sud je na temelju odredbe čl. 100. Ovršnog zakona („Narodne novine“ broj: 57/96, 29/99, 42/00, 173/03, 194/03, 151/04, 88/05 i 121/05) u vezi s odredbom čl. 164. Stečajnog zakona („Narodne novine“ broj: 44/96, 29/99, 129/00, 123/03, 82/06, 116/10, 25/12, 133/12 i 45/13; dalje: SZ/96) i čl. 441. Stečajnog zakona („Narodne novine“ broj 71/15; dalje: SZ/15), oglasio nevažećom dosudu na temelju rješenja poslovni broj St-54/2013 od 25. siječnja 2018. </w:t>
      </w:r>
    </w:p>
    <w:p w:rsidRDefault="00AB3241" w:rsidP="00AB3241" w:rsidR="00AB3241">
      <w:pPr>
        <w:spacing w:after="0"/>
        <w:jc w:val="both"/>
      </w:pPr>
    </w:p>
    <w:p w:rsidRDefault="00AB3241" w:rsidP="00AB3241" w:rsidR="00AB3241">
      <w:pPr>
        <w:spacing w:after="0"/>
        <w:ind w:firstLine="708"/>
        <w:jc w:val="both"/>
      </w:pPr>
      <w:r>
        <w:t xml:space="preserve">Protiv ovog rješenja kupac Sjever d.o.o., Split, je podnio žalbu navodeći u njoj da je kupac uredno platio jamčevinu i pripremio ostatak za uplatu preko poslovnih partnera, ali je došlo do pogreške u oznaci broja računa, pa je novac vraćen pošiljatelju. U međuvremenu, partneri su se sukobili i razišli, zbog čega uredna uplata nije izvršena. Za to je kupac saznao tek naknadno i taj problem nije bio u stanju odmah riješiti. Žalitelj tvrdi da je osigurao financijske pretpostavke za kupnju najdalje u daljnjem roku od 15 dana. </w:t>
      </w:r>
    </w:p>
    <w:p w:rsidRDefault="00AB3241" w:rsidP="00AB3241" w:rsidR="00AB3241">
      <w:pPr>
        <w:spacing w:after="0"/>
        <w:jc w:val="both"/>
      </w:pPr>
    </w:p>
    <w:p w:rsidRDefault="00AB3241" w:rsidP="00AB3241" w:rsidR="00AB3241">
      <w:pPr>
        <w:spacing w:after="0"/>
        <w:jc w:val="both"/>
      </w:pPr>
      <w:r>
        <w:lastRenderedPageBreak/>
        <w:tab/>
        <w:t xml:space="preserve">Žalba nije osnovana. </w:t>
      </w:r>
    </w:p>
    <w:p w:rsidRDefault="00AB3241" w:rsidP="00AB3241" w:rsidR="00AB3241">
      <w:pPr>
        <w:spacing w:after="0"/>
        <w:jc w:val="both"/>
      </w:pPr>
    </w:p>
    <w:p w:rsidRDefault="00AB3241" w:rsidP="00AB3241" w:rsidR="00AB3241">
      <w:pPr>
        <w:spacing w:after="0"/>
        <w:jc w:val="both"/>
      </w:pPr>
      <w:r>
        <w:tab/>
        <w:t>Nakon što je pobijano rješenje ispitano na temelju odredaba čl. 365. st. 1. i 2. i čl. 381. Zakona o parničnom postupku („Narodne novine“ broj: 53/91, 91/92, 112/99, 88/01, 117/03, 88/05, 2/07, 84/08, 123/08, 57/11, 148/11 – pročišćeni tekst, 25/13 i 89/14; dalje: ZPP), u vezi s odredbom čl. 10. SZ-a, u granicama žalbenih razloga, pazeći po službenoj dužnosti na bitne povrede odredaba parničnog postupka propisane čl. 354. st 2. t. 2., 4., 8., 9., 11., 13. i 14. ZPP-a i na pravilnu primjenu materijalnog prava, ovaj sud je utvrdio da je ono pravilno i zakonito.</w:t>
      </w:r>
    </w:p>
    <w:p w:rsidRDefault="00AB3241" w:rsidP="00AB3241" w:rsidR="00AB3241">
      <w:pPr>
        <w:spacing w:after="0"/>
        <w:jc w:val="both"/>
      </w:pPr>
    </w:p>
    <w:p w:rsidRDefault="00AB3241" w:rsidP="00AB3241" w:rsidR="00AB3241">
      <w:pPr>
        <w:spacing w:after="0"/>
        <w:ind w:firstLine="708"/>
        <w:jc w:val="both"/>
      </w:pPr>
      <w:r>
        <w:t xml:space="preserve">Rješenjem prvostupanjskog suda poslovni broj St-54/2013 od 23. ožujka 2015., otvoren je stečajni postupak nad stečajnim dužnikom. Po prijedlogu stečajnog upravitelja od 1. rujna 2015. kojeg je prihvatila skupština vjerovnika na ročištu od 9. rujna 2015., prvostupanjski sud je rješenjem od 6. svibnja 2016. odredio prodaju nekretnina. </w:t>
      </w:r>
    </w:p>
    <w:p w:rsidRDefault="00AB3241" w:rsidP="00AB3241" w:rsidR="00AB3241">
      <w:pPr>
        <w:spacing w:after="0"/>
        <w:jc w:val="both"/>
      </w:pPr>
    </w:p>
    <w:p w:rsidRDefault="00AB3241" w:rsidP="00AB3241" w:rsidR="00AB3241">
      <w:pPr>
        <w:spacing w:after="0"/>
        <w:ind w:firstLine="708"/>
        <w:jc w:val="both"/>
      </w:pPr>
      <w:r>
        <w:t xml:space="preserve">Nakon šestog dražbenog ročišta održanog 25. siječnja 2018., rješenjem poslovni broj St-54/2013 od 25. siječnja 2018., ova nekretnina je dosuđena kupcu Sjever d.o.o., Split, kao najpovoljnijem ponuđaču. Odlukom iz točke III. izreke tog rješenja kupcu je naloženo da u roku od 30 dana od pravomoćnosti tog rješenja o dosudi, uplati kupovninu u iznosu od 497.760,00 kn umanjenu za iznos uplaćene jamčevine od 49.760,00 kn. </w:t>
      </w:r>
    </w:p>
    <w:p w:rsidRDefault="00AB3241" w:rsidP="00AB3241" w:rsidR="00AB3241">
      <w:pPr>
        <w:spacing w:after="0"/>
        <w:jc w:val="both"/>
      </w:pPr>
    </w:p>
    <w:p w:rsidRDefault="00AB3241" w:rsidP="00AB3241" w:rsidR="00AB3241">
      <w:pPr>
        <w:spacing w:after="0"/>
        <w:ind w:firstLine="708"/>
        <w:jc w:val="both"/>
      </w:pPr>
      <w:r>
        <w:t xml:space="preserve">Prethodno je prvostupanjski sud već oglasio nevažećom prodaju te nekretnine koja je rješenjem od 13. srpnja 2017. dosuđena istom kupcu. I to rješenje je doneseno iz istih razloga kao i ovo pobijano (list 536. - 537. spisa). Zato je prvostupanjski sud odredio peto dražbeno ročište na kojem nije bilo niti jednog ponuditelja. na novom, šestom dražbenom ročištu,  doneseno je pobijano rješenje. </w:t>
      </w:r>
    </w:p>
    <w:p w:rsidRDefault="00AB3241" w:rsidP="00AB3241" w:rsidR="00AB3241">
      <w:pPr>
        <w:spacing w:after="0"/>
        <w:jc w:val="both"/>
      </w:pPr>
    </w:p>
    <w:p w:rsidRDefault="00AB3241" w:rsidP="00AB3241" w:rsidR="00AB3241">
      <w:pPr>
        <w:spacing w:after="0"/>
        <w:ind w:firstLine="708"/>
        <w:jc w:val="both"/>
      </w:pPr>
      <w:r>
        <w:t>Uvjeti prodaje između ostaloga sadrže i obvezu kupca da uplati kupovninu u roku od 30 dana od pravomoćnosti rješenja o dosudi, kao i upozorenje da ako kupac u tom roku ne uplati kupovninu, da će sud posebnim rješenjem prodaju oglasiti nevažećom i odrediti novu prodaju uz uvjete određene za prodaju koja je oglašena nevažećom (čl. 98. st. 3. u vezi s čl. 103. st. 6. Ovršnog zakona, „Narodne novine“ broj: 112/12, 25/13, 93/14, 55/16 i 73/17). Prema uvjetima prodaje nekretnine će se dosuditi kupcu koji ponudi najpovoljniju cijenu. Nekretnine će se dosuditi i kupcima koji su ponudili nižu cijenu, redom prema veličini ponuđene cijene, ako kupci koji su ponudili veću cijenu ne polože kupovninu u određenom im roku.</w:t>
      </w:r>
    </w:p>
    <w:p w:rsidRDefault="00AB3241" w:rsidP="00AB3241" w:rsidR="00AB3241">
      <w:pPr>
        <w:spacing w:after="0"/>
        <w:jc w:val="both"/>
      </w:pPr>
    </w:p>
    <w:p w:rsidRDefault="00AB3241" w:rsidP="00AB3241" w:rsidR="00AB3241">
      <w:pPr>
        <w:spacing w:after="0"/>
        <w:ind w:firstLine="708"/>
        <w:jc w:val="both"/>
      </w:pPr>
      <w:r>
        <w:t>S obzirom na to da kupac nije u zadanom roku uplatio iznos kupovnine umanjen za iznos uplaćene jamčevine, pravilno je prvostupanjski sud odlučio prodaju oglasiti nevažećom. Na pravilnost pobijanog rješenja bez utjecaja su žalbeni navodi kojima žalitelj nije doveo u pitanje odlučnu okolnost neplaćanja kupovnine. Bez utjecaja je na pravilnost pobijanog rješenja i okolnost što je prvostupanjski sud primijenio odredbe novog Ovršnog zakona koji je stupio na snagu 15. listopada 2012. („Narodne novine“ broj: 112/12, 25/13, 93/14, 55/16 i 73/17), pa tako i njegova odredba čl. 103. st. 6., osnovom koje je sud pravilno prodaju oglasio nevažećom.</w:t>
      </w:r>
    </w:p>
    <w:p w:rsidRDefault="00AB3241" w:rsidP="00AB3241" w:rsidR="00AB3241">
      <w:pPr>
        <w:spacing w:after="0"/>
        <w:ind w:firstLine="708"/>
        <w:jc w:val="both"/>
      </w:pPr>
      <w:r>
        <w:t>Slijedom navedenog, riješeno je kao u izreci (čl. 380. t. 2. ZPP-a).</w:t>
      </w:r>
    </w:p>
    <w:p w:rsidRDefault="00AB3241" w:rsidP="00AB3241" w:rsidR="00AB3241">
      <w:pPr>
        <w:spacing w:after="0"/>
        <w:jc w:val="both"/>
      </w:pPr>
    </w:p>
    <w:p w:rsidRDefault="00AB3241" w:rsidP="00AB3241" w:rsidR="00AB3241">
      <w:pPr>
        <w:spacing w:after="0"/>
        <w:jc w:val="center"/>
      </w:pPr>
      <w:r>
        <w:t>Zagreb, 27. lipnja 2018.</w:t>
      </w:r>
    </w:p>
    <w:p w:rsidRDefault="00AB3241" w:rsidP="00AB3241" w:rsidR="00AB3241">
      <w:pPr>
        <w:spacing w:after="0"/>
        <w:jc w:val="both"/>
      </w:pPr>
    </w:p>
    <w:p w:rsidRDefault="00AB3241" w:rsidP="00AB3241" w:rsidR="00AB3241">
      <w:pPr>
        <w:pStyle w:val="Bezproreda"/>
        <w:ind w:left="4536"/>
        <w:jc w:val="center"/>
      </w:pPr>
      <w:r>
        <w:t>Predsjednik vijeća</w:t>
      </w:r>
    </w:p>
    <w:p w:rsidRDefault="00AB3241" w:rsidP="00AB3241" w:rsidR="00AB3241">
      <w:pPr>
        <w:pStyle w:val="Bezproreda"/>
        <w:ind w:left="4536"/>
        <w:jc w:val="center"/>
      </w:pPr>
      <w:r>
        <w:t>Alica Pelicarić, v. r.</w:t>
      </w:r>
    </w:p>
    <w:p w:rsidRDefault="00AB3241" w:rsidP="00AB3241" w:rsidR="00AB3241">
      <w:pPr>
        <w:pStyle w:val="Bezproreda"/>
        <w:ind w:left="4536"/>
        <w:jc w:val="center"/>
      </w:pPr>
    </w:p>
    <w:p w:rsidRDefault="00AB3241" w:rsidP="00AB3241" w:rsidR="00AB3241">
      <w:pPr>
        <w:pStyle w:val="Bezproreda"/>
        <w:ind w:left="4536"/>
        <w:jc w:val="center"/>
      </w:pPr>
      <w:r>
        <w:t>Za točnost otpravka – ovlašteni službenik</w:t>
      </w:r>
    </w:p>
    <w:p w:rsidRDefault="00AB3241" w:rsidP="00AB3241" w:rsidR="00AB3241">
      <w:pPr>
        <w:pStyle w:val="Bezproreda"/>
        <w:ind w:left="4536"/>
        <w:jc w:val="center"/>
      </w:pPr>
      <w:r>
        <w:t>Brankica Curman</w:t>
      </w:r>
    </w:p>
    <w:p w:rsidRDefault="004701FB"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3241"/>
    <w:rsid w:val="000050BF"/>
    <w:rsid w:val="000256D3"/>
    <w:rsid w:val="000A7750"/>
    <w:rsid w:val="0010074F"/>
    <w:rsid w:val="00103F47"/>
    <w:rsid w:val="00110BE4"/>
    <w:rsid w:val="00132A7E"/>
    <w:rsid w:val="00186451"/>
    <w:rsid w:val="001B56D0"/>
    <w:rsid w:val="001D0C4C"/>
    <w:rsid w:val="001E1B30"/>
    <w:rsid w:val="00202891"/>
    <w:rsid w:val="00204170"/>
    <w:rsid w:val="0022499F"/>
    <w:rsid w:val="00255806"/>
    <w:rsid w:val="002854BB"/>
    <w:rsid w:val="00322DE3"/>
    <w:rsid w:val="003A4819"/>
    <w:rsid w:val="00407DC1"/>
    <w:rsid w:val="00435F9B"/>
    <w:rsid w:val="00440A7C"/>
    <w:rsid w:val="00442272"/>
    <w:rsid w:val="00454D6B"/>
    <w:rsid w:val="004701FB"/>
    <w:rsid w:val="004D5AF6"/>
    <w:rsid w:val="005061A6"/>
    <w:rsid w:val="00527B71"/>
    <w:rsid w:val="00543C6E"/>
    <w:rsid w:val="0055047E"/>
    <w:rsid w:val="00572A55"/>
    <w:rsid w:val="00572E64"/>
    <w:rsid w:val="005C2192"/>
    <w:rsid w:val="005F20F8"/>
    <w:rsid w:val="006A3B07"/>
    <w:rsid w:val="00735D8B"/>
    <w:rsid w:val="007766AB"/>
    <w:rsid w:val="008A10ED"/>
    <w:rsid w:val="008B35AF"/>
    <w:rsid w:val="008D5DF1"/>
    <w:rsid w:val="0092602F"/>
    <w:rsid w:val="0098309B"/>
    <w:rsid w:val="00A05026"/>
    <w:rsid w:val="00A86D22"/>
    <w:rsid w:val="00AB3241"/>
    <w:rsid w:val="00AB6E49"/>
    <w:rsid w:val="00AC09D9"/>
    <w:rsid w:val="00B01348"/>
    <w:rsid w:val="00B15AAC"/>
    <w:rsid w:val="00B40090"/>
    <w:rsid w:val="00B603FD"/>
    <w:rsid w:val="00B72C27"/>
    <w:rsid w:val="00B874FD"/>
    <w:rsid w:val="00BF07BB"/>
    <w:rsid w:val="00BF1B09"/>
    <w:rsid w:val="00C655DC"/>
    <w:rsid w:val="00CD066E"/>
    <w:rsid w:val="00D41B11"/>
    <w:rsid w:val="00D47954"/>
    <w:rsid w:val="00DB228F"/>
    <w:rsid w:val="00DE53A8"/>
    <w:rsid w:val="00E72187"/>
    <w:rsid w:val="00E9030A"/>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3241"/>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B3241"/>
    <w:pPr>
      <w:spacing w:after="240"/>
      <w:contextualSpacing/>
    </w:pPr>
    <w:rPr>
      <w:rFonts w:cs="Times New Roman" w:eastAsia="Times New Roman"/>
      <w:szCs w:val="24"/>
      <w:lang w:eastAsia="hr-HR"/>
    </w:rPr>
  </w:style>
  <w:style w:styleId="Tekstrezerviranogmjesta" w:type="character">
    <w:name w:val="Placeholder Text"/>
    <w:basedOn w:val="Zadanifontodlomka"/>
    <w:uiPriority w:val="99"/>
    <w:semiHidden/>
    <w:rsid w:val="004701FB"/>
    <w:rPr>
      <w:color w:val="808080"/>
      <w:bdr w:space="0" w:sz="0" w:color="auto" w:val="none"/>
      <w:shd w:fill="auto" w:color="auto" w:val="clear"/>
    </w:rPr>
  </w:style>
  <w:style w:customStyle="true" w:styleId="eSPISCCParagraphDefaultFont" w:type="character">
    <w:name w:val="eSPIS_CC_Paragraph Default Font"/>
    <w:basedOn w:val="Zadanifontodlomka"/>
    <w:rsid w:val="004701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01FB"/>
    <w:rPr>
      <w:bdr w:space="0" w:sz="0" w:color="auto" w:val="none"/>
      <w:shd w:fill="FFFFCC" w:color="auto" w:val="clear"/>
      <w:lang w:val="hr-HR"/>
    </w:rPr>
  </w:style>
  <w:style w:customStyle="true" w:styleId="PozadinaSvijetloCrvena" w:type="character">
    <w:name w:val="Pozadina_SvijetloCrvena"/>
    <w:basedOn w:val="eSPISCCParagraphDefaultFont"/>
    <w:rsid w:val="004701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01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3241"/>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B3241"/>
    <w:pPr>
      <w:spacing w:after="240"/>
      <w:contextualSpacing/>
    </w:pPr>
    <w:rPr>
      <w:rFonts w:cs="Times New Roman" w:eastAsia="Times New Roman"/>
      <w:szCs w:val="24"/>
      <w:lang w:eastAsia="hr-HR"/>
    </w:rPr>
  </w:style>
  <w:style w:styleId="Tekstrezerviranogmjesta" w:type="character">
    <w:name w:val="Placeholder Text"/>
    <w:basedOn w:val="Zadanifontodlomka"/>
    <w:uiPriority w:val="99"/>
    <w:semiHidden/>
    <w:rsid w:val="004701FB"/>
    <w:rPr>
      <w:color w:val="808080"/>
      <w:bdr w:color="auto" w:space="0" w:sz="0" w:val="none"/>
      <w:shd w:color="auto" w:fill="auto" w:val="clear"/>
    </w:rPr>
  </w:style>
  <w:style w:customStyle="1" w:styleId="eSPISCCParagraphDefaultFont" w:type="character">
    <w:name w:val="eSPIS_CC_Paragraph Default Font"/>
    <w:basedOn w:val="Zadanifontodlomka"/>
    <w:rsid w:val="004701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01FB"/>
    <w:rPr>
      <w:bdr w:color="auto" w:space="0" w:sz="0" w:val="none"/>
      <w:shd w:color="auto" w:fill="FFFFCC" w:val="clear"/>
      <w:lang w:val="hr-HR"/>
    </w:rPr>
  </w:style>
  <w:style w:customStyle="1" w:styleId="PozadinaSvijetloCrvena" w:type="character">
    <w:name w:val="Pozadina_SvijetloCrvena"/>
    <w:basedOn w:val="eSPISCCParagraphDefaultFont"/>
    <w:rsid w:val="004701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01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89605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919</properties:Words>
  <properties:Characters>4865</properties:Characters>
  <properties:Lines>104</properties:Lines>
  <properties:Paragraphs>22</properties:Paragraphs>
  <properties:TotalTime>2</properties:TotalTime>
  <properties:ScaleCrop>false</properties:ScaleCrop>
  <properties:LinksUpToDate>false</properties:LinksUpToDate>
  <properties:CharactersWithSpaces>5780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2018-07-03T05:20:00Z</dcterms:created>
  <dc:creator>Marija Elez</dc:creator>
  <cp:lastModifiedBy>Marija Elez</cp:lastModifiedBy>
  <dcterms:modified xmlns:xsi="http://www.w3.org/2001/XMLSchema-instance" xsi:type="dcterms:W3CDTF">2018-07-03T05:27:00Z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St-54/2013-228 / Podnesak - Rješenje - odbijena žalba kao neosnovana - potvrđeno rješenje 1.st. (Gž-3427-2018-3.docx)</vt:lpwstr>
  </prop:property>
  <prop:property name="CC_coloring" pid="4" fmtid="{D5CDD505-2E9C-101B-9397-08002B2CF9AE}">
    <vt:bool>false</vt:bool>
  </prop:property>
  <prop:property name="BrojStranica" pid="5" fmtid="{D5CDD505-2E9C-101B-9397-08002B2CF9AE}">
    <vt:i4>3</vt:i4>
  </prop:property>
</prop:Properties>
</file>