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70abb" w14:paraId="da70abb" w:rsidRDefault="007F5C1E" w:rsidP="007F5C1E" w:rsidR="007F5C1E" w:rsidRPr="007F5C1E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F5C1E" w:rsidP="00C02610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C02610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 pobjede 13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35000 Slavonski Brod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9C0525">
        <w:rPr>
          <w:rFonts w:cs="Times New Roman" w:hAnsi="Times New Roman" w:ascii="Times New Roman"/>
          <w:sz w:val="24"/>
          <w:szCs w:val="24"/>
        </w:rPr>
        <w:t>2141</w:t>
      </w:r>
      <w:r w:rsidR="00782157">
        <w:rPr>
          <w:rFonts w:cs="Times New Roman" w:hAnsi="Times New Roman" w:ascii="Times New Roman"/>
          <w:sz w:val="24"/>
          <w:szCs w:val="24"/>
        </w:rPr>
        <w:t>/2016-4</w:t>
      </w:r>
    </w:p>
    <w:p w:rsidRDefault="007F5C1E" w:rsidP="004503F8" w:rsidR="007F5C1E" w:rsidRPr="007F5C1E">
      <w:pPr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b/>
          <w:sz w:val="24"/>
          <w:szCs w:val="24"/>
        </w:rPr>
        <w:t>U  I M E  R E P U B L I K E  H R V A T S K E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7F5C1E">
        <w:rPr>
          <w:rFonts w:cs="Times New Roman" w:hAnsi="Times New Roman" w:ascii="Times New Roman"/>
          <w:sz w:val="24"/>
          <w:szCs w:val="24"/>
        </w:rPr>
        <w:t xml:space="preserve"> 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 sucu Danieli Martini Maoduš, povodom zahtjeva Financijske agencije Regionalni centar Osijek, Podružnica Slavonski Brod, Petra Krešimira IV 20, za pokretanje skraćenog stečajnog postupka  nad </w:t>
      </w:r>
      <w:r w:rsidR="009C0525">
        <w:rPr>
          <w:rFonts w:cs="Times New Roman" w:hAnsi="Times New Roman" w:ascii="Times New Roman"/>
          <w:b/>
          <w:sz w:val="24"/>
          <w:szCs w:val="24"/>
        </w:rPr>
        <w:t>LUX ENTERTAINMENT j.d.o.o., Slavonski Brod, Zvonimirova 24, OIB: 96451793832</w:t>
      </w:r>
      <w:r w:rsidR="00247EF0">
        <w:rPr>
          <w:rFonts w:cs="Times New Roman" w:hAnsi="Times New Roman" w:ascii="Times New Roman"/>
          <w:b/>
          <w:sz w:val="24"/>
          <w:szCs w:val="24"/>
        </w:rPr>
        <w:t xml:space="preserve">, </w:t>
      </w:r>
      <w:r w:rsidRPr="007F5C1E">
        <w:rPr>
          <w:rFonts w:cs="Times New Roman" w:hAnsi="Times New Roman" w:ascii="Times New Roman"/>
          <w:sz w:val="24"/>
          <w:szCs w:val="24"/>
        </w:rPr>
        <w:t xml:space="preserve"> temeljem članka 430. Stečajnog zakona ("Narodne novine" 71/15), </w:t>
      </w:r>
      <w:r w:rsidR="00247EF0">
        <w:rPr>
          <w:rFonts w:cs="Times New Roman" w:hAnsi="Times New Roman" w:ascii="Times New Roman"/>
          <w:sz w:val="24"/>
          <w:szCs w:val="24"/>
        </w:rPr>
        <w:t>13</w:t>
      </w:r>
      <w:r>
        <w:rPr>
          <w:rFonts w:cs="Times New Roman" w:hAnsi="Times New Roman" w:ascii="Times New Roman"/>
          <w:sz w:val="24"/>
          <w:szCs w:val="24"/>
        </w:rPr>
        <w:t>. li</w:t>
      </w:r>
      <w:r w:rsidR="009C0525">
        <w:rPr>
          <w:rFonts w:cs="Times New Roman" w:hAnsi="Times New Roman" w:ascii="Times New Roman"/>
          <w:sz w:val="24"/>
          <w:szCs w:val="24"/>
        </w:rPr>
        <w:t>stopada</w:t>
      </w:r>
      <w:r w:rsidRPr="007F5C1E">
        <w:rPr>
          <w:rFonts w:cs="Times New Roman" w:hAnsi="Times New Roman" w:ascii="Times New Roman"/>
          <w:sz w:val="24"/>
          <w:szCs w:val="24"/>
        </w:rPr>
        <w:t xml:space="preserve">  2016.                                                       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I – Otvara se skraćeni  stečajni postupak nad dužnikom </w:t>
      </w:r>
      <w:r w:rsidR="009C0525">
        <w:rPr>
          <w:rFonts w:cs="Times New Roman" w:hAnsi="Times New Roman" w:ascii="Times New Roman"/>
          <w:b/>
          <w:sz w:val="24"/>
          <w:szCs w:val="24"/>
        </w:rPr>
        <w:t>LUX ENTERTAINMENT j.d.o.o., Slavonski Brod, Zvonimirova 24, OIB: 96451793832</w:t>
      </w:r>
      <w:r w:rsidRPr="007F5C1E">
        <w:rPr>
          <w:rFonts w:cs="Times New Roman" w:hAnsi="Times New Roman" w:ascii="Times New Roman"/>
          <w:sz w:val="24"/>
          <w:szCs w:val="24"/>
        </w:rPr>
        <w:t xml:space="preserve">, dana </w:t>
      </w:r>
      <w:r w:rsidR="00247EF0">
        <w:rPr>
          <w:rFonts w:cs="Times New Roman" w:hAnsi="Times New Roman" w:ascii="Times New Roman"/>
          <w:sz w:val="24"/>
          <w:szCs w:val="24"/>
        </w:rPr>
        <w:t>13</w:t>
      </w:r>
      <w:r>
        <w:rPr>
          <w:rFonts w:cs="Times New Roman" w:hAnsi="Times New Roman" w:ascii="Times New Roman"/>
          <w:sz w:val="24"/>
          <w:szCs w:val="24"/>
        </w:rPr>
        <w:t>. li</w:t>
      </w:r>
      <w:r w:rsidR="009C0525">
        <w:rPr>
          <w:rFonts w:cs="Times New Roman" w:hAnsi="Times New Roman" w:ascii="Times New Roman"/>
          <w:sz w:val="24"/>
          <w:szCs w:val="24"/>
        </w:rPr>
        <w:t>stopada</w:t>
      </w:r>
      <w:r w:rsidRPr="007F5C1E">
        <w:rPr>
          <w:rFonts w:cs="Times New Roman" w:hAnsi="Times New Roman" w:ascii="Times New Roman"/>
          <w:sz w:val="24"/>
          <w:szCs w:val="24"/>
        </w:rPr>
        <w:t xml:space="preserve"> 2016.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 xml:space="preserve">godine, u </w:t>
      </w:r>
      <w:r w:rsidR="009C0525">
        <w:rPr>
          <w:rFonts w:cs="Times New Roman" w:hAnsi="Times New Roman" w:ascii="Times New Roman"/>
          <w:sz w:val="24"/>
          <w:szCs w:val="24"/>
        </w:rPr>
        <w:t>12,00</w:t>
      </w:r>
      <w:r w:rsidRPr="007F5C1E">
        <w:rPr>
          <w:rFonts w:cs="Times New Roman" w:hAnsi="Times New Roman" w:ascii="Times New Roman"/>
          <w:sz w:val="24"/>
          <w:szCs w:val="24"/>
        </w:rPr>
        <w:t xml:space="preserve"> sati.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II – Za stečajnog upravitelja se imenuje </w:t>
      </w:r>
      <w:r w:rsidR="009C0525">
        <w:rPr>
          <w:rFonts w:cs="Times New Roman" w:hAnsi="Times New Roman" w:ascii="Times New Roman"/>
          <w:b/>
          <w:sz w:val="24"/>
          <w:szCs w:val="24"/>
        </w:rPr>
        <w:t xml:space="preserve">David Jakovljević, Sesvete, </w:t>
      </w:r>
      <w:proofErr w:type="spellStart"/>
      <w:r w:rsidR="009C0525">
        <w:rPr>
          <w:rFonts w:cs="Times New Roman" w:hAnsi="Times New Roman" w:ascii="Times New Roman"/>
          <w:b/>
          <w:sz w:val="24"/>
          <w:szCs w:val="24"/>
        </w:rPr>
        <w:t>Kašinska</w:t>
      </w:r>
      <w:proofErr w:type="spellEnd"/>
      <w:r w:rsidR="009C0525">
        <w:rPr>
          <w:rFonts w:cs="Times New Roman" w:hAnsi="Times New Roman" w:ascii="Times New Roman"/>
          <w:b/>
          <w:sz w:val="24"/>
          <w:szCs w:val="24"/>
        </w:rPr>
        <w:t xml:space="preserve"> 7, OIB: 63014812654.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III – Istovremeno se zaključuje skraćeni  stečajni postupak nad dužnikom.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IV – Ovo rješenje se objavljuje na E oglasnoj ploči, a po pravomoćnosti dostavlja sudskom registru radi brisanja dužnika, te Fini i banci koja vodi račun dužnika radi zatvaranja računa. </w:t>
      </w:r>
    </w:p>
    <w:p w:rsidRDefault="004503F8" w:rsidP="004503F8" w:rsidR="004503F8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782157" w:rsidP="007F5C1E" w:rsidR="00782157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782157" w:rsidP="007F5C1E" w:rsidR="00782157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782157" w:rsidP="007F5C1E" w:rsidR="00782157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9E0292" w:rsidP="007F5C1E" w:rsidR="009E0292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9E0292" w:rsidP="007F5C1E" w:rsidR="009E0292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ind w:left="7080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9C0525">
        <w:rPr>
          <w:rFonts w:cs="Times New Roman" w:hAnsi="Times New Roman" w:ascii="Times New Roman"/>
          <w:sz w:val="24"/>
          <w:szCs w:val="24"/>
        </w:rPr>
        <w:t>2141</w:t>
      </w:r>
      <w:r>
        <w:rPr>
          <w:rFonts w:cs="Times New Roman" w:hAnsi="Times New Roman" w:ascii="Times New Roman"/>
          <w:sz w:val="24"/>
          <w:szCs w:val="24"/>
        </w:rPr>
        <w:t>/2016-4</w:t>
      </w:r>
    </w:p>
    <w:p w:rsidRDefault="007F5C1E" w:rsidP="007F5C1E" w:rsid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VI – 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stečajnog postupka koji se ne mogu namiriti iz imovine dužnika. O obavljenim radnjama stečajni upravitelj je dužan podnijeti izviješće stečajnom sucu.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VII</w:t>
      </w:r>
      <w:r>
        <w:rPr>
          <w:rFonts w:cs="Times New Roman" w:hAnsi="Times New Roman" w:ascii="Times New Roman"/>
          <w:sz w:val="24"/>
          <w:szCs w:val="24"/>
        </w:rPr>
        <w:t xml:space="preserve"> -</w:t>
      </w:r>
      <w:r w:rsidRPr="007F5C1E">
        <w:rPr>
          <w:rFonts w:cs="Times New Roman" w:hAnsi="Times New Roman" w:ascii="Times New Roman"/>
          <w:sz w:val="24"/>
          <w:szCs w:val="24"/>
        </w:rPr>
        <w:t xml:space="preserve"> Nalaže se Banci, odnosno Financijskoj agenciji koja vodi račun dužnika, isti račun zatvoriti po pravomoćnosti ovog rješenja. 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VIII </w:t>
      </w:r>
      <w:r>
        <w:rPr>
          <w:rFonts w:cs="Times New Roman" w:hAnsi="Times New Roman" w:ascii="Times New Roman"/>
          <w:sz w:val="24"/>
          <w:szCs w:val="24"/>
        </w:rPr>
        <w:t>-</w:t>
      </w:r>
      <w:r w:rsidRPr="007F5C1E">
        <w:rPr>
          <w:rFonts w:cs="Times New Roman" w:hAnsi="Times New Roman" w:ascii="Times New Roman"/>
          <w:sz w:val="24"/>
          <w:szCs w:val="24"/>
        </w:rPr>
        <w:t xml:space="preserve"> Ako se naknadno pronađe kakva imovina, iz koje bi se mogli namiriti stečajni vjerovnici, stečajni postupak će se ponovo  otvoriti, te će vjerovnici biti pozvani na prijavu tražbina, odnosno obavijest o pravima.  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Obrazloženje</w:t>
      </w:r>
    </w:p>
    <w:p w:rsidRDefault="007F5C1E" w:rsidP="009C0525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9C0525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 FINA-a  je po čl. 428. Stečajnog zakona  NN 71/15, dalje SZ-a, podnijela zahtjev za otvaranje stečajnog postupka nad dužnikom, jer dužnik nema zaposlenih, u očevidniku redoslijeda osnova za plaćanje ima evidentirane neizvršene osnove za plaćanje u neprekinutom razdoblju od 120 dana.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Utvrđeno je da nije pokrenut postupak brisanja iz sudskog registra dužnika.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Po čl. 430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         Oglas koji sadržava objavljen je na E oglasnoj ploči suda dana </w:t>
      </w:r>
      <w:r w:rsidR="009C0525">
        <w:rPr>
          <w:rFonts w:cs="Times New Roman" w:hAnsi="Times New Roman" w:ascii="Times New Roman"/>
          <w:b/>
          <w:sz w:val="24"/>
          <w:szCs w:val="24"/>
        </w:rPr>
        <w:t>17</w:t>
      </w:r>
      <w:r w:rsidR="000473ED" w:rsidRPr="00247EF0">
        <w:rPr>
          <w:rFonts w:cs="Times New Roman" w:hAnsi="Times New Roman" w:ascii="Times New Roman"/>
          <w:b/>
          <w:sz w:val="24"/>
          <w:szCs w:val="24"/>
        </w:rPr>
        <w:t>.</w:t>
      </w:r>
      <w:r w:rsidR="009C0525">
        <w:rPr>
          <w:rFonts w:cs="Times New Roman" w:hAnsi="Times New Roman" w:ascii="Times New Roman"/>
          <w:b/>
          <w:sz w:val="24"/>
          <w:szCs w:val="24"/>
        </w:rPr>
        <w:t>8</w:t>
      </w:r>
      <w:r w:rsidR="000473ED">
        <w:rPr>
          <w:rFonts w:cs="Times New Roman" w:hAnsi="Times New Roman" w:ascii="Times New Roman"/>
          <w:b/>
          <w:sz w:val="24"/>
          <w:szCs w:val="24"/>
        </w:rPr>
        <w:t>.</w:t>
      </w:r>
      <w:r>
        <w:rPr>
          <w:rFonts w:cs="Times New Roman" w:hAnsi="Times New Roman" w:ascii="Times New Roman"/>
          <w:b/>
          <w:sz w:val="24"/>
          <w:szCs w:val="24"/>
        </w:rPr>
        <w:t>2016.</w:t>
      </w:r>
      <w:r w:rsidRPr="007F5C1E">
        <w:rPr>
          <w:rFonts w:cs="Times New Roman" w:hAnsi="Times New Roman" w:ascii="Times New Roman"/>
          <w:sz w:val="24"/>
          <w:szCs w:val="24"/>
        </w:rPr>
        <w:t xml:space="preserve"> pa je ostavljeni rok za uplatu predujma  od 45  dana istekao, a predujam nije uplaćen.</w:t>
      </w:r>
    </w:p>
    <w:p w:rsidRDefault="007F5C1E" w:rsidP="007F5C1E" w:rsid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Također je istekao i rok od 15 dana, za dostavljanje popisa imovine i obveza dužnika na propisanom obrascu. </w:t>
      </w:r>
    </w:p>
    <w:p w:rsidRDefault="007F5C1E" w:rsidP="007F5C1E" w:rsid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ind w:firstLine="708" w:left="6372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9C0525">
        <w:rPr>
          <w:rFonts w:cs="Times New Roman" w:hAnsi="Times New Roman" w:ascii="Times New Roman"/>
          <w:sz w:val="24"/>
          <w:szCs w:val="24"/>
        </w:rPr>
        <w:t>2141</w:t>
      </w:r>
      <w:r>
        <w:rPr>
          <w:rFonts w:cs="Times New Roman" w:hAnsi="Times New Roman" w:ascii="Times New Roman"/>
          <w:sz w:val="24"/>
          <w:szCs w:val="24"/>
        </w:rPr>
        <w:t>/2016-4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Kako je u postupku utvrđeno postojanje  stečajnog razloga, te činjenica nedostatnosti dužnikove imovine  za namirenje troškova stečajnog postupka, te kako predujam za pokriće troškova  stečaja  nije uplaćen u traženom roku, to je valjalo primjenom odredbe čl. 431. u  svezi s čl. 132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i 133, te čl. 286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do 292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NN 71/15 odlučiti  kao u izreci .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782157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U Slavonskom Brodu </w:t>
      </w:r>
      <w:r w:rsidR="00247EF0">
        <w:rPr>
          <w:rFonts w:cs="Times New Roman" w:hAnsi="Times New Roman" w:ascii="Times New Roman"/>
          <w:sz w:val="24"/>
          <w:szCs w:val="24"/>
        </w:rPr>
        <w:t>13</w:t>
      </w:r>
      <w:r>
        <w:rPr>
          <w:rFonts w:cs="Times New Roman" w:hAnsi="Times New Roman" w:ascii="Times New Roman"/>
          <w:sz w:val="24"/>
          <w:szCs w:val="24"/>
        </w:rPr>
        <w:t>. li</w:t>
      </w:r>
      <w:r w:rsidR="009C0525">
        <w:rPr>
          <w:rFonts w:cs="Times New Roman" w:hAnsi="Times New Roman" w:ascii="Times New Roman"/>
          <w:sz w:val="24"/>
          <w:szCs w:val="24"/>
        </w:rPr>
        <w:t>stopada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>2016.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782157" w:rsidP="00C02610" w:rsidR="007F5C1E" w:rsidRPr="007F5C1E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7F5C1E" w:rsidRPr="007F5C1E">
        <w:rPr>
          <w:rFonts w:cs="Times New Roman" w:hAnsi="Times New Roman" w:ascii="Times New Roman"/>
          <w:sz w:val="24"/>
          <w:szCs w:val="24"/>
        </w:rPr>
        <w:t>Daniela Martini Maoduš</w:t>
      </w:r>
    </w:p>
    <w:p w:rsidRDefault="007F5C1E" w:rsidP="007F5C1E" w:rsidR="007F5C1E" w:rsidRPr="007F5C1E">
      <w:pPr>
        <w:ind w:left="708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 xml:space="preserve">NAPUTAK O PRAVNOM LIJEKU: Na ovo rješenje vjerovnici i zastupnik po zakonu dužnika, te imenovani stečajni upravitelj,  mogu uložiti žalbu u roku od osam  dana od isteka osmog dana po objavi ovog rješenja na E oglasnoj ploči suda. Žalba se podnosi ovom sudu u 3 primjerka . O žalbi odlučuje Visoki trgovački sud u Zagrebu. 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proofErr w:type="spellStart"/>
      <w:r>
        <w:rPr>
          <w:rFonts w:cs="Times New Roman" w:hAnsi="Times New Roman" w:ascii="Times New Roman"/>
          <w:sz w:val="18"/>
          <w:szCs w:val="18"/>
        </w:rPr>
        <w:t>Rj</w:t>
      </w:r>
      <w:proofErr w:type="spellEnd"/>
      <w:r>
        <w:rPr>
          <w:rFonts w:cs="Times New Roman" w:hAnsi="Times New Roman" w:ascii="Times New Roman"/>
          <w:sz w:val="18"/>
          <w:szCs w:val="18"/>
        </w:rPr>
        <w:t>. Rješenje nepravomoćno.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Dostaviti:</w:t>
      </w:r>
    </w:p>
    <w:p w:rsidRDefault="009C0525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>
        <w:rPr>
          <w:rFonts w:cs="Times New Roman" w:hAnsi="Times New Roman" w:ascii="Times New Roman"/>
          <w:sz w:val="18"/>
          <w:szCs w:val="18"/>
        </w:rPr>
        <w:t xml:space="preserve">- </w:t>
      </w:r>
      <w:r w:rsidR="007F5C1E" w:rsidRPr="007F5C1E">
        <w:rPr>
          <w:rFonts w:cs="Times New Roman" w:hAnsi="Times New Roman" w:ascii="Times New Roman"/>
          <w:sz w:val="18"/>
          <w:szCs w:val="18"/>
        </w:rPr>
        <w:t xml:space="preserve">Zastupniku po zakonu dužnika (direktoru, odnosno članovima uprave, na adresu iz Registra i </w:t>
      </w:r>
      <w:proofErr w:type="spellStart"/>
      <w:r w:rsidR="007F5C1E" w:rsidRPr="007F5C1E">
        <w:rPr>
          <w:rFonts w:cs="Times New Roman" w:hAnsi="Times New Roman" w:ascii="Times New Roman"/>
          <w:sz w:val="18"/>
          <w:szCs w:val="18"/>
        </w:rPr>
        <w:t>steč.upravitelju</w:t>
      </w:r>
      <w:proofErr w:type="spellEnd"/>
      <w:r w:rsidR="007F5C1E" w:rsidRPr="007F5C1E">
        <w:rPr>
          <w:rFonts w:cs="Times New Roman" w:hAnsi="Times New Roman" w:ascii="Times New Roman"/>
          <w:sz w:val="18"/>
          <w:szCs w:val="18"/>
        </w:rPr>
        <w:t>, Poreznoj upravi, ŽDO Građansko-upravni odjel)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- objaviti na E oglasnoj ploči, rok 17 dana.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Po pravomoćnosti dostaviti s klauzulom pravomoćnosti registru, Fini i banci navedenoj na str. 1 spisa.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44CA2" w:rsidP="007F5C1E" w:rsidR="00A44CA2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R="00A44CA2" w:rsidRPr="007F5C1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5C1E"/>
    <w:rsid w:val="000473ED"/>
    <w:rsid w:val="001D178C"/>
    <w:rsid w:val="00247EF0"/>
    <w:rsid w:val="002D6CE3"/>
    <w:rsid w:val="004503F8"/>
    <w:rsid w:val="00576119"/>
    <w:rsid w:val="005B3DAA"/>
    <w:rsid w:val="00655078"/>
    <w:rsid w:val="00774751"/>
    <w:rsid w:val="00782157"/>
    <w:rsid w:val="007F5C1E"/>
    <w:rsid w:val="009C0525"/>
    <w:rsid w:val="009E0292"/>
    <w:rsid w:val="00A44CA2"/>
    <w:rsid w:val="00BB038D"/>
    <w:rsid w:val="00C02610"/>
    <w:rsid w:val="00E67F60"/>
    <w:rsid w:val="00F56DF6"/>
    <w:rsid w:val="00F73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3F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3F1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3F1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3F1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3F1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3F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3F1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3F1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3F1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3F1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2016.</izvorni_sadrzaj>
    <derivirana_varijabla naziv="DomainObject.DatumDonosenjaOdluke_1">13.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2141</izvorni_sadrzaj>
    <derivirana_varijabla naziv="DomainObject.Predmet.Broj_1">2141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22751.34</izvorni_sadrzaj>
    <derivirana_varijabla naziv="DomainObject.Predmet.InicijalnaVrijednost_1">22751.34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St-2141/2016</izvorni_sadrzaj>
    <derivirana_varijabla naziv="DomainObject.Predmet.OznakaBroj_1">St-2141/2016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 1</izvorni_sadrzaj>
    <derivirana_varijabla naziv="DomainObject.Predmet.PrimjedbaSuca_1">čl. 429 st. 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LUX ENTERTAINMENT j.d.o.o. za usluge</izvorni_sadrzaj>
    <derivirana_varijabla naziv="DomainObject.Predmet.ProtustrankaFormated_1">  LUX ENTERTAINMENT j.d.o.o. za usluge</derivirana_varijabla>
  </DomainObject.Predmet.ProtustrankaFormated>
  <DomainObject.Predmet.ProtustrankaFormatedOIB>
    <izvorni_sadrzaj>  LUX ENTERTAINMENT j.d.o.o. za usluge, OIB 96451793832</izvorni_sadrzaj>
    <derivirana_varijabla naziv="DomainObject.Predmet.ProtustrankaFormatedOIB_1">  LUX ENTERTAINMENT j.d.o.o. za usluge, OIB 96451793832</derivirana_varijabla>
  </DomainObject.Predmet.ProtustrankaFormatedOIB>
  <DomainObject.Predmet.ProtustrankaFormatedWithAdress>
    <izvorni_sadrzaj> LUX ENTERTAINMENT j.d.o.o. za usluge, Zvonimirova 24, 35000 Slavonski Brod</izvorni_sadrzaj>
    <derivirana_varijabla naziv="DomainObject.Predmet.ProtustrankaFormatedWithAdress_1"> LUX ENTERTAINMENT j.d.o.o. za usluge, Zvonimirova 24, 35000 Slavonski Brod</derivirana_varijabla>
  </DomainObject.Predmet.ProtustrankaFormatedWithAdress>
  <DomainObject.Predmet.ProtustrankaFormatedWithAdressOIB>
    <izvorni_sadrzaj> LUX ENTERTAINMENT j.d.o.o. za usluge, OIB 96451793832, Zvonimirova 24, 35000 Slavonski Brod</izvorni_sadrzaj>
    <derivirana_varijabla naziv="DomainObject.Predmet.ProtustrankaFormatedWithAdressOIB_1"> LUX ENTERTAINMENT j.d.o.o. za usluge, OIB 96451793832, Zvonimirova 24, 35000 Slavonski Brod</derivirana_varijabla>
  </DomainObject.Predmet.ProtustrankaFormatedWithAdressOIB>
  <DomainObject.Predmet.ProtustrankaWithAdress>
    <izvorni_sadrzaj>LUX ENTERTAINMENT j.d.o.o. za usluge Zvonimirova 24, 35000 Slavonski Brod</izvorni_sadrzaj>
    <derivirana_varijabla naziv="DomainObject.Predmet.ProtustrankaWithAdress_1">LUX ENTERTAINMENT j.d.o.o. za usluge Zvonimirova 24, 35000 Slavonski Brod</derivirana_varijabla>
  </DomainObject.Predmet.ProtustrankaWithAdress>
  <DomainObject.Predmet.ProtustrankaWithAdressOIB>
    <izvorni_sadrzaj>LUX ENTERTAINMENT j.d.o.o. za usluge, OIB 96451793832, Zvonimirova 24, 35000 Slavonski Brod</izvorni_sadrzaj>
    <derivirana_varijabla naziv="DomainObject.Predmet.ProtustrankaWithAdressOIB_1">LUX ENTERTAINMENT j.d.o.o. za usluge, OIB 96451793832, Zvonimirova 24, 35000 Slavonski Brod</derivirana_varijabla>
  </DomainObject.Predmet.ProtustrankaWithAdressOIB>
  <DomainObject.Predmet.ProtustrankaNazivFormated>
    <izvorni_sadrzaj>LUX ENTERTAINMENT j.d.o.o. za usluge</izvorni_sadrzaj>
    <derivirana_varijabla naziv="DomainObject.Predmet.ProtustrankaNazivFormated_1">LUX ENTERTAINMENT j.d.o.o. za usluge</derivirana_varijabla>
  </DomainObject.Predmet.ProtustrankaNazivFormated>
  <DomainObject.Predmet.ProtustrankaNazivFormatedOIB>
    <izvorni_sadrzaj>LUX ENTERTAINMENT j.d.o.o. za usluge, OIB 96451793832</izvorni_sadrzaj>
    <derivirana_varijabla naziv="DomainObject.Predmet.ProtustrankaNazivFormatedOIB_1">LUX ENTERTAINMENT j.d.o.o. za usluge, OIB 96451793832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LUX ENTERTAINMENT j.d.o.o. za usluge</item>
    </izvorni_sadrzaj>
    <derivirana_varijabla naziv="DomainObject.Predmet.ProtuStrankaListFormated_1">
      <item>LUX ENTERTAINMENT j.d.o.o. za usluge</item>
    </derivirana_varijabla>
  </DomainObject.Predmet.ProtuStrankaListFormated>
  <DomainObject.Predmet.ProtuStrankaListFormatedOIB>
    <izvorni_sadrzaj>
      <item>LUX ENTERTAINMENT j.d.o.o. za usluge, OIB 96451793832</item>
    </izvorni_sadrzaj>
    <derivirana_varijabla naziv="DomainObject.Predmet.ProtuStrankaListFormatedOIB_1">
      <item>LUX ENTERTAINMENT j.d.o.o. za usluge, OIB 96451793832</item>
    </derivirana_varijabla>
  </DomainObject.Predmet.ProtuStrankaListFormatedOIB>
  <DomainObject.Predmet.ProtuStrankaListFormatedWithAdress>
    <izvorni_sadrzaj>
      <item>LUX ENTERTAINMENT j.d.o.o. za usluge, Zvonimirova 24, 35000 Slavonski Brod</item>
    </izvorni_sadrzaj>
    <derivirana_varijabla naziv="DomainObject.Predmet.ProtuStrankaListFormatedWithAdress_1">
      <item>LUX ENTERTAINMENT j.d.o.o. za usluge, Zvonimirova 24, 35000 Slavonski Brod</item>
    </derivirana_varijabla>
  </DomainObject.Predmet.ProtuStrankaListFormatedWithAdress>
  <DomainObject.Predmet.ProtuStrankaListFormatedWithAdressOIB>
    <izvorni_sadrzaj>
      <item>LUX ENTERTAINMENT j.d.o.o. za usluge, OIB 96451793832, Zvonimirova 24, 35000 Slavonski Brod</item>
    </izvorni_sadrzaj>
    <derivirana_varijabla naziv="DomainObject.Predmet.ProtuStrankaListFormatedWithAdressOIB_1">
      <item>LUX ENTERTAINMENT j.d.o.o. za usluge, OIB 96451793832, Zvonimirova 24, 35000 Slavonski Brod</item>
    </derivirana_varijabla>
  </DomainObject.Predmet.ProtuStrankaListFormatedWithAdressOIB>
  <DomainObject.Predmet.ProtuStrankaListNazivFormated>
    <izvorni_sadrzaj>
      <item>LUX ENTERTAINMENT j.d.o.o. za usluge</item>
    </izvorni_sadrzaj>
    <derivirana_varijabla naziv="DomainObject.Predmet.ProtuStrankaListNazivFormated_1">
      <item>LUX ENTERTAINMENT j.d.o.o. za usluge</item>
    </derivirana_varijabla>
  </DomainObject.Predmet.ProtuStrankaListNazivFormated>
  <DomainObject.Predmet.ProtuStrankaListNazivFormatedOIB>
    <izvorni_sadrzaj>
      <item>LUX ENTERTAINMENT j.d.o.o. za usluge, OIB 96451793832</item>
    </izvorni_sadrzaj>
    <derivirana_varijabla naziv="DomainObject.Predmet.ProtuStrankaListNazivFormatedOIB_1">
      <item>LUX ENTERTAINMENT j.d.o.o. za usluge, OIB 96451793832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2016.</izvorni_sadrzaj>
    <derivirana_varijabla naziv="DomainObject.Datum_1">13.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LUX ENTERTAINMENT j.d.o.o. za usluge</izvorni_sadrzaj>
    <derivirana_varijabla naziv="DomainObject.Predmet.ProtustrankaIDrugi_1">LUX ENTERTAINMENT j.d.o.o.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LUX ENTERTAINMENT j.d.o.o. za usluge, OIB 96451793832, Zvonimirova 24, 35000 Slavonski Brod</izvorni_sadrzaj>
    <derivirana_varijabla naziv="DomainObject.Predmet.ProtustrankaIDrugiAdressOIB_1">LUX ENTERTAINMENT j.d.o.o. za usluge, OIB 96451793832, Zvonimirova 24,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LUX ENTERTAINMENT j.d.o.o. za usluge</item>
    </izvorni_sadrzaj>
    <derivirana_varijabla naziv="DomainObject.Predmet.SudioniciListNaziv_1">
      <item>Financijska agencija</item>
      <item>LUX ENTERTAINMENT j.d.o.o. za usluge</item>
    </derivirana_varijabla>
  </DomainObject.Predmet.SudioniciListNaziv>
  <DomainObject.Predmet.SudioniciListAdressOIB>
    <izvorni_sadrzaj>
      <item>Financijska agencija, OIB 85821130368, Ulica grada Vukovara 70,10000 Zagreb</item>
      <item>LUX ENTERTAINMENT j.d.o.o. za usluge, OIB 96451793832, Zvonimirova 24,35000 Slavonski Brod</item>
    </izvorni_sadrzaj>
    <derivirana_varijabla naziv="DomainObject.Predmet.SudioniciListAdressOIB_1">
      <item>Financijska agencija, OIB 85821130368, Ulica grada Vukovara 70,10000 Zagreb</item>
      <item>LUX ENTERTAINMENT j.d.o.o. za usluge, OIB 96451793832, Zvonimirova 24,35000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96451793832</item>
    </izvorni_sadrzaj>
    <derivirana_varijabla naziv="DomainObject.Predmet.SudioniciListNazivOIB_1">
      <item>, OIB 85821130368</item>
      <item>, OIB 96451793832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659</properties:Words>
  <properties:Characters>3584</properties:Characters>
  <properties:Lines>90</properties:Lines>
  <properties:Paragraphs>35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2016-10-13T09:24:00Z</dcterms:created>
  <dc:creator>wsadmin</dc:creator>
  <cp:lastModifiedBy>wsadmin</cp:lastModifiedBy>
  <cp:lastPrinted>2016-06-13T11:01:00Z</cp:lastPrinted>
  <dcterms:modified xmlns:xsi="http://www.w3.org/2001/XMLSchema-instance" xsi:type="dcterms:W3CDTF">2016-10-13T09:36:00Z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