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507e" w14:paraId="40e507e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proofErr w:type="spellStart"/>
      <w:r w:rsidRPr="00714DE5">
        <w:rPr>
          <w:rFonts w:hAnsi="Times New Roman" w:ascii="Times New Roman"/>
          <w:sz w:val="24"/>
          <w:szCs w:val="24"/>
        </w:rPr>
        <w:t>Posl</w:t>
      </w:r>
      <w:proofErr w:type="spellEnd"/>
      <w:r w:rsidRPr="00714DE5">
        <w:rPr>
          <w:rFonts w:hAnsi="Times New Roman" w:ascii="Times New Roman"/>
          <w:sz w:val="24"/>
          <w:szCs w:val="24"/>
        </w:rPr>
        <w:t>. br. 15 St-</w:t>
      </w:r>
      <w:r w:rsidR="00D04607">
        <w:rPr>
          <w:rFonts w:hAnsi="Times New Roman" w:ascii="Times New Roman"/>
          <w:sz w:val="24"/>
          <w:szCs w:val="24"/>
        </w:rPr>
        <w:t>552</w:t>
      </w:r>
      <w:r w:rsidR="00B432CC">
        <w:rPr>
          <w:rFonts w:hAnsi="Times New Roman" w:ascii="Times New Roman"/>
          <w:sz w:val="24"/>
          <w:szCs w:val="24"/>
        </w:rPr>
        <w:t>/2013-</w:t>
      </w:r>
      <w:r w:rsidR="00D04607">
        <w:rPr>
          <w:rFonts w:hAnsi="Times New Roman" w:ascii="Times New Roman"/>
          <w:sz w:val="24"/>
          <w:szCs w:val="24"/>
        </w:rPr>
        <w:t>29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D04607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D04607">
        <w:rPr>
          <w:rFonts w:hAnsi="Times New Roman" w:ascii="Times New Roman"/>
          <w:b/>
          <w:bCs/>
          <w:sz w:val="24"/>
          <w:szCs w:val="24"/>
        </w:rPr>
        <w:t xml:space="preserve">ZLATNI ZALAZ društvo s ograničenom odgovornošću za ugostiteljstvo i turizam RAB, Supetarska Draga 379, </w:t>
      </w:r>
      <w:r w:rsidRPr="00D04607">
        <w:rPr>
          <w:rFonts w:hAnsi="Times New Roman" w:ascii="Times New Roman"/>
          <w:bCs/>
          <w:sz w:val="24"/>
          <w:szCs w:val="24"/>
        </w:rPr>
        <w:t>OIB 65396421950, MBS 040073522.</w:t>
      </w: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D04607">
        <w:rPr>
          <w:rFonts w:hAnsi="Times New Roman" w:ascii="Times New Roman"/>
          <w:bCs/>
          <w:sz w:val="24"/>
          <w:szCs w:val="24"/>
        </w:rPr>
        <w:t xml:space="preserve">II.  Za stečajnog upravitelja imenuje se Gordana </w:t>
      </w:r>
      <w:proofErr w:type="spellStart"/>
      <w:r w:rsidRPr="00D04607">
        <w:rPr>
          <w:rFonts w:hAnsi="Times New Roman" w:ascii="Times New Roman"/>
          <w:bCs/>
          <w:sz w:val="24"/>
          <w:szCs w:val="24"/>
        </w:rPr>
        <w:t>Padjen</w:t>
      </w:r>
      <w:proofErr w:type="spellEnd"/>
      <w:r w:rsidRPr="00D04607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Pr="00D04607">
        <w:rPr>
          <w:rFonts w:hAnsi="Times New Roman" w:ascii="Times New Roman"/>
          <w:bCs/>
          <w:sz w:val="24"/>
          <w:szCs w:val="24"/>
        </w:rPr>
        <w:t>Štefanić</w:t>
      </w:r>
      <w:proofErr w:type="spellEnd"/>
      <w:r w:rsidRPr="00D04607">
        <w:rPr>
          <w:rFonts w:hAnsi="Times New Roman" w:ascii="Times New Roman"/>
          <w:bCs/>
          <w:sz w:val="24"/>
          <w:szCs w:val="24"/>
        </w:rPr>
        <w:t xml:space="preserve"> iz Rijeke, </w:t>
      </w:r>
      <w:proofErr w:type="spellStart"/>
      <w:r w:rsidRPr="00D04607">
        <w:rPr>
          <w:rFonts w:hAnsi="Times New Roman" w:ascii="Times New Roman"/>
          <w:bCs/>
          <w:sz w:val="24"/>
          <w:szCs w:val="24"/>
        </w:rPr>
        <w:t>Ciottina</w:t>
      </w:r>
      <w:proofErr w:type="spellEnd"/>
      <w:r w:rsidRPr="00D04607">
        <w:rPr>
          <w:rFonts w:hAnsi="Times New Roman" w:ascii="Times New Roman"/>
          <w:bCs/>
          <w:sz w:val="24"/>
          <w:szCs w:val="24"/>
        </w:rPr>
        <w:t xml:space="preserve"> 20, OIB 18837874897.</w:t>
      </w: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D04607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D04607">
        <w:rPr>
          <w:rFonts w:hAnsi="Times New Roman" w:ascii="Times New Roman"/>
          <w:bCs/>
          <w:sz w:val="24"/>
          <w:szCs w:val="24"/>
        </w:rPr>
        <w:t xml:space="preserve">III. Zaključuje se stečajni postupak nad dužnikom </w:t>
      </w:r>
      <w:r w:rsidRPr="00D04607">
        <w:rPr>
          <w:rFonts w:hAnsi="Times New Roman" w:ascii="Times New Roman"/>
          <w:b/>
          <w:bCs/>
          <w:sz w:val="24"/>
          <w:szCs w:val="24"/>
        </w:rPr>
        <w:t>ZLATNI ZALAZ društvo s ograničenom odgovornošću za ugostiteljstvo i turizam RAB, Supetarska Draga 379.</w:t>
      </w: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D04607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5F30F8" w:rsidP="005F30F8" w:rsidR="005F30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</w:t>
      </w:r>
      <w:proofErr w:type="spellStart"/>
      <w:r w:rsidRPr="00714DE5">
        <w:rPr>
          <w:rFonts w:hAnsi="Times New Roman" w:ascii="Times New Roman"/>
          <w:sz w:val="24"/>
          <w:szCs w:val="24"/>
        </w:rPr>
        <w:t>Posl</w:t>
      </w:r>
      <w:proofErr w:type="spellEnd"/>
      <w:r w:rsidRPr="00714DE5">
        <w:rPr>
          <w:rFonts w:hAnsi="Times New Roman" w:ascii="Times New Roman"/>
          <w:sz w:val="24"/>
          <w:szCs w:val="24"/>
        </w:rPr>
        <w:t>. br. 15 St-</w:t>
      </w:r>
      <w:r w:rsidR="00D04607">
        <w:rPr>
          <w:rFonts w:hAnsi="Times New Roman" w:ascii="Times New Roman"/>
          <w:sz w:val="24"/>
          <w:szCs w:val="24"/>
        </w:rPr>
        <w:t>552</w:t>
      </w:r>
      <w:r w:rsidR="00B432CC">
        <w:rPr>
          <w:rFonts w:hAnsi="Times New Roman" w:ascii="Times New Roman"/>
          <w:sz w:val="24"/>
          <w:szCs w:val="24"/>
        </w:rPr>
        <w:t>/2013-</w:t>
      </w:r>
      <w:r w:rsidR="0033603C">
        <w:rPr>
          <w:rFonts w:hAnsi="Times New Roman" w:ascii="Times New Roman"/>
          <w:sz w:val="24"/>
          <w:szCs w:val="24"/>
        </w:rPr>
        <w:t>2</w:t>
      </w:r>
      <w:r w:rsidR="00D04607">
        <w:rPr>
          <w:rFonts w:hAnsi="Times New Roman" w:ascii="Times New Roman"/>
          <w:sz w:val="24"/>
          <w:szCs w:val="24"/>
        </w:rPr>
        <w:t>8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B432CC">
        <w:rPr>
          <w:rFonts w:hAnsi="Times New Roman" w:ascii="Times New Roman"/>
          <w:sz w:val="24"/>
          <w:szCs w:val="24"/>
        </w:rPr>
        <w:t>03. srpnja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073E18"/>
    <w:rsid w:val="0008656F"/>
    <w:rsid w:val="0010759A"/>
    <w:rsid w:val="00122BAD"/>
    <w:rsid w:val="001548E7"/>
    <w:rsid w:val="001661B8"/>
    <w:rsid w:val="001E799D"/>
    <w:rsid w:val="002A3C53"/>
    <w:rsid w:val="0033603C"/>
    <w:rsid w:val="003B3637"/>
    <w:rsid w:val="00403AC1"/>
    <w:rsid w:val="00460EF8"/>
    <w:rsid w:val="0050084D"/>
    <w:rsid w:val="005953D5"/>
    <w:rsid w:val="005B4259"/>
    <w:rsid w:val="005F30F8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750B2"/>
    <w:rsid w:val="007A1458"/>
    <w:rsid w:val="008256A1"/>
    <w:rsid w:val="00857C57"/>
    <w:rsid w:val="008F4E74"/>
    <w:rsid w:val="0092097A"/>
    <w:rsid w:val="00926274"/>
    <w:rsid w:val="0098165F"/>
    <w:rsid w:val="00A20FC7"/>
    <w:rsid w:val="00A26CD3"/>
    <w:rsid w:val="00A57939"/>
    <w:rsid w:val="00AD7133"/>
    <w:rsid w:val="00B41484"/>
    <w:rsid w:val="00B432CC"/>
    <w:rsid w:val="00BC6075"/>
    <w:rsid w:val="00C20FB6"/>
    <w:rsid w:val="00CC3112"/>
    <w:rsid w:val="00CF5668"/>
    <w:rsid w:val="00D04607"/>
    <w:rsid w:val="00D60836"/>
    <w:rsid w:val="00E1028B"/>
    <w:rsid w:val="00E269C2"/>
    <w:rsid w:val="00F05E8F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C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C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C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C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C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C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C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C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2015.</izvorni_sadrzaj>
    <derivirana_varijabla naziv="DomainObject.DatumDonosenjaOdluke_1">6.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St-552/2013-29</izvorni_sadrzaj>
    <derivirana_varijabla naziv="DomainObject.Oznaka_1">St-552/2013-29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St-552/2013</izvorni_sadrzaj>
    <derivirana_varijabla naziv="DomainObject.Predmet.OznakaBroj_1">St-552/2013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ZALAZ d.o.o.  Rab</izvorni_sadrzaj>
    <derivirana_varijabla naziv="DomainObject.Predmet.ProtustrankaFormated_1">  ZLATNI ZALAZ d.o.o.  Rab</derivirana_varijabla>
  </DomainObject.Predmet.ProtustrankaFormated>
  <DomainObject.Predmet.ProtustrankaFormatedOIB>
    <izvorni_sadrzaj>  ZLATNI ZALAZ d.o.o.  Rab, OIB 65396421950</izvorni_sadrzaj>
    <derivirana_varijabla naziv="DomainObject.Predmet.ProtustrankaFormatedOIB_1">  ZLATNI ZALAZ d.o.o.  Rab, OIB 65396421950</derivirana_varijabla>
  </DomainObject.Predmet.ProtustrankaFormatedOIB>
  <DomainObject.Predmet.ProtustrankaFormatedWithAdress>
    <izvorni_sadrzaj> ZLATNI ZALAZ d.o.o.  Rab, Supetarska Draga 379, 51 280 Rab</izvorni_sadrzaj>
    <derivirana_varijabla naziv="DomainObject.Predmet.ProtustrankaFormatedWithAdress_1"> ZLATNI ZALAZ d.o.o.  Rab, Supetarska Draga 379, 51 280 Rab</derivirana_varijabla>
  </DomainObject.Predmet.ProtustrankaFormatedWithAdress>
  <DomainObject.Predmet.ProtustrankaFormatedWithAdressOIB>
    <izvorni_sadrzaj> ZLATNI ZALAZ d.o.o.  Rab, OIB 65396421950, Supetarska Draga 379, 51 280 Rab</izvorni_sadrzaj>
    <derivirana_varijabla naziv="DomainObject.Predmet.ProtustrankaFormatedWithAdressOIB_1"> ZLATNI ZALAZ d.o.o.  Rab, OIB 65396421950, Supetarska Draga 379, 51 280 Rab</derivirana_varijabla>
  </DomainObject.Predmet.ProtustrankaFormatedWithAdressOIB>
  <DomainObject.Predmet.ProtustrankaWithAdress>
    <izvorni_sadrzaj>ZLATNI ZALAZ d.o.o.  Rab Supetarska Draga 379, 51 280 Rab</izvorni_sadrzaj>
    <derivirana_varijabla naziv="DomainObject.Predmet.ProtustrankaWithAdress_1">ZLATNI ZALAZ d.o.o.  Rab Supetarska Draga 379, 51 280 Rab</derivirana_varijabla>
  </DomainObject.Predmet.ProtustrankaWithAdress>
  <DomainObject.Predmet.ProtustrankaWithAdressOIB>
    <izvorni_sadrzaj>ZLATNI ZALAZ d.o.o.  Rab, OIB 65396421950, Supetarska Draga 379, 51 280 Rab</izvorni_sadrzaj>
    <derivirana_varijabla naziv="DomainObject.Predmet.ProtustrankaWithAdressOIB_1">ZLATNI ZALAZ d.o.o.  Rab, OIB 65396421950, Supetarska Draga 379, 51 280 Rab</derivirana_varijabla>
  </DomainObject.Predmet.ProtustrankaWithAdressOIB>
  <DomainObject.Predmet.ProtustrankaNazivFormated>
    <izvorni_sadrzaj>ZLATNI ZALAZ d.o.o.  Rab</izvorni_sadrzaj>
    <derivirana_varijabla naziv="DomainObject.Predmet.ProtustrankaNazivFormated_1">ZLATNI ZALAZ d.o.o.  Rab</derivirana_varijabla>
  </DomainObject.Predmet.ProtustrankaNazivFormated>
  <DomainObject.Predmet.ProtustrankaNazivFormatedOIB>
    <izvorni_sadrzaj>ZLATNI ZALAZ d.o.o.  Rab, OIB 65396421950</izvorni_sadrzaj>
    <derivirana_varijabla naziv="DomainObject.Predmet.ProtustrankaNazivFormatedOIB_1">ZLATNI ZALAZ d.o.o.  Rab, OIB 65396421950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ZLATNI ZALAZ d.o.o.  Rab</item>
    </izvorni_sadrzaj>
    <derivirana_varijabla naziv="DomainObject.Predmet.ProtuStrankaListFormated_1">
      <item>ZLATNI ZALAZ d.o.o.  Rab</item>
    </derivirana_varijabla>
  </DomainObject.Predmet.ProtuStrankaListFormated>
  <DomainObject.Predmet.ProtuStrankaListFormatedOIB>
    <izvorni_sadrzaj>
      <item>ZLATNI ZALAZ d.o.o.  Rab, OIB 65396421950</item>
    </izvorni_sadrzaj>
    <derivirana_varijabla naziv="DomainObject.Predmet.ProtuStrankaListFormatedOIB_1">
      <item>ZLATNI ZALAZ d.o.o.  Rab, OIB 65396421950</item>
    </derivirana_varijabla>
  </DomainObject.Predmet.ProtuStrankaListFormatedOIB>
  <DomainObject.Predmet.ProtuStrankaListFormatedWithAdress>
    <izvorni_sadrzaj>
      <item>ZLATNI ZALAZ d.o.o.  Rab, Supetarska Draga 379, 51 280 Rab</item>
    </izvorni_sadrzaj>
    <derivirana_varijabla naziv="DomainObject.Predmet.ProtuStrankaListFormatedWithAdress_1">
      <item>ZLATNI ZALAZ d.o.o.  Rab, Supetarska Draga 379, 51 280 Rab</item>
    </derivirana_varijabla>
  </DomainObject.Predmet.ProtuStrankaListFormatedWithAdress>
  <DomainObject.Predmet.ProtuStrankaListFormatedWithAdressOIB>
    <izvorni_sadrzaj>
      <item>ZLATNI ZALAZ d.o.o.  Rab, OIB 65396421950, Supetarska Draga 379, 51 280 Rab</item>
    </izvorni_sadrzaj>
    <derivirana_varijabla naziv="DomainObject.Predmet.ProtuStrankaListFormatedWithAdressOIB_1">
      <item>ZLATNI ZALAZ d.o.o.  Rab, OIB 65396421950, Supetarska Draga 379, 51 280 Rab</item>
    </derivirana_varijabla>
  </DomainObject.Predmet.ProtuStrankaListFormatedWithAdressOIB>
  <DomainObject.Predmet.ProtuStrankaListNazivFormated>
    <izvorni_sadrzaj>
      <item>ZLATNI ZALAZ d.o.o.  Rab</item>
    </izvorni_sadrzaj>
    <derivirana_varijabla naziv="DomainObject.Predmet.ProtuStrankaListNazivFormated_1">
      <item>ZLATNI ZALAZ d.o.o.  Rab</item>
    </derivirana_varijabla>
  </DomainObject.Predmet.ProtuStrankaListNazivFormated>
  <DomainObject.Predmet.ProtuStrankaListNazivFormatedOIB>
    <izvorni_sadrzaj>
      <item>ZLATNI ZALAZ d.o.o.  Rab, OIB 65396421950</item>
    </izvorni_sadrzaj>
    <derivirana_varijabla naziv="DomainObject.Predmet.ProtuStrankaListNazivFormatedOIB_1">
      <item>ZLATNI ZALAZ d.o.o.  Rab, OIB 65396421950</item>
    </derivirana_varijabla>
  </DomainObject.Predmet.ProtuStrankaListNazivFormatedOIB>
  <DomainObject.Predmet.OstaliListFormated>
    <izvorni_sadrzaj>
      <item>Gordana Padjen-štefanić</item>
    </izvorni_sadrzaj>
    <derivirana_varijabla naziv="DomainObject.Predmet.OstaliListFormated_1">
      <item>Gordana Padjen-štefanić</item>
    </derivirana_varijabla>
  </DomainObject.Predmet.OstaliListFormated>
  <DomainObject.Predmet.OstaliListFormatedOIB>
    <izvorni_sadrzaj>
      <item>Gordana Padjen-štefanić, OIB 18837874897</item>
    </izvorni_sadrzaj>
    <derivirana_varijabla naziv="DomainObject.Predmet.OstaliListFormatedOIB_1">
      <item>Gordana Padjen-štefanić, OIB 18837874897</item>
    </derivirana_varijabla>
  </DomainObject.Predmet.OstaliListFormatedOIB>
  <DomainObject.Predmet.OstaliListFormatedWithAdress>
    <izvorni_sadrzaj>
      <item>Gordana Padjen-štefanić, Ciottina 20, 51000 Rijeka</item>
    </izvorni_sadrzaj>
    <derivirana_varijabla naziv="DomainObject.Predmet.OstaliListFormatedWithAdress_1">
      <item>Gordana Padjen-štefanić, Ciottina 20, 51000 Rijeka</item>
    </derivirana_varijabla>
  </DomainObject.Predmet.OstaliListFormatedWithAdress>
  <DomainObject.Predmet.OstaliListFormatedWithAdressOIB>
    <izvorni_sadrzaj>
      <item>Gordana Padjen-štefanić, OIB 18837874897, Ciottina 20, 51000 Rijeka</item>
    </izvorni_sadrzaj>
    <derivirana_varijabla naziv="DomainObject.Predmet.OstaliListFormatedWithAdressOIB_1">
      <item>Gordana Padjen-štefanić, OIB 18837874897, Ciottina 20, 51000 Rijeka</item>
    </derivirana_varijabla>
  </DomainObject.Predmet.OstaliListFormatedWithAdressOIB>
  <DomainObject.Predmet.OstaliListNazivFormated>
    <izvorni_sadrzaj>
      <item>Gordana Padjen-štefanić</item>
    </izvorni_sadrzaj>
    <derivirana_varijabla naziv="DomainObject.Predmet.OstaliListNazivFormated_1">
      <item>Gordana Padjen-štefanić</item>
    </derivirana_varijabla>
  </DomainObject.Predmet.OstaliListNazivFormated>
  <DomainObject.Predmet.OstaliListNazivFormatedOIB>
    <izvorni_sadrzaj>
      <item>Gordana Padjen-štefanić, OIB 18837874897</item>
    </izvorni_sadrzaj>
    <derivirana_varijabla naziv="DomainObject.Predmet.OstaliListNazivFormatedOIB_1"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2015.</izvorni_sadrzaj>
    <derivirana_varijabla naziv="DomainObject.Datum_1">6. srpnja 2015.</derivirana_varijabla>
  </DomainObject.Datum>
  <DomainObject.PoslovniBrojDokumenta>
    <izvorni_sadrzaj>St-552/2013-29</izvorni_sadrzaj>
    <derivirana_varijabla naziv="DomainObject.PoslovniBrojDokumenta_1">St-552/2013-29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ZLATNI ZALAZ d.o.o.  Rab</izvorni_sadrzaj>
    <derivirana_varijabla naziv="DomainObject.Predmet.ProtustrankaIDrugi_1">ZLATNI ZALAZ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ZLATNI ZALAZ d.o.o.  Rab, OIB 65396421950, Supetarska Draga 379, 51 280 Rab</izvorni_sadrzaj>
    <derivirana_varijabla naziv="DomainObject.Predmet.ProtustrankaIDrugiAdressOIB_1">ZLATNI ZALAZ d.o.o.  Rab, OIB 65396421950, Supetarska Draga 379,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St-552/2013-28</izvorni_sadrzaj>
    <derivirana_varijabla naziv="DomainObject.Predmet.OdlukaRjesenje.Oznaka_1">St-552/2013-28</derivirana_varijabla>
  </DomainObject.Predmet.OdlukaRjesenje.Oznaka>
  <DomainObject.Predmet.SudioniciListNaziv>
    <izvorni_sadrzaj>
      <item>ZLATNI ZALAZ d.o.o.  Rab</item>
      <item>FINA  Rijeka</item>
      <item>Gordana Padjen-štefanić</item>
    </izvorni_sadrzaj>
    <derivirana_varijabla naziv="DomainObject.Predmet.SudioniciListNaziv_1">
      <item>ZLATNI ZALAZ d.o.o.  Rab</item>
      <item>FINA  Rijeka</item>
      <item>Gordana Padjen-štefanić</item>
    </derivirana_varijabla>
  </DomainObject.Predmet.SudioniciListNaziv>
  <DomainObject.Predmet.SudioniciListAdressOIB>
    <izvorni_sadrzaj>
      <item>ZLATNI ZALAZ d.o.o.  Rab, OIB 65396421950, Supetarska Draga 379,51 280 Rab</item>
      <item>FINA  Rijeka, OIB 85821130368, Frana Kurelca 8,51 000 Rijeka</item>
      <item>Gordana Padjen-štefanić, OIB 18837874897, Ciottina 20,51000 Rijeka</item>
    </izvorni_sadrzaj>
    <derivirana_varijabla naziv="DomainObject.Predmet.SudioniciListAdressOIB_1">
      <item>ZLATNI ZALAZ d.o.o.  Rab, OIB 65396421950, Supetarska Draga 379,51 280 Rab</item>
      <item>FINA  Rijeka, OIB 85821130368, Frana Kurelca 8,51 000 Rijeka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65396421950</item>
      <item>, OIB 85821130368</item>
      <item>, OIB 18837874897</item>
    </izvorni_sadrzaj>
    <derivirana_varijabla naziv="DomainObject.Predmet.SudioniciListNazivOIB_1">
      <item>, OIB 65396421950</item>
      <item>, OIB 85821130368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585</properties:Characters>
  <properties:Lines>22</properties:Lines>
  <properties:Paragraphs>7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2015-07-06T08:35:00Z</cp:lastPrinted>
  <dcterms:modified xmlns:xsi="http://www.w3.org/2001/XMLSchema-instance" xsi:type="dcterms:W3CDTF">2015-07-06T08:36:00Z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St-552/2013-29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