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73f0" w14:paraId="0e373f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0B620B">
        <w:rPr>
          <w:b/>
          <w:sz w:val="22"/>
          <w:szCs w:val="22"/>
        </w:rPr>
        <w:t>1638</w:t>
      </w:r>
      <w:r w:rsidR="00285C6C" w:rsidRPr="00876C32">
        <w:rPr>
          <w:b/>
          <w:sz w:val="22"/>
          <w:szCs w:val="22"/>
        </w:rPr>
        <w:t>/201</w:t>
      </w:r>
      <w:r w:rsidR="000B620B">
        <w:rPr>
          <w:b/>
          <w:sz w:val="22"/>
          <w:szCs w:val="22"/>
        </w:rPr>
        <w:t>6</w:t>
      </w:r>
      <w:r w:rsidR="0002662C" w:rsidRPr="00876C32">
        <w:rPr>
          <w:b/>
          <w:sz w:val="22"/>
          <w:szCs w:val="22"/>
        </w:rPr>
        <w:t>-</w:t>
      </w:r>
      <w:r w:rsidR="000B620B">
        <w:rPr>
          <w:b/>
          <w:sz w:val="22"/>
          <w:szCs w:val="22"/>
        </w:rPr>
        <w:t>61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456C62" w:rsidP="009F75E2" w:rsidR="009F75E2" w:rsidRPr="00876C32">
      <w:pPr>
        <w:ind w:firstLine="708"/>
        <w:jc w:val="both"/>
        <w:rPr>
          <w:sz w:val="22"/>
          <w:szCs w:val="22"/>
        </w:rPr>
      </w:pPr>
      <w:r w:rsidRPr="00456C62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</w:t>
      </w:r>
      <w:r w:rsidR="00A95415" w:rsidRPr="00A95415">
        <w:rPr>
          <w:bCs/>
          <w:sz w:val="22"/>
          <w:szCs w:val="22"/>
        </w:rPr>
        <w:t>SNAGA VJETRA d.o.o., za trgovinu, turizam i usluge "u stečaju", Mihanovićeva 31, Split, MBS: 060244543, OIB: 99808173909</w:t>
      </w:r>
      <w:r w:rsidR="00A95415" w:rsidRPr="00A95415">
        <w:rPr>
          <w:bCs/>
          <w:sz w:val="22"/>
          <w:szCs w:val="22"/>
          <w:lang w:val="en-AU"/>
        </w:rPr>
        <w:t xml:space="preserve">, </w:t>
      </w:r>
      <w:r w:rsidR="00A95415" w:rsidRPr="00A95415">
        <w:rPr>
          <w:bCs/>
          <w:sz w:val="22"/>
          <w:szCs w:val="22"/>
        </w:rPr>
        <w:t>zastupano po stečajnom upravitelju Anti Gabrelica iz Splita</w:t>
      </w:r>
      <w:r w:rsidR="00237707" w:rsidRPr="00237707">
        <w:rPr>
          <w:bCs/>
          <w:sz w:val="22"/>
          <w:szCs w:val="22"/>
        </w:rPr>
        <w:t>,</w:t>
      </w:r>
      <w:r w:rsidR="00021477" w:rsidRPr="00021477">
        <w:rPr>
          <w:bCs/>
          <w:sz w:val="22"/>
          <w:szCs w:val="22"/>
        </w:rPr>
        <w:t xml:space="preserve"> izvan ročišta, dana </w:t>
      </w:r>
      <w:r w:rsidR="000B620B">
        <w:rPr>
          <w:bCs/>
          <w:sz w:val="22"/>
          <w:szCs w:val="22"/>
        </w:rPr>
        <w:t>2</w:t>
      </w:r>
      <w:r w:rsidR="00A95415">
        <w:rPr>
          <w:bCs/>
          <w:sz w:val="22"/>
          <w:szCs w:val="22"/>
        </w:rPr>
        <w:t>7</w:t>
      </w:r>
      <w:r>
        <w:rPr>
          <w:bCs/>
          <w:sz w:val="22"/>
          <w:szCs w:val="22"/>
        </w:rPr>
        <w:t xml:space="preserve">. </w:t>
      </w:r>
      <w:r w:rsidR="00237707">
        <w:rPr>
          <w:bCs/>
          <w:sz w:val="22"/>
          <w:szCs w:val="22"/>
        </w:rPr>
        <w:t>lipnja</w:t>
      </w:r>
      <w:r w:rsidR="00021477" w:rsidRPr="00021477">
        <w:rPr>
          <w:bCs/>
          <w:sz w:val="22"/>
          <w:szCs w:val="22"/>
        </w:rPr>
        <w:t xml:space="preserve"> 201</w:t>
      </w:r>
      <w:r w:rsidR="003672D6">
        <w:rPr>
          <w:bCs/>
          <w:sz w:val="22"/>
          <w:szCs w:val="22"/>
        </w:rPr>
        <w:t>8</w:t>
      </w:r>
      <w:r w:rsidR="00021477" w:rsidRPr="00021477">
        <w:rPr>
          <w:bCs/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A95415" w:rsidR="00A95415" w:rsidRPr="00A95415">
      <w:pPr>
        <w:ind w:firstLine="708"/>
        <w:jc w:val="both"/>
        <w:rPr>
          <w:sz w:val="22"/>
          <w:szCs w:val="22"/>
        </w:rPr>
      </w:pPr>
      <w:r w:rsidRPr="00A95415">
        <w:rPr>
          <w:sz w:val="22"/>
          <w:szCs w:val="22"/>
        </w:rPr>
        <w:t>Od</w:t>
      </w:r>
      <w:r w:rsidR="00A95415" w:rsidRPr="00A95415">
        <w:rPr>
          <w:sz w:val="22"/>
          <w:szCs w:val="22"/>
        </w:rPr>
        <w:t>bija se prijedlog stečajnog upravitelja za sazivanje skupštine vjerovnika.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1F234A" w:rsidP="00C611D0" w:rsidR="004859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podneskom</w:t>
      </w:r>
      <w:r w:rsidR="00EF036A">
        <w:rPr>
          <w:sz w:val="22"/>
          <w:szCs w:val="22"/>
        </w:rPr>
        <w:t xml:space="preserve"> predanim preko pošte preporučeno 1. lipnja 2018. godine, s dopunom 18. lipnja 2018. godine predložio sazvati skupštinu vjerovnika radi donošenja</w:t>
      </w:r>
      <w:r w:rsidR="00FB1A00">
        <w:rPr>
          <w:sz w:val="22"/>
          <w:szCs w:val="22"/>
        </w:rPr>
        <w:t xml:space="preserve"> </w:t>
      </w:r>
      <w:r w:rsidR="00EF036A">
        <w:rPr>
          <w:sz w:val="22"/>
          <w:szCs w:val="22"/>
        </w:rPr>
        <w:t xml:space="preserve">odluke o načinu i uvjetima prodaje imovine dužnika odnosno </w:t>
      </w:r>
      <w:r w:rsidR="00FB1A00">
        <w:rPr>
          <w:sz w:val="22"/>
          <w:szCs w:val="22"/>
        </w:rPr>
        <w:t>da se ovlasti stečajni upravitelj pristupiti prodaji imovine dužnika (savitljivih cijevi) pobliže opisanih u "Procjeni pokretnina" sačinjenoj od strane sudskog vještaka Zdenka Vrankića, dipl. ing. strojarstva</w:t>
      </w:r>
      <w:r w:rsidR="006B090F">
        <w:rPr>
          <w:sz w:val="22"/>
          <w:szCs w:val="22"/>
        </w:rPr>
        <w:t>, Split, travanj 2018. godine i to prikupljanjem pisanih ponuda, uz objavu potpunog teksta oglasa na stranicama Vis</w:t>
      </w:r>
      <w:r w:rsidR="004A02D6">
        <w:rPr>
          <w:sz w:val="22"/>
          <w:szCs w:val="22"/>
        </w:rPr>
        <w:t>o</w:t>
      </w:r>
      <w:r w:rsidR="006B090F">
        <w:rPr>
          <w:sz w:val="22"/>
          <w:szCs w:val="22"/>
        </w:rPr>
        <w:t xml:space="preserve">kog trgovačkog suda Republike Hrvatske s rokom dostave ponude kod svakog oglašavanja trideset dana, a kod prvog oglašavanja ponude početna prodajna cijena neka bude ona iz procjene sudskog vještaka, dok kod drugog oglašavanja u slučaju neuspjele prve prodaje početna cijena neka budu deset posto manja, te kod svakog narednog oglašavanja početna cijena neka bude petnaest posto manja od prethodno određene prodajne cijene. </w:t>
      </w:r>
      <w:r w:rsidR="00CA553B">
        <w:rPr>
          <w:sz w:val="22"/>
          <w:szCs w:val="22"/>
        </w:rPr>
        <w:t>U</w:t>
      </w:r>
      <w:r w:rsidR="006B090F">
        <w:rPr>
          <w:sz w:val="22"/>
          <w:szCs w:val="22"/>
        </w:rPr>
        <w:t xml:space="preserve"> prijedlogu se u bitnome navodi da </w:t>
      </w:r>
      <w:r w:rsidR="00CA553B">
        <w:rPr>
          <w:sz w:val="22"/>
          <w:szCs w:val="22"/>
        </w:rPr>
        <w:t>nije sporno da na pokretninama nema razlučnog prava, da skupština vjerovnika na izvještajnom ročištu</w:t>
      </w:r>
      <w:r w:rsidR="00BF618E">
        <w:rPr>
          <w:sz w:val="22"/>
          <w:szCs w:val="22"/>
        </w:rPr>
        <w:t xml:space="preserve"> nije donijela odluku o n</w:t>
      </w:r>
      <w:r w:rsidR="004A02D6">
        <w:rPr>
          <w:sz w:val="22"/>
          <w:szCs w:val="22"/>
        </w:rPr>
        <w:t xml:space="preserve">ačinu i uvjetima </w:t>
      </w:r>
      <w:r w:rsidR="004079F4">
        <w:rPr>
          <w:sz w:val="22"/>
          <w:szCs w:val="22"/>
        </w:rPr>
        <w:t xml:space="preserve">prodaje ove imovine, a da je stečajni upravitelj dužan unovčiti </w:t>
      </w:r>
      <w:r w:rsidR="00485982">
        <w:rPr>
          <w:sz w:val="22"/>
          <w:szCs w:val="22"/>
        </w:rPr>
        <w:t>imovinu u skladu s odlukom skupštine vjerovnika i odbora vjerovnika.</w:t>
      </w:r>
    </w:p>
    <w:p w:rsidRDefault="00485982" w:rsidP="00C611D0" w:rsidR="00485982">
      <w:pPr>
        <w:ind w:firstLine="708"/>
        <w:jc w:val="both"/>
        <w:rPr>
          <w:sz w:val="22"/>
          <w:szCs w:val="22"/>
        </w:rPr>
      </w:pPr>
    </w:p>
    <w:p w:rsidRDefault="00CA553B" w:rsidP="0005661B" w:rsidR="0005661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D46A5">
        <w:rPr>
          <w:sz w:val="22"/>
          <w:szCs w:val="22"/>
        </w:rPr>
        <w:t xml:space="preserve">Prema čl. 229. st. 4. </w:t>
      </w:r>
      <w:r w:rsidR="002D46A5" w:rsidRPr="00876C32">
        <w:rPr>
          <w:sz w:val="22"/>
          <w:szCs w:val="22"/>
        </w:rPr>
        <w:t xml:space="preserve">Stečajnog zakona (NN 71/15, </w:t>
      </w:r>
      <w:r w:rsidR="002D46A5">
        <w:rPr>
          <w:sz w:val="22"/>
          <w:szCs w:val="22"/>
        </w:rPr>
        <w:t xml:space="preserve">104/17, </w:t>
      </w:r>
      <w:r w:rsidR="002D46A5" w:rsidRPr="00876C32">
        <w:rPr>
          <w:sz w:val="22"/>
          <w:szCs w:val="22"/>
        </w:rPr>
        <w:t xml:space="preserve">dalje u tekstu: SZ) </w:t>
      </w:r>
      <w:r w:rsidR="002D46A5">
        <w:rPr>
          <w:sz w:val="22"/>
          <w:szCs w:val="22"/>
        </w:rPr>
        <w:t>a</w:t>
      </w:r>
      <w:r w:rsidR="002D46A5" w:rsidRPr="002D46A5">
        <w:rPr>
          <w:sz w:val="22"/>
          <w:szCs w:val="22"/>
        </w:rPr>
        <w:t>ko stečajni vjerovnici nisu na izvještajnom ročištu drukčije odredili način i uvjete prodaje, imovina dužnika prodaje se odgovarajućom primjenom odredbi članaka 247. i 249. ovoga Zakona.</w:t>
      </w:r>
      <w:r w:rsidR="002D46A5">
        <w:rPr>
          <w:sz w:val="22"/>
          <w:szCs w:val="22"/>
        </w:rPr>
        <w:t xml:space="preserve"> </w:t>
      </w:r>
      <w:r w:rsidR="000F5DDC">
        <w:rPr>
          <w:sz w:val="22"/>
          <w:szCs w:val="22"/>
        </w:rPr>
        <w:t>U</w:t>
      </w:r>
      <w:r w:rsidR="002D46A5">
        <w:rPr>
          <w:sz w:val="22"/>
          <w:szCs w:val="22"/>
        </w:rPr>
        <w:t xml:space="preserve"> konkretnom slučaju radi se o pokretninama čija procijenjena vrijednost prelazi 50.000,00 kuna</w:t>
      </w:r>
      <w:r w:rsidR="000F5DDC">
        <w:rPr>
          <w:sz w:val="22"/>
          <w:szCs w:val="22"/>
        </w:rPr>
        <w:t xml:space="preserve">, pa osim što </w:t>
      </w:r>
      <w:r w:rsidR="00DF23C2">
        <w:rPr>
          <w:sz w:val="22"/>
          <w:szCs w:val="22"/>
        </w:rPr>
        <w:t>s</w:t>
      </w:r>
      <w:r w:rsidR="000F5DDC">
        <w:rPr>
          <w:sz w:val="22"/>
          <w:szCs w:val="22"/>
        </w:rPr>
        <w:t xml:space="preserve">tečajni upravitelj mora bez </w:t>
      </w:r>
      <w:r w:rsidR="000F5DDC" w:rsidRPr="000F5DDC">
        <w:rPr>
          <w:sz w:val="22"/>
          <w:szCs w:val="22"/>
        </w:rPr>
        <w:t xml:space="preserve">odgode </w:t>
      </w:r>
      <w:r w:rsidR="00DF23C2" w:rsidRPr="00DF23C2">
        <w:rPr>
          <w:sz w:val="22"/>
          <w:szCs w:val="22"/>
        </w:rPr>
        <w:t xml:space="preserve">uz odgovarajuću primjenu pravila ovršnoga postupka, Financijskoj agenciji </w:t>
      </w:r>
      <w:r w:rsidR="000F5DDC" w:rsidRPr="000F5DDC">
        <w:rPr>
          <w:sz w:val="22"/>
          <w:szCs w:val="22"/>
        </w:rPr>
        <w:t xml:space="preserve">dostaviti podatke o pokretninama </w:t>
      </w:r>
      <w:r w:rsidR="000F5DDC">
        <w:rPr>
          <w:sz w:val="22"/>
          <w:szCs w:val="22"/>
        </w:rPr>
        <w:t>koje se prodaju</w:t>
      </w:r>
      <w:r w:rsidR="000F5DDC" w:rsidRPr="000F5DDC">
        <w:rPr>
          <w:sz w:val="22"/>
          <w:szCs w:val="22"/>
        </w:rPr>
        <w:t xml:space="preserve"> radi upisa u Očevidnik nekretnina i pokretnina uz naznaku da se prodaju u stečajnom postupku</w:t>
      </w:r>
      <w:r w:rsidR="00DF23C2">
        <w:rPr>
          <w:sz w:val="22"/>
          <w:szCs w:val="22"/>
        </w:rPr>
        <w:t>, imovina se prodaje uz odgovarajuću primjenu čl. 249. SZ</w:t>
      </w:r>
      <w:r w:rsidR="000F5DDC" w:rsidRPr="000F5DDC">
        <w:rPr>
          <w:sz w:val="22"/>
          <w:szCs w:val="22"/>
        </w:rPr>
        <w:t>.</w:t>
      </w:r>
      <w:r w:rsidR="00D041AE">
        <w:rPr>
          <w:sz w:val="22"/>
          <w:szCs w:val="22"/>
        </w:rPr>
        <w:t xml:space="preserve"> Sukladno čl. 249. SZ </w:t>
      </w:r>
      <w:r w:rsidR="00D041AE" w:rsidRPr="00D041AE">
        <w:rPr>
          <w:sz w:val="22"/>
          <w:szCs w:val="22"/>
        </w:rPr>
        <w:t xml:space="preserve">ako se </w:t>
      </w:r>
      <w:r w:rsidR="0005661B">
        <w:rPr>
          <w:sz w:val="22"/>
          <w:szCs w:val="22"/>
        </w:rPr>
        <w:t xml:space="preserve">pokretna </w:t>
      </w:r>
      <w:r w:rsidR="00D041AE" w:rsidRPr="00D041AE">
        <w:rPr>
          <w:sz w:val="22"/>
          <w:szCs w:val="22"/>
        </w:rPr>
        <w:t>stvar nalazi u njegovu posjedu, stečajni upravitelj unovčit će uz odgovarajuću primjenu pravila ovršnoga postupka ili slobodnom pogodbom.</w:t>
      </w:r>
      <w:r w:rsidR="0005661B">
        <w:rPr>
          <w:sz w:val="22"/>
          <w:szCs w:val="22"/>
        </w:rPr>
        <w:t xml:space="preserve"> Temeljem čl. 149. </w:t>
      </w:r>
      <w:r w:rsidR="0005661B" w:rsidRPr="0005661B">
        <w:rPr>
          <w:sz w:val="22"/>
          <w:szCs w:val="22"/>
        </w:rPr>
        <w:t>Ovršnog zakona (NN 112/12, 25/13, 93/14, 55/16, 73/17, dalje u tekstu: OZ)</w:t>
      </w:r>
      <w:r w:rsidR="0005661B">
        <w:rPr>
          <w:sz w:val="22"/>
          <w:szCs w:val="22"/>
        </w:rPr>
        <w:t xml:space="preserve"> pokretnine se prodaju usmenom javnom dražbom koju provodi sudski ovršitelj ili neposrednom pogodbom</w:t>
      </w:r>
      <w:r w:rsidR="004E5A42">
        <w:rPr>
          <w:sz w:val="22"/>
          <w:szCs w:val="22"/>
        </w:rPr>
        <w:t>, a prodaja se može povjeriti javnom bilježniku, te na prijedlog ovrhovoditelja prodaja pokretnina se može provesti elektroničkom javnom dražbom.</w:t>
      </w:r>
    </w:p>
    <w:p w:rsidRDefault="00D658DE" w:rsidP="0005661B" w:rsidR="00D658DE">
      <w:pPr>
        <w:ind w:firstLine="708"/>
        <w:jc w:val="both"/>
        <w:rPr>
          <w:sz w:val="22"/>
          <w:szCs w:val="22"/>
        </w:rPr>
      </w:pPr>
    </w:p>
    <w:p w:rsidRDefault="00D658DE" w:rsidP="0005661B" w:rsidR="00D658DE" w:rsidRPr="0005661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Dakle, u konkretnom slučaju skupština vjerovnika na izvještajnom ročištu nije donijela odluku o prodaji pokretnina čija vrijednost je procijenjena na ukupno 519.607,09 kuna, pa se temeljem čl. 229. st. 4. SZ prodaje </w:t>
      </w:r>
      <w:r w:rsidR="00C040CD">
        <w:rPr>
          <w:sz w:val="22"/>
          <w:szCs w:val="22"/>
        </w:rPr>
        <w:t xml:space="preserve">prema čl. 249. SZ što znači da će se pokretnine unovčiti uz odgovarajuću </w:t>
      </w:r>
      <w:r w:rsidR="00C040CD">
        <w:rPr>
          <w:sz w:val="22"/>
          <w:szCs w:val="22"/>
        </w:rPr>
        <w:lastRenderedPageBreak/>
        <w:t>primjenu pravila ovršnog postupka ili neposrednom pogodbom, budući da stečajni upravitelj pokretnine drži u posjedu.</w:t>
      </w:r>
      <w:r w:rsidR="00DC0399">
        <w:rPr>
          <w:sz w:val="22"/>
          <w:szCs w:val="22"/>
        </w:rPr>
        <w:t xml:space="preserve"> Dakle, </w:t>
      </w:r>
      <w:r w:rsidR="00923AB6">
        <w:rPr>
          <w:sz w:val="22"/>
          <w:szCs w:val="22"/>
        </w:rPr>
        <w:t xml:space="preserve">način prodaje je propisan zakonom i </w:t>
      </w:r>
      <w:r w:rsidR="00DC0399">
        <w:rPr>
          <w:sz w:val="22"/>
          <w:szCs w:val="22"/>
        </w:rPr>
        <w:t>skupština ne</w:t>
      </w:r>
      <w:r w:rsidR="00923AB6">
        <w:rPr>
          <w:sz w:val="22"/>
          <w:szCs w:val="22"/>
        </w:rPr>
        <w:t xml:space="preserve"> </w:t>
      </w:r>
      <w:r w:rsidR="00DC0399">
        <w:rPr>
          <w:sz w:val="22"/>
          <w:szCs w:val="22"/>
        </w:rPr>
        <w:t>m</w:t>
      </w:r>
      <w:r w:rsidR="00923AB6">
        <w:rPr>
          <w:sz w:val="22"/>
          <w:szCs w:val="22"/>
        </w:rPr>
        <w:t>ože</w:t>
      </w:r>
      <w:r w:rsidR="00DC0399">
        <w:rPr>
          <w:sz w:val="22"/>
          <w:szCs w:val="22"/>
        </w:rPr>
        <w:t xml:space="preserve"> odlučivati o načinu i uvjetima prodaje predmetnih pokretnina, posebno ne na način kako to predlaže stečajnim upravitelj (prikupljanjem pisanih ponuda), budući da takav način prodaje zakon u ovom slučaju ne predviđa. Kako je čl. 149. OZ predviđen način prodaje pokretnina</w:t>
      </w:r>
      <w:r w:rsidR="00796490">
        <w:rPr>
          <w:sz w:val="22"/>
          <w:szCs w:val="22"/>
        </w:rPr>
        <w:t xml:space="preserve"> (javna dražba koju provodi sudski ovršitelj, putem javnog bilježnika ili po prijedlogu ovrhovoditelja elektronička javna dražba</w:t>
      </w:r>
      <w:r w:rsidR="00B12A1E">
        <w:rPr>
          <w:sz w:val="22"/>
          <w:szCs w:val="22"/>
        </w:rPr>
        <w:t>, te neposrednom pogodobom</w:t>
      </w:r>
      <w:r w:rsidR="00796490">
        <w:rPr>
          <w:sz w:val="22"/>
          <w:szCs w:val="22"/>
        </w:rPr>
        <w:t xml:space="preserve">), u konkretnom slučaju ne može doći do primjene javne dražbe (nema sudskog ovršitelja) i </w:t>
      </w:r>
      <w:r w:rsidR="005031A9">
        <w:rPr>
          <w:sz w:val="22"/>
          <w:szCs w:val="22"/>
        </w:rPr>
        <w:t xml:space="preserve">elektroničke javne dražbe (nema prijedloga ovrhovoditelja), </w:t>
      </w:r>
      <w:r w:rsidR="00695042">
        <w:rPr>
          <w:sz w:val="22"/>
          <w:szCs w:val="22"/>
        </w:rPr>
        <w:t xml:space="preserve">pa </w:t>
      </w:r>
      <w:r w:rsidR="005031A9">
        <w:rPr>
          <w:sz w:val="22"/>
          <w:szCs w:val="22"/>
        </w:rPr>
        <w:t xml:space="preserve">preostaje prodaja pred javnim bilježnikom (koju stečajni upravitelj ne predlaže, ali to predstavlja </w:t>
      </w:r>
      <w:r w:rsidR="00B12A1E">
        <w:rPr>
          <w:sz w:val="22"/>
          <w:szCs w:val="22"/>
        </w:rPr>
        <w:t xml:space="preserve">i </w:t>
      </w:r>
      <w:r w:rsidR="005031A9">
        <w:rPr>
          <w:sz w:val="22"/>
          <w:szCs w:val="22"/>
        </w:rPr>
        <w:t>nepotrebni trošak za stečajnu masu),</w:t>
      </w:r>
      <w:r w:rsidR="00695042">
        <w:rPr>
          <w:sz w:val="22"/>
          <w:szCs w:val="22"/>
        </w:rPr>
        <w:t xml:space="preserve"> ili slobodna pogodba (</w:t>
      </w:r>
      <w:r w:rsidR="005031A9">
        <w:rPr>
          <w:sz w:val="22"/>
          <w:szCs w:val="22"/>
        </w:rPr>
        <w:t>kao jedini</w:t>
      </w:r>
      <w:r w:rsidR="00695042">
        <w:rPr>
          <w:sz w:val="22"/>
          <w:szCs w:val="22"/>
        </w:rPr>
        <w:t xml:space="preserve"> čl. 249. SZ i čl. 149. OZ preostali </w:t>
      </w:r>
      <w:r w:rsidR="005031A9">
        <w:rPr>
          <w:sz w:val="22"/>
          <w:szCs w:val="22"/>
        </w:rPr>
        <w:t xml:space="preserve">propisani način </w:t>
      </w:r>
      <w:r w:rsidR="0066122A">
        <w:rPr>
          <w:sz w:val="22"/>
          <w:szCs w:val="22"/>
        </w:rPr>
        <w:t>)</w:t>
      </w:r>
      <w:r w:rsidR="000E1417">
        <w:rPr>
          <w:sz w:val="22"/>
          <w:szCs w:val="22"/>
        </w:rPr>
        <w:t>, pa se i zbog toga ne može udovoljiti prijedlogu stečajnog upravitelja za sazivanjem skupštine vjerovnika radi donošenja odluke o prodaji prikupljanjem pisanih ponuda.</w:t>
      </w:r>
    </w:p>
    <w:p w:rsidRDefault="002D46A5" w:rsidP="002D46A5" w:rsidR="002D46A5" w:rsidRPr="002D46A5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720FCF">
        <w:rPr>
          <w:b/>
          <w:sz w:val="22"/>
          <w:szCs w:val="22"/>
        </w:rPr>
        <w:t>27</w:t>
      </w:r>
      <w:r w:rsidR="00842852">
        <w:rPr>
          <w:b/>
          <w:sz w:val="22"/>
          <w:szCs w:val="22"/>
        </w:rPr>
        <w:t xml:space="preserve">. </w:t>
      </w:r>
      <w:r w:rsidR="00466648">
        <w:rPr>
          <w:b/>
          <w:sz w:val="22"/>
          <w:szCs w:val="22"/>
        </w:rPr>
        <w:t>lipnja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3672D6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720FCF" w:rsidP="00720FCF" w:rsidR="00720FCF" w:rsidRPr="00720FCF">
      <w:pPr>
        <w:jc w:val="both"/>
        <w:rPr>
          <w:sz w:val="22"/>
          <w:szCs w:val="22"/>
        </w:rPr>
      </w:pPr>
      <w:r w:rsidRPr="00720F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720FCF">
        <w:rPr>
          <w:sz w:val="22"/>
          <w:szCs w:val="22"/>
        </w:rPr>
        <w:t>27</w:t>
      </w:r>
      <w:r w:rsidR="00466648">
        <w:rPr>
          <w:sz w:val="22"/>
          <w:szCs w:val="22"/>
        </w:rPr>
        <w:t>.06</w:t>
      </w:r>
      <w:r w:rsidR="00FF3C57">
        <w:rPr>
          <w:sz w:val="22"/>
          <w:szCs w:val="22"/>
        </w:rPr>
        <w:t>.2018.</w:t>
      </w:r>
      <w:r w:rsidRPr="00876C32">
        <w:rPr>
          <w:sz w:val="22"/>
          <w:szCs w:val="22"/>
        </w:rPr>
        <w:t>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  <w:r w:rsidR="00720FCF">
        <w:rPr>
          <w:sz w:val="22"/>
          <w:szCs w:val="22"/>
        </w:rPr>
        <w:t>putem e oglasne ploče,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83069D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405E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2248EC" w:rsidP="002248EC" w:rsidR="00C17618">
    <w:pPr>
      <w:jc w:val="right"/>
      <w:rPr>
        <w:b/>
        <w:sz w:val="22"/>
        <w:szCs w:val="22"/>
      </w:rPr>
    </w:pPr>
    <w:r w:rsidRPr="002248EC">
      <w:rPr>
        <w:b/>
        <w:sz w:val="22"/>
        <w:szCs w:val="22"/>
      </w:rPr>
      <w:t xml:space="preserve">Posl. br.6-St. </w:t>
    </w:r>
    <w:r w:rsidR="0083069D">
      <w:rPr>
        <w:b/>
        <w:sz w:val="22"/>
        <w:szCs w:val="22"/>
      </w:rPr>
      <w:t>1638</w:t>
    </w:r>
    <w:r w:rsidRPr="002248EC">
      <w:rPr>
        <w:b/>
        <w:sz w:val="22"/>
        <w:szCs w:val="22"/>
      </w:rPr>
      <w:t>/201</w:t>
    </w:r>
    <w:r w:rsidR="0083069D">
      <w:rPr>
        <w:b/>
        <w:sz w:val="22"/>
        <w:szCs w:val="22"/>
      </w:rPr>
      <w:t>6</w:t>
    </w:r>
    <w:r w:rsidRPr="002248EC">
      <w:rPr>
        <w:b/>
        <w:sz w:val="22"/>
        <w:szCs w:val="22"/>
      </w:rPr>
      <w:t>-</w:t>
    </w:r>
    <w:r w:rsidR="0083069D">
      <w:rPr>
        <w:b/>
        <w:sz w:val="22"/>
        <w:szCs w:val="22"/>
      </w:rPr>
      <w:t>61</w:t>
    </w:r>
  </w:p>
  <w:p w:rsidRDefault="0083069D" w:rsidP="002248EC" w:rsidR="0083069D">
    <w:pPr>
      <w:jc w:val="right"/>
      <w:rPr>
        <w:b/>
        <w:sz w:val="22"/>
        <w:szCs w:val="22"/>
      </w:rPr>
    </w:pPr>
  </w:p>
  <w:p w:rsidRDefault="0083069D" w:rsidP="002248EC" w:rsidR="0083069D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7F65E14"/>
    <w:multiLevelType w:val="hybridMultilevel"/>
    <w:tmpl w:val="AAD2E136"/>
    <w:lvl w:tplc="B4EEA90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1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1477"/>
    <w:rsid w:val="0002662C"/>
    <w:rsid w:val="000328A8"/>
    <w:rsid w:val="000364C8"/>
    <w:rsid w:val="00036D79"/>
    <w:rsid w:val="00040D00"/>
    <w:rsid w:val="0004376C"/>
    <w:rsid w:val="00047152"/>
    <w:rsid w:val="0005661B"/>
    <w:rsid w:val="00066255"/>
    <w:rsid w:val="00071881"/>
    <w:rsid w:val="00075A61"/>
    <w:rsid w:val="00083AD1"/>
    <w:rsid w:val="00084903"/>
    <w:rsid w:val="000849A9"/>
    <w:rsid w:val="0009070F"/>
    <w:rsid w:val="000913F3"/>
    <w:rsid w:val="00091511"/>
    <w:rsid w:val="00091710"/>
    <w:rsid w:val="00092B0D"/>
    <w:rsid w:val="00093ED9"/>
    <w:rsid w:val="000A0C03"/>
    <w:rsid w:val="000B115F"/>
    <w:rsid w:val="000B620B"/>
    <w:rsid w:val="000C0DBD"/>
    <w:rsid w:val="000C25E6"/>
    <w:rsid w:val="000C52E3"/>
    <w:rsid w:val="000E1417"/>
    <w:rsid w:val="000E7588"/>
    <w:rsid w:val="000F4B0B"/>
    <w:rsid w:val="000F5DDC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679EA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C4D05"/>
    <w:rsid w:val="001D2EBD"/>
    <w:rsid w:val="001E0FB3"/>
    <w:rsid w:val="001F234A"/>
    <w:rsid w:val="002019A2"/>
    <w:rsid w:val="00201EF9"/>
    <w:rsid w:val="002065FE"/>
    <w:rsid w:val="00212B82"/>
    <w:rsid w:val="002149DB"/>
    <w:rsid w:val="002224FB"/>
    <w:rsid w:val="002248EC"/>
    <w:rsid w:val="00232574"/>
    <w:rsid w:val="00237707"/>
    <w:rsid w:val="002476EE"/>
    <w:rsid w:val="0025343D"/>
    <w:rsid w:val="00253453"/>
    <w:rsid w:val="002544A0"/>
    <w:rsid w:val="002614BF"/>
    <w:rsid w:val="00262C93"/>
    <w:rsid w:val="002711B2"/>
    <w:rsid w:val="00276EA0"/>
    <w:rsid w:val="0027797E"/>
    <w:rsid w:val="00277EEC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D46A5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173CD"/>
    <w:rsid w:val="00331223"/>
    <w:rsid w:val="00337EF7"/>
    <w:rsid w:val="00356AEA"/>
    <w:rsid w:val="00362193"/>
    <w:rsid w:val="00363207"/>
    <w:rsid w:val="0036508C"/>
    <w:rsid w:val="003672D6"/>
    <w:rsid w:val="003734FA"/>
    <w:rsid w:val="00373798"/>
    <w:rsid w:val="003746C7"/>
    <w:rsid w:val="00381E32"/>
    <w:rsid w:val="00386CC8"/>
    <w:rsid w:val="003915AB"/>
    <w:rsid w:val="0039490D"/>
    <w:rsid w:val="003A24F3"/>
    <w:rsid w:val="003A7AF7"/>
    <w:rsid w:val="003A7DC1"/>
    <w:rsid w:val="003B0776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079F4"/>
    <w:rsid w:val="00416176"/>
    <w:rsid w:val="004252EA"/>
    <w:rsid w:val="00425C81"/>
    <w:rsid w:val="0042611B"/>
    <w:rsid w:val="00432623"/>
    <w:rsid w:val="00436FD2"/>
    <w:rsid w:val="00437E8B"/>
    <w:rsid w:val="004452CA"/>
    <w:rsid w:val="00456C62"/>
    <w:rsid w:val="00466648"/>
    <w:rsid w:val="00476055"/>
    <w:rsid w:val="00485982"/>
    <w:rsid w:val="00485C7B"/>
    <w:rsid w:val="00490456"/>
    <w:rsid w:val="0049763E"/>
    <w:rsid w:val="004A02D6"/>
    <w:rsid w:val="004A068B"/>
    <w:rsid w:val="004A244E"/>
    <w:rsid w:val="004A316A"/>
    <w:rsid w:val="004A6A74"/>
    <w:rsid w:val="004B7E25"/>
    <w:rsid w:val="004C1AE8"/>
    <w:rsid w:val="004C76E2"/>
    <w:rsid w:val="004E374C"/>
    <w:rsid w:val="004E5A42"/>
    <w:rsid w:val="004F0044"/>
    <w:rsid w:val="004F0EFC"/>
    <w:rsid w:val="0050034D"/>
    <w:rsid w:val="00501A98"/>
    <w:rsid w:val="00502DF6"/>
    <w:rsid w:val="005031A9"/>
    <w:rsid w:val="005050DD"/>
    <w:rsid w:val="0051015F"/>
    <w:rsid w:val="00511CEE"/>
    <w:rsid w:val="00513F2C"/>
    <w:rsid w:val="005172AF"/>
    <w:rsid w:val="005204CF"/>
    <w:rsid w:val="00523D90"/>
    <w:rsid w:val="00526102"/>
    <w:rsid w:val="00533AF5"/>
    <w:rsid w:val="005457E0"/>
    <w:rsid w:val="00554597"/>
    <w:rsid w:val="00556290"/>
    <w:rsid w:val="0056721B"/>
    <w:rsid w:val="005744CE"/>
    <w:rsid w:val="00575E91"/>
    <w:rsid w:val="00580D3C"/>
    <w:rsid w:val="0058251D"/>
    <w:rsid w:val="005B0073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122A"/>
    <w:rsid w:val="006623D0"/>
    <w:rsid w:val="00666D9F"/>
    <w:rsid w:val="006769C0"/>
    <w:rsid w:val="006775BB"/>
    <w:rsid w:val="00691934"/>
    <w:rsid w:val="00695042"/>
    <w:rsid w:val="006A311C"/>
    <w:rsid w:val="006B090F"/>
    <w:rsid w:val="006B25E4"/>
    <w:rsid w:val="006B54C3"/>
    <w:rsid w:val="006F1677"/>
    <w:rsid w:val="00701301"/>
    <w:rsid w:val="0070607D"/>
    <w:rsid w:val="007106C3"/>
    <w:rsid w:val="00710980"/>
    <w:rsid w:val="00711210"/>
    <w:rsid w:val="00720FCF"/>
    <w:rsid w:val="00721E83"/>
    <w:rsid w:val="00722625"/>
    <w:rsid w:val="00730405"/>
    <w:rsid w:val="00737250"/>
    <w:rsid w:val="00737C76"/>
    <w:rsid w:val="00743AF8"/>
    <w:rsid w:val="00745607"/>
    <w:rsid w:val="007502CE"/>
    <w:rsid w:val="0075254F"/>
    <w:rsid w:val="00757322"/>
    <w:rsid w:val="007577C0"/>
    <w:rsid w:val="00764B42"/>
    <w:rsid w:val="00765E7F"/>
    <w:rsid w:val="00766B70"/>
    <w:rsid w:val="00767BB9"/>
    <w:rsid w:val="00770D26"/>
    <w:rsid w:val="00771999"/>
    <w:rsid w:val="007747D9"/>
    <w:rsid w:val="007836E1"/>
    <w:rsid w:val="00786852"/>
    <w:rsid w:val="007932F3"/>
    <w:rsid w:val="00796490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069D"/>
    <w:rsid w:val="0083117C"/>
    <w:rsid w:val="0083144A"/>
    <w:rsid w:val="00836CEC"/>
    <w:rsid w:val="00842852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E2A91"/>
    <w:rsid w:val="008E43E6"/>
    <w:rsid w:val="008F3A9F"/>
    <w:rsid w:val="00907FF4"/>
    <w:rsid w:val="00915573"/>
    <w:rsid w:val="00922B62"/>
    <w:rsid w:val="00923AB6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3C6D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5227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95415"/>
    <w:rsid w:val="00AA33A9"/>
    <w:rsid w:val="00AA3496"/>
    <w:rsid w:val="00AB1013"/>
    <w:rsid w:val="00AB1C0D"/>
    <w:rsid w:val="00AC0DEA"/>
    <w:rsid w:val="00AC13D9"/>
    <w:rsid w:val="00AC45C1"/>
    <w:rsid w:val="00AF0262"/>
    <w:rsid w:val="00AF0DC9"/>
    <w:rsid w:val="00AF1F3C"/>
    <w:rsid w:val="00B02AD3"/>
    <w:rsid w:val="00B12A1E"/>
    <w:rsid w:val="00B25F7A"/>
    <w:rsid w:val="00B35701"/>
    <w:rsid w:val="00B42937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08AB"/>
    <w:rsid w:val="00BB6BF3"/>
    <w:rsid w:val="00BD618D"/>
    <w:rsid w:val="00BE0204"/>
    <w:rsid w:val="00BE4738"/>
    <w:rsid w:val="00BE50D6"/>
    <w:rsid w:val="00BF116A"/>
    <w:rsid w:val="00BF44C8"/>
    <w:rsid w:val="00BF4DE9"/>
    <w:rsid w:val="00BF618E"/>
    <w:rsid w:val="00C024EA"/>
    <w:rsid w:val="00C02E68"/>
    <w:rsid w:val="00C040CD"/>
    <w:rsid w:val="00C05E42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05E0"/>
    <w:rsid w:val="00C4566F"/>
    <w:rsid w:val="00C458DC"/>
    <w:rsid w:val="00C5122E"/>
    <w:rsid w:val="00C57C7B"/>
    <w:rsid w:val="00C611D0"/>
    <w:rsid w:val="00C7022B"/>
    <w:rsid w:val="00C7143C"/>
    <w:rsid w:val="00C72EDA"/>
    <w:rsid w:val="00C7469B"/>
    <w:rsid w:val="00C84BE2"/>
    <w:rsid w:val="00C8578B"/>
    <w:rsid w:val="00C90B72"/>
    <w:rsid w:val="00CA445B"/>
    <w:rsid w:val="00CA553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041AE"/>
    <w:rsid w:val="00D175DE"/>
    <w:rsid w:val="00D21233"/>
    <w:rsid w:val="00D21EC9"/>
    <w:rsid w:val="00D22521"/>
    <w:rsid w:val="00D27843"/>
    <w:rsid w:val="00D313BC"/>
    <w:rsid w:val="00D37DC6"/>
    <w:rsid w:val="00D44F40"/>
    <w:rsid w:val="00D52535"/>
    <w:rsid w:val="00D6193C"/>
    <w:rsid w:val="00D61A31"/>
    <w:rsid w:val="00D658DE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C0399"/>
    <w:rsid w:val="00DD0749"/>
    <w:rsid w:val="00DD0AB7"/>
    <w:rsid w:val="00DD110B"/>
    <w:rsid w:val="00DE7B4A"/>
    <w:rsid w:val="00DF0D25"/>
    <w:rsid w:val="00DF13B3"/>
    <w:rsid w:val="00DF23C2"/>
    <w:rsid w:val="00E00BDC"/>
    <w:rsid w:val="00E10D91"/>
    <w:rsid w:val="00E12D53"/>
    <w:rsid w:val="00E16422"/>
    <w:rsid w:val="00E17615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5940"/>
    <w:rsid w:val="00EA7989"/>
    <w:rsid w:val="00EA7E0F"/>
    <w:rsid w:val="00EB4DF5"/>
    <w:rsid w:val="00EB7BEA"/>
    <w:rsid w:val="00EC1449"/>
    <w:rsid w:val="00EC1591"/>
    <w:rsid w:val="00EC4269"/>
    <w:rsid w:val="00ED56DC"/>
    <w:rsid w:val="00EE05FB"/>
    <w:rsid w:val="00EE4366"/>
    <w:rsid w:val="00EF036A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7E3"/>
    <w:rsid w:val="00FB1A00"/>
    <w:rsid w:val="00FB1A9A"/>
    <w:rsid w:val="00FB3957"/>
    <w:rsid w:val="00FC3EE0"/>
    <w:rsid w:val="00FC4EE3"/>
    <w:rsid w:val="00FC75AB"/>
    <w:rsid w:val="00FC75D8"/>
    <w:rsid w:val="00FD394C"/>
    <w:rsid w:val="00FD42F7"/>
    <w:rsid w:val="00FD46D7"/>
    <w:rsid w:val="00FE0A24"/>
    <w:rsid w:val="00FE0FB3"/>
    <w:rsid w:val="00FE4B03"/>
    <w:rsid w:val="00FF0176"/>
    <w:rsid w:val="00FF3C57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Reetkatablice" w:type="table">
    <w:name w:val="Table Grid"/>
    <w:basedOn w:val="Obinatablica"/>
    <w:rsid w:val="00436F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0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5E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5E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5E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5E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Reetkatablice" w:type="table">
    <w:name w:val="Table Grid"/>
    <w:basedOn w:val="Obinatablica"/>
    <w:rsid w:val="00436F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0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5E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5E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5E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5E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  <item>Željko Bilić</item>
    </izvorni_sadrzaj>
    <derivirana_varijabla naziv="DomainObject.Predmet.OstaliListFormated_1">
      <item>Ante Gabelica, stečajni upravitelj punomoćnik sudionika u postupku SNAGA VJETRA d.o.o. za trgovinu, turizam i usluge u stečaju</item>
      <item>Željko Bilić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  <item>Željko Bilić, OIB 51688360471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  <item>Željko Bilić, OIB 51688360471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  <item>Željko Bilić, Antuna Mihanovića 31, 21000 Split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  <item>Željko Bilić, Antuna Mihanovića 31, 21000 Split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  <item>Željko Bilić, OIB 51688360471, Antuna Mihanovića 31, 21000 Split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  <item>Željko Bilić, OIB 51688360471, Antuna Mihanovića 31, 21000 Split</item>
    </derivirana_varijabla>
  </DomainObject.Predmet.OstaliListFormatedWithAdressOIB>
  <DomainObject.Predmet.OstaliListNazivFormated>
    <izvorni_sadrzaj>
      <item>Ante Gabelica, stečajni upravitelj</item>
      <item>Željko Bilić</item>
    </izvorni_sadrzaj>
    <derivirana_varijabla naziv="DomainObject.Predmet.OstaliListNazivFormated_1">
      <item>Ante Gabelica, stečajni upravitelj</item>
      <item>Željko Bilić</item>
    </derivirana_varijabla>
  </DomainObject.Predmet.OstaliListNazivFormated>
  <DomainObject.Predmet.OstaliListNazivFormatedOIB>
    <izvorni_sadrzaj>
      <item>Ante Gabelica, stečajni upravitelj, OIB 68765596631</item>
      <item>Željko Bilić, OIB 51688360471</item>
    </izvorni_sadrzaj>
    <derivirana_varijabla naziv="DomainObject.Predmet.OstaliListNazivFormatedOIB_1">
      <item>Ante Gabelica, stečajni upravitelj, OIB 68765596631</item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  <item>Željko Bilić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  <item>Željko Bilić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  <item>Željko Bilić, OIB 51688360471, Antuna Mihanovića 31,21000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  <item>Željko Bilić, OIB 51688360471, Antuna Mihanovića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  <item>, OIB 51688360471</item>
    </izvorni_sadrzaj>
    <derivirana_varijabla naziv="DomainObject.Predmet.SudioniciListNazivOIB_1">
      <item>, OIB 99808173909</item>
      <item>, OIB 85821130368</item>
      <item>, OIB 68765596631</item>
      <item>, OIB 51688360471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CE573-CDCA-4731-A005-38EC50988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4501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2018-06-27T08:07:00Z</dcterms:created>
  <dc:creator>Srđan Gavranić</dc:creator>
  <cp:lastModifiedBy>Srđan Gavranić</cp:lastModifiedBy>
  <cp:lastPrinted>2018-04-13T13:10:00Z</cp:lastPrinted>
  <dcterms:modified xmlns:xsi="http://www.w3.org/2001/XMLSchema-instance" xsi:type="dcterms:W3CDTF">2018-06-27T08:09:00Z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 se prijedlog za skupštinu radi prodaje pokretnina.docx)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