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ddd85" w14:paraId="a9ddd85" w:rsidRDefault="00F73428" w:rsidP="005218AE" w:rsidR="00F73428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3A3427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>TRGOVAČKI SUD U DUBROVNIK</w:t>
      </w:r>
      <w:r w:rsidR="003A3427">
        <w:rPr>
          <w:b/>
        </w:rPr>
        <w:t>U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FF76BE" w:rsidP="00FF76BE" w:rsidR="00FF76BE">
      <w:pPr>
        <w:jc w:val="right"/>
        <w:rPr>
          <w:b/>
          <w:sz w:val="22"/>
          <w:szCs w:val="22"/>
          <w:lang w:eastAsia="hr-HR" w:val="hr-HR"/>
        </w:rPr>
      </w:pPr>
      <w:r>
        <w:rPr>
          <w:b/>
          <w:sz w:val="22"/>
          <w:szCs w:val="22"/>
          <w:lang w:eastAsia="hr-HR" w:val="hr-HR"/>
        </w:rPr>
        <w:t>Posl. br. 6-St.</w:t>
      </w:r>
      <w:r w:rsidR="003A3427">
        <w:rPr>
          <w:b/>
          <w:sz w:val="22"/>
          <w:szCs w:val="22"/>
          <w:lang w:eastAsia="hr-HR" w:val="hr-HR"/>
        </w:rPr>
        <w:t>347</w:t>
      </w:r>
      <w:r>
        <w:rPr>
          <w:b/>
          <w:sz w:val="22"/>
          <w:szCs w:val="22"/>
          <w:lang w:eastAsia="hr-HR" w:val="hr-HR"/>
        </w:rPr>
        <w:t>/201</w:t>
      </w:r>
      <w:r w:rsidR="003A3427">
        <w:rPr>
          <w:b/>
          <w:sz w:val="22"/>
          <w:szCs w:val="22"/>
          <w:lang w:eastAsia="hr-HR" w:val="hr-HR"/>
        </w:rPr>
        <w:t>9</w:t>
      </w:r>
      <w:r>
        <w:rPr>
          <w:b/>
          <w:sz w:val="22"/>
          <w:szCs w:val="22"/>
          <w:lang w:eastAsia="hr-HR" w:val="hr-HR"/>
        </w:rPr>
        <w:t>-</w:t>
      </w:r>
      <w:r w:rsidR="003A3427">
        <w:rPr>
          <w:b/>
          <w:sz w:val="22"/>
          <w:szCs w:val="22"/>
          <w:lang w:eastAsia="hr-HR" w:val="hr-HR"/>
        </w:rPr>
        <w:t>16</w:t>
      </w:r>
    </w:p>
    <w:p w:rsidRDefault="00FF76BE" w:rsidP="00FF76BE" w:rsidR="00FF76BE">
      <w:pPr>
        <w:jc w:val="right"/>
        <w:rPr>
          <w:b/>
          <w:sz w:val="22"/>
          <w:szCs w:val="22"/>
          <w:lang w:eastAsia="hr-HR" w:val="hr-HR"/>
        </w:rPr>
      </w:pPr>
    </w:p>
    <w:p w:rsidRDefault="00FF76BE" w:rsidP="00FF76BE" w:rsidR="00FF76BE">
      <w:pPr>
        <w:jc w:val="right"/>
        <w:rPr>
          <w:b/>
          <w:sz w:val="22"/>
          <w:szCs w:val="22"/>
          <w:lang w:eastAsia="hr-HR" w:val="hr-HR"/>
        </w:rPr>
      </w:pPr>
    </w:p>
    <w:p w:rsidRDefault="00FF76BE" w:rsidP="00FF76BE" w:rsidR="00FF76BE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>
        <w:rPr>
          <w:b/>
          <w:sz w:val="22"/>
          <w:szCs w:val="22"/>
          <w:lang w:eastAsia="hr-HR" w:val="hr-HR"/>
        </w:rPr>
        <w:t>U    I M E   R E P U B L I K E   H R V A T S K E</w:t>
      </w:r>
    </w:p>
    <w:p w:rsidRDefault="00FF76BE" w:rsidP="00FF76BE" w:rsidR="00FF76BE">
      <w:pPr>
        <w:keepNext/>
        <w:jc w:val="center"/>
        <w:outlineLvl w:val="0"/>
        <w:rPr>
          <w:b/>
          <w:sz w:val="16"/>
          <w:szCs w:val="16"/>
          <w:lang w:eastAsia="hr-HR" w:val="hr-HR"/>
        </w:rPr>
      </w:pPr>
    </w:p>
    <w:p w:rsidRDefault="00FF76BE" w:rsidP="00FF76BE" w:rsidR="00FF76BE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>
        <w:rPr>
          <w:b/>
          <w:sz w:val="22"/>
          <w:szCs w:val="22"/>
          <w:lang w:eastAsia="hr-HR" w:val="hr-HR"/>
        </w:rPr>
        <w:t>R J E Š E N J E</w:t>
      </w:r>
    </w:p>
    <w:p w:rsidRDefault="00FF76BE" w:rsidP="00FF76BE" w:rsidR="00FF76BE">
      <w:pPr>
        <w:jc w:val="center"/>
        <w:rPr>
          <w:b/>
          <w:sz w:val="22"/>
          <w:szCs w:val="22"/>
          <w:lang w:eastAsia="hr-HR" w:val="hr-HR"/>
        </w:rPr>
      </w:pPr>
    </w:p>
    <w:p w:rsidRDefault="00FF76BE" w:rsidP="00FF76BE" w:rsidR="00FF76BE">
      <w:pPr>
        <w:jc w:val="both"/>
        <w:rPr>
          <w:sz w:val="22"/>
          <w:szCs w:val="22"/>
          <w:lang w:eastAsia="hr-HR" w:val="hr-HR"/>
        </w:rPr>
      </w:pPr>
      <w:r>
        <w:rPr>
          <w:sz w:val="22"/>
          <w:szCs w:val="22"/>
          <w:lang w:eastAsia="hr-HR" w:val="hr-HR"/>
        </w:rPr>
        <w:tab/>
        <w:t xml:space="preserve">Trgovački sud u Dubrovniku, po sucu tog suda Srđanu Gavraniću, kao stečajnom sucu, postupajući po prijedlogu Financijska agencija, RC Split, Podružnica Dubrovnik, za otvaranje stečajnog postupka nad dužnikom </w:t>
      </w:r>
      <w:r w:rsidR="003A3427" w:rsidRPr="003A3427">
        <w:rPr>
          <w:sz w:val="22"/>
          <w:szCs w:val="22"/>
          <w:lang w:eastAsia="hr-HR" w:val="en-AU"/>
        </w:rPr>
        <w:t>LINA d.o.o., Lumbarda</w:t>
      </w:r>
      <w:r w:rsidR="00074324">
        <w:rPr>
          <w:sz w:val="22"/>
          <w:szCs w:val="22"/>
          <w:lang w:eastAsia="hr-HR" w:val="en-AU"/>
        </w:rPr>
        <w:t xml:space="preserve"> </w:t>
      </w:r>
      <w:r w:rsidR="003A3427" w:rsidRPr="003A3427">
        <w:rPr>
          <w:sz w:val="22"/>
          <w:szCs w:val="22"/>
          <w:lang w:eastAsia="hr-HR" w:val="en-AU"/>
        </w:rPr>
        <w:t>bb, Lumbarda, MBS: 060049386, OIB: 96623693648, izvan ročišta</w:t>
      </w:r>
      <w:r>
        <w:rPr>
          <w:sz w:val="22"/>
          <w:szCs w:val="22"/>
          <w:lang w:eastAsia="hr-HR" w:val="hr-HR"/>
        </w:rPr>
        <w:t xml:space="preserve">, dana </w:t>
      </w:r>
      <w:r w:rsidR="003A3427">
        <w:rPr>
          <w:sz w:val="22"/>
          <w:szCs w:val="22"/>
          <w:lang w:eastAsia="hr-HR" w:val="hr-HR"/>
        </w:rPr>
        <w:t>21</w:t>
      </w:r>
      <w:r>
        <w:rPr>
          <w:sz w:val="22"/>
          <w:szCs w:val="22"/>
          <w:lang w:eastAsia="hr-HR" w:val="hr-HR"/>
        </w:rPr>
        <w:t xml:space="preserve">. </w:t>
      </w:r>
      <w:r w:rsidR="003A3427">
        <w:rPr>
          <w:sz w:val="22"/>
          <w:szCs w:val="22"/>
          <w:lang w:eastAsia="hr-HR" w:val="hr-HR"/>
        </w:rPr>
        <w:t>veljače</w:t>
      </w:r>
      <w:r>
        <w:rPr>
          <w:sz w:val="22"/>
          <w:szCs w:val="22"/>
          <w:lang w:eastAsia="hr-HR" w:val="hr-HR"/>
        </w:rPr>
        <w:t xml:space="preserve"> 201</w:t>
      </w:r>
      <w:r w:rsidR="003A3427">
        <w:rPr>
          <w:sz w:val="22"/>
          <w:szCs w:val="22"/>
          <w:lang w:eastAsia="hr-HR" w:val="hr-HR"/>
        </w:rPr>
        <w:t>9</w:t>
      </w:r>
      <w:r>
        <w:rPr>
          <w:sz w:val="22"/>
          <w:szCs w:val="22"/>
          <w:lang w:eastAsia="hr-HR" w:val="hr-HR"/>
        </w:rPr>
        <w:t>. godine</w:t>
      </w:r>
    </w:p>
    <w:p w:rsidRDefault="00FF76BE" w:rsidP="00FF76BE" w:rsidR="00FF76BE">
      <w:pPr>
        <w:jc w:val="both"/>
        <w:rPr>
          <w:lang w:val="hr-HR"/>
        </w:rPr>
      </w:pPr>
    </w:p>
    <w:p w:rsidRDefault="00FF76BE" w:rsidP="00FF76BE" w:rsidR="00FF76BE">
      <w:pPr>
        <w:jc w:val="both"/>
        <w:rPr>
          <w:lang w:val="hr-HR"/>
        </w:rPr>
      </w:pPr>
    </w:p>
    <w:p w:rsidRDefault="00FF76BE" w:rsidP="00FF76BE" w:rsidR="00FF76BE">
      <w:pPr>
        <w:jc w:val="center"/>
        <w:rPr>
          <w:b/>
          <w:lang w:val="hr-HR"/>
        </w:rPr>
      </w:pPr>
      <w:r>
        <w:rPr>
          <w:b/>
          <w:lang w:val="hr-HR"/>
        </w:rPr>
        <w:t>r i j e š i o   j e</w:t>
      </w:r>
    </w:p>
    <w:p w:rsidRDefault="00FF76BE" w:rsidP="00FF76BE" w:rsidR="00FF76BE">
      <w:pPr>
        <w:jc w:val="both"/>
        <w:rPr>
          <w:b/>
          <w:lang w:val="hr-HR"/>
        </w:rPr>
      </w:pPr>
    </w:p>
    <w:p w:rsidRDefault="00FF76BE" w:rsidP="00FF76BE" w:rsidR="00FF76BE">
      <w:pPr>
        <w:jc w:val="both"/>
        <w:rPr>
          <w:sz w:val="22"/>
          <w:szCs w:val="22"/>
          <w:lang w:val="en-AU"/>
        </w:rPr>
      </w:pPr>
      <w:r>
        <w:rPr>
          <w:b/>
          <w:sz w:val="22"/>
          <w:szCs w:val="22"/>
          <w:lang w:val="hr-HR"/>
        </w:rPr>
        <w:t>I.</w:t>
      </w:r>
      <w:r>
        <w:rPr>
          <w:sz w:val="22"/>
          <w:szCs w:val="22"/>
          <w:lang w:val="hr-HR"/>
        </w:rPr>
        <w:tab/>
        <w:t xml:space="preserve">Obustavlja se stečajni postupak nad dužnikom </w:t>
      </w:r>
      <w:r w:rsidR="00381774" w:rsidRPr="00381774">
        <w:rPr>
          <w:sz w:val="22"/>
          <w:szCs w:val="22"/>
          <w:lang w:val="en-AU"/>
        </w:rPr>
        <w:t>LINA d.o.o., Lumbarda</w:t>
      </w:r>
      <w:r w:rsidR="00074324">
        <w:rPr>
          <w:sz w:val="22"/>
          <w:szCs w:val="22"/>
          <w:lang w:val="en-AU"/>
        </w:rPr>
        <w:t xml:space="preserve"> </w:t>
      </w:r>
      <w:r w:rsidR="00381774" w:rsidRPr="00381774">
        <w:rPr>
          <w:sz w:val="22"/>
          <w:szCs w:val="22"/>
          <w:lang w:val="en-AU"/>
        </w:rPr>
        <w:t>bb, Lumbarda, MBS: 060049386, OIB: 96623693648</w:t>
      </w:r>
      <w:r>
        <w:rPr>
          <w:sz w:val="22"/>
          <w:szCs w:val="22"/>
          <w:lang w:val="en-AU"/>
        </w:rPr>
        <w:t xml:space="preserve">. </w:t>
      </w:r>
    </w:p>
    <w:p w:rsidRDefault="00FF76BE" w:rsidP="00FF76BE" w:rsidR="00FF76BE">
      <w:pPr>
        <w:jc w:val="both"/>
        <w:rPr>
          <w:sz w:val="16"/>
          <w:szCs w:val="16"/>
          <w:lang w:val="hr-HR"/>
        </w:rPr>
      </w:pPr>
    </w:p>
    <w:p w:rsidRDefault="00FF76BE" w:rsidP="00C06E1B" w:rsidR="00FF76BE">
      <w:pPr>
        <w:jc w:val="both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II.</w:t>
      </w:r>
      <w:r>
        <w:rPr>
          <w:sz w:val="22"/>
          <w:szCs w:val="22"/>
          <w:lang w:val="hr-HR"/>
        </w:rPr>
        <w:tab/>
        <w:t xml:space="preserve">Nalaže se Financijskoj agenciji nakon pravomoćnosti ovog rješenja osloboditi sredstva zaplijenjena na temelju čl. 112. st. 1. Stečajnog zakona dužniku </w:t>
      </w:r>
      <w:r w:rsidR="00E215E8" w:rsidRPr="00E215E8">
        <w:rPr>
          <w:sz w:val="22"/>
          <w:szCs w:val="22"/>
          <w:lang w:val="en-AU"/>
        </w:rPr>
        <w:t>LINA d.o.o., Lumbard</w:t>
      </w:r>
      <w:r w:rsidR="00074324">
        <w:rPr>
          <w:sz w:val="22"/>
          <w:szCs w:val="22"/>
          <w:lang w:val="en-AU"/>
        </w:rPr>
        <w:t xml:space="preserve">a </w:t>
      </w:r>
      <w:r w:rsidR="00E215E8" w:rsidRPr="00E215E8">
        <w:rPr>
          <w:sz w:val="22"/>
          <w:szCs w:val="22"/>
          <w:lang w:val="en-AU"/>
        </w:rPr>
        <w:t>bb, Lumbarda, MBS: 060049386, OIB: 96623693648</w:t>
      </w:r>
      <w:r>
        <w:rPr>
          <w:sz w:val="22"/>
          <w:szCs w:val="22"/>
          <w:lang w:val="en-AU"/>
        </w:rPr>
        <w:t>.</w:t>
      </w:r>
    </w:p>
    <w:p w:rsidRDefault="00FF76BE" w:rsidP="00FF76BE" w:rsidR="00FF76BE">
      <w:pPr>
        <w:jc w:val="both"/>
        <w:rPr>
          <w:sz w:val="22"/>
          <w:szCs w:val="22"/>
          <w:lang w:val="hr-HR"/>
        </w:rPr>
      </w:pPr>
    </w:p>
    <w:p w:rsidRDefault="005D2B08" w:rsidP="00FF76BE" w:rsidR="005D2B08">
      <w:pPr>
        <w:jc w:val="center"/>
        <w:rPr>
          <w:b/>
          <w:sz w:val="22"/>
          <w:szCs w:val="22"/>
          <w:lang w:val="hr-HR"/>
        </w:rPr>
      </w:pPr>
    </w:p>
    <w:p w:rsidRDefault="00FF76BE" w:rsidP="00FF76BE" w:rsidR="00FF76BE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Obrazloženje</w:t>
      </w:r>
    </w:p>
    <w:p w:rsidRDefault="00FF76BE" w:rsidP="00FF76BE" w:rsidR="00FF76BE">
      <w:pPr>
        <w:jc w:val="center"/>
        <w:rPr>
          <w:b/>
          <w:sz w:val="22"/>
          <w:szCs w:val="22"/>
          <w:lang w:val="hr-HR"/>
        </w:rPr>
      </w:pPr>
    </w:p>
    <w:p w:rsidRDefault="00FF76BE" w:rsidP="00E215E8" w:rsidR="00E215E8" w:rsidRPr="00E215E8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</w:r>
      <w:r w:rsidR="00E215E8" w:rsidRPr="00E215E8">
        <w:rPr>
          <w:sz w:val="22"/>
          <w:szCs w:val="22"/>
          <w:lang w:val="hr-HR"/>
        </w:rPr>
        <w:t>Financijska agencija RC Split, Podružnica Dubrovnik je podnijela ovom sudu neposredno 05. listopada 2018. godine prijedlog za otvaranje stečajnog postupka nad dužnikom. U prijedlogu se u bitnome navodi da na dan 28. rujna 2018. godine dužnik u Očevidniku redoslijeda osnova za plaćanje ima evidentirane neizvršene osnove za plaćanje u neprekinutom razdoblju od 120 dana u ukupnom iznosu od 1.107.633,56 kuna, da ima 4 zaposlenih, da ima otvorene račune kod Splitske banke d.d. i Sberbank d.d., da ne raspolaže drugim podacima o imovini, te da ima zaplijenjenih sredstava na ime predujma za namirenje troškova stečajnog postupka u iznosu od 5.000,00 kuna.</w:t>
      </w:r>
    </w:p>
    <w:p w:rsidRDefault="00FF76BE" w:rsidP="00FF76BE" w:rsidR="00FF76BE">
      <w:pPr>
        <w:jc w:val="both"/>
        <w:rPr>
          <w:sz w:val="16"/>
          <w:szCs w:val="16"/>
          <w:lang w:val="hr-HR"/>
        </w:rPr>
      </w:pPr>
    </w:p>
    <w:p w:rsidRDefault="00FF76BE" w:rsidP="00FF76BE" w:rsidR="00FF76BE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>Sukladno čl. 110. Stečajnog zakona (NN 71/15, 104/17, dalje u tekstu SZ) Financijska agencija dužna je podnijeti prijedlog za otvaranje stečajnog postupka ako prava osoba u Očevidniku redoslijeda osnova za plaćanje ima evidentirane neizvršene osnove za plaćanje u neprekinutom razdoblju od 120 dana,</w:t>
      </w:r>
      <w:r w:rsidR="005D2B08"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hr-HR"/>
        </w:rPr>
        <w:t>u roku od osam od isteka tog razdoblja, ako nisu ispunjene pretpostavke za skraćeni stečajni postupak.</w:t>
      </w:r>
    </w:p>
    <w:p w:rsidRDefault="00FF76BE" w:rsidP="00FF76BE" w:rsidR="00FF76BE">
      <w:pPr>
        <w:jc w:val="both"/>
        <w:rPr>
          <w:sz w:val="16"/>
          <w:szCs w:val="16"/>
          <w:lang w:val="hr-HR"/>
        </w:rPr>
      </w:pPr>
    </w:p>
    <w:p w:rsidRDefault="00FF76BE" w:rsidP="00FF76BE" w:rsidR="00FF76BE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 xml:space="preserve">U spis je dostavljen </w:t>
      </w:r>
      <w:r w:rsidR="008A0FC1">
        <w:rPr>
          <w:sz w:val="22"/>
          <w:szCs w:val="22"/>
          <w:lang w:val="hr-HR"/>
        </w:rPr>
        <w:t xml:space="preserve"> Očevidnik o redoslijedu plaćanja</w:t>
      </w:r>
      <w:r>
        <w:rPr>
          <w:sz w:val="22"/>
          <w:szCs w:val="22"/>
          <w:lang w:val="hr-HR"/>
        </w:rPr>
        <w:t xml:space="preserve"> F</w:t>
      </w:r>
      <w:r w:rsidR="00A509F2">
        <w:rPr>
          <w:sz w:val="22"/>
          <w:szCs w:val="22"/>
          <w:lang w:val="hr-HR"/>
        </w:rPr>
        <w:t xml:space="preserve">inancijske agencije od </w:t>
      </w:r>
      <w:r w:rsidR="008A0FC1">
        <w:rPr>
          <w:sz w:val="22"/>
          <w:szCs w:val="22"/>
          <w:lang w:val="hr-HR"/>
        </w:rPr>
        <w:t>20</w:t>
      </w:r>
      <w:r>
        <w:rPr>
          <w:sz w:val="22"/>
          <w:szCs w:val="22"/>
          <w:lang w:val="hr-HR"/>
        </w:rPr>
        <w:t>. </w:t>
      </w:r>
      <w:r w:rsidR="008A0FC1">
        <w:rPr>
          <w:sz w:val="22"/>
          <w:szCs w:val="22"/>
          <w:lang w:val="hr-HR"/>
        </w:rPr>
        <w:t>veljače</w:t>
      </w:r>
      <w:r>
        <w:rPr>
          <w:sz w:val="22"/>
          <w:szCs w:val="22"/>
          <w:lang w:val="hr-HR"/>
        </w:rPr>
        <w:t xml:space="preserve"> 201</w:t>
      </w:r>
      <w:r w:rsidR="008A0FC1">
        <w:rPr>
          <w:sz w:val="22"/>
          <w:szCs w:val="22"/>
          <w:lang w:val="hr-HR"/>
        </w:rPr>
        <w:t>9</w:t>
      </w:r>
      <w:r>
        <w:rPr>
          <w:sz w:val="22"/>
          <w:szCs w:val="22"/>
          <w:lang w:val="hr-HR"/>
        </w:rPr>
        <w:t>. godine</w:t>
      </w:r>
      <w:r w:rsidR="008A0FC1">
        <w:rPr>
          <w:sz w:val="22"/>
          <w:szCs w:val="22"/>
          <w:lang w:val="hr-HR"/>
        </w:rPr>
        <w:t xml:space="preserve"> .(list spisa 44) </w:t>
      </w:r>
      <w:r>
        <w:rPr>
          <w:sz w:val="22"/>
          <w:szCs w:val="22"/>
          <w:lang w:val="hr-HR"/>
        </w:rPr>
        <w:t xml:space="preserve"> iz koje</w:t>
      </w:r>
      <w:r w:rsidR="00506A18">
        <w:rPr>
          <w:sz w:val="22"/>
          <w:szCs w:val="22"/>
          <w:lang w:val="hr-HR"/>
        </w:rPr>
        <w:t>g</w:t>
      </w:r>
      <w:r>
        <w:rPr>
          <w:sz w:val="22"/>
          <w:szCs w:val="22"/>
          <w:lang w:val="hr-HR"/>
        </w:rPr>
        <w:t xml:space="preserve"> proizlazi da račun dužnik</w:t>
      </w:r>
      <w:r w:rsidR="00B60425">
        <w:rPr>
          <w:sz w:val="22"/>
          <w:szCs w:val="22"/>
          <w:lang w:val="hr-HR"/>
        </w:rPr>
        <w:t>a nije blokiran</w:t>
      </w:r>
      <w:r>
        <w:rPr>
          <w:sz w:val="22"/>
          <w:szCs w:val="22"/>
          <w:lang w:val="hr-HR"/>
        </w:rPr>
        <w:t>.</w:t>
      </w:r>
    </w:p>
    <w:p w:rsidRDefault="00FF76BE" w:rsidP="00FF76BE" w:rsidR="00FF76BE">
      <w:pPr>
        <w:jc w:val="both"/>
        <w:rPr>
          <w:sz w:val="16"/>
          <w:szCs w:val="16"/>
          <w:lang w:val="hr-HR"/>
        </w:rPr>
      </w:pPr>
    </w:p>
    <w:p w:rsidRDefault="00FF76BE" w:rsidP="00FF76BE" w:rsidR="00FF76BE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 xml:space="preserve">Temeljem čl. 128. St. 9. SZ ako dužnik do završetka prethodnog postupka postane sposoban za plaćanje, sud će postupak obustaviti. Dužnik je postao sposoban za plaćanje. </w:t>
      </w:r>
    </w:p>
    <w:p w:rsidRDefault="00FF76BE" w:rsidP="00FF76BE" w:rsidR="00FF76BE">
      <w:pPr>
        <w:jc w:val="both"/>
        <w:rPr>
          <w:sz w:val="16"/>
          <w:szCs w:val="16"/>
          <w:lang w:val="hr-HR"/>
        </w:rPr>
      </w:pPr>
    </w:p>
    <w:p w:rsidRDefault="00FF76BE" w:rsidP="00FF76BE" w:rsidR="00FF76BE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Odgovarajućom primjenu čl. 112. st. 7. SZ naloženo je osloboditi zaplijenjena sredstva, koja nisu potrebna za podmirenje troškova stečajnog postupka, a ostatak prenijeti u korist računa suda radi pokrića nastalih troškova postupka. </w:t>
      </w:r>
    </w:p>
    <w:p w:rsidRDefault="00FF76BE" w:rsidP="00FF76BE" w:rsidR="00FF76BE">
      <w:pPr>
        <w:jc w:val="both"/>
        <w:rPr>
          <w:sz w:val="16"/>
          <w:szCs w:val="16"/>
          <w:lang w:val="hr-HR"/>
        </w:rPr>
      </w:pPr>
    </w:p>
    <w:p w:rsidRDefault="00FF76BE" w:rsidP="00FF76BE" w:rsidR="00FF76BE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lastRenderedPageBreak/>
        <w:tab/>
        <w:t xml:space="preserve">Zbog navedenog, na temelju spomenutih propisa, odlučeno je kao u izreci. </w:t>
      </w:r>
    </w:p>
    <w:p w:rsidRDefault="00FF76BE" w:rsidP="00FF76BE" w:rsidR="00FF76BE">
      <w:pPr>
        <w:jc w:val="both"/>
        <w:rPr>
          <w:sz w:val="22"/>
          <w:szCs w:val="22"/>
          <w:lang w:val="hr-HR"/>
        </w:rPr>
      </w:pPr>
    </w:p>
    <w:p w:rsidRDefault="00FF76BE" w:rsidP="00FF76BE" w:rsidR="00FF76BE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U Dubrovniku, </w:t>
      </w:r>
      <w:r w:rsidR="001C3C7C">
        <w:rPr>
          <w:b/>
          <w:sz w:val="22"/>
          <w:szCs w:val="22"/>
          <w:lang w:val="hr-HR"/>
        </w:rPr>
        <w:t>21</w:t>
      </w:r>
      <w:r>
        <w:rPr>
          <w:b/>
          <w:sz w:val="22"/>
          <w:szCs w:val="22"/>
          <w:lang w:val="hr-HR"/>
        </w:rPr>
        <w:t xml:space="preserve">. </w:t>
      </w:r>
      <w:r w:rsidR="001C3C7C">
        <w:rPr>
          <w:b/>
          <w:sz w:val="22"/>
          <w:szCs w:val="22"/>
          <w:lang w:val="hr-HR"/>
        </w:rPr>
        <w:t>veljače</w:t>
      </w:r>
      <w:r>
        <w:rPr>
          <w:b/>
          <w:sz w:val="22"/>
          <w:szCs w:val="22"/>
          <w:lang w:val="hr-HR"/>
        </w:rPr>
        <w:t xml:space="preserve"> 201</w:t>
      </w:r>
      <w:r w:rsidR="001C3C7C">
        <w:rPr>
          <w:b/>
          <w:sz w:val="22"/>
          <w:szCs w:val="22"/>
          <w:lang w:val="hr-HR"/>
        </w:rPr>
        <w:t>9</w:t>
      </w:r>
      <w:r>
        <w:rPr>
          <w:b/>
          <w:sz w:val="22"/>
          <w:szCs w:val="22"/>
          <w:lang w:val="hr-HR"/>
        </w:rPr>
        <w:t>. godine</w:t>
      </w:r>
    </w:p>
    <w:p w:rsidRDefault="00FF76BE" w:rsidP="00FF76BE" w:rsidR="00FF76BE">
      <w:pPr>
        <w:jc w:val="center"/>
        <w:rPr>
          <w:b/>
          <w:sz w:val="22"/>
          <w:szCs w:val="22"/>
          <w:lang w:val="hr-HR"/>
        </w:rPr>
      </w:pPr>
    </w:p>
    <w:p w:rsidRDefault="00FF76BE" w:rsidP="00FF76BE" w:rsidR="00FF76BE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  <w:t>Stečajni sudac:</w:t>
      </w:r>
    </w:p>
    <w:p w:rsidRDefault="00FF76BE" w:rsidP="00FF76BE" w:rsidR="00FF76BE">
      <w:pPr>
        <w:jc w:val="center"/>
        <w:rPr>
          <w:b/>
          <w:sz w:val="22"/>
          <w:szCs w:val="22"/>
          <w:lang w:val="hr-HR"/>
        </w:rPr>
      </w:pPr>
    </w:p>
    <w:p w:rsidRDefault="00FF76BE" w:rsidP="00FF76BE" w:rsidR="00FF76BE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  <w:t>Srđan Gavranić</w:t>
      </w:r>
    </w:p>
    <w:p w:rsidRDefault="00FF76BE" w:rsidP="00FF76BE" w:rsidR="00FF76BE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</w:t>
      </w:r>
    </w:p>
    <w:p w:rsidRDefault="00FF76BE" w:rsidP="00FF76BE" w:rsidR="00FF76BE">
      <w:pPr>
        <w:jc w:val="both"/>
        <w:rPr>
          <w:b/>
          <w:sz w:val="22"/>
          <w:szCs w:val="22"/>
          <w:lang w:val="hr-HR"/>
        </w:rPr>
      </w:pPr>
    </w:p>
    <w:p w:rsidRDefault="00FF76BE" w:rsidP="00FF76BE" w:rsidR="00FF76BE">
      <w:pPr>
        <w:jc w:val="both"/>
        <w:rPr>
          <w:b/>
          <w:sz w:val="22"/>
          <w:szCs w:val="22"/>
          <w:lang w:val="hr-HR"/>
        </w:rPr>
      </w:pPr>
    </w:p>
    <w:p w:rsidRDefault="00FF76BE" w:rsidP="00FF76BE" w:rsidR="00FF76BE">
      <w:pPr>
        <w:jc w:val="both"/>
        <w:rPr>
          <w:b/>
          <w:sz w:val="22"/>
          <w:szCs w:val="22"/>
          <w:lang w:val="hr-HR"/>
        </w:rPr>
      </w:pPr>
    </w:p>
    <w:p w:rsidRDefault="004230B7" w:rsidP="00FF76BE" w:rsidR="004230B7">
      <w:pPr>
        <w:jc w:val="both"/>
        <w:rPr>
          <w:b/>
          <w:sz w:val="22"/>
          <w:szCs w:val="22"/>
          <w:lang w:val="hr-HR"/>
        </w:rPr>
      </w:pPr>
    </w:p>
    <w:p w:rsidRDefault="00FF76BE" w:rsidP="00FF76BE" w:rsidR="00FF76BE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POUKA O PRAVNOM LIJEKU</w:t>
      </w:r>
    </w:p>
    <w:p w:rsidRDefault="00FF76BE" w:rsidP="00FF76BE" w:rsidR="00FF76BE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FF76BE" w:rsidP="00FF76BE" w:rsidR="00FF76BE">
      <w:pPr>
        <w:jc w:val="both"/>
        <w:rPr>
          <w:b/>
          <w:sz w:val="22"/>
          <w:szCs w:val="22"/>
          <w:lang w:val="hr-HR"/>
        </w:rPr>
      </w:pPr>
    </w:p>
    <w:p w:rsidRDefault="00FF76BE" w:rsidP="00FF76BE" w:rsidR="00FF76BE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DN-a </w:t>
      </w:r>
      <w:r>
        <w:rPr>
          <w:sz w:val="22"/>
          <w:szCs w:val="22"/>
          <w:lang w:val="hr-HR"/>
        </w:rPr>
        <w:t>(</w:t>
      </w:r>
      <w:r w:rsidR="001C3C7C">
        <w:rPr>
          <w:sz w:val="22"/>
          <w:szCs w:val="22"/>
          <w:lang w:val="hr-HR"/>
        </w:rPr>
        <w:t>21</w:t>
      </w:r>
      <w:r>
        <w:rPr>
          <w:sz w:val="22"/>
          <w:szCs w:val="22"/>
          <w:lang w:val="hr-HR"/>
        </w:rPr>
        <w:t>.</w:t>
      </w:r>
      <w:r w:rsidR="001C3C7C">
        <w:rPr>
          <w:sz w:val="22"/>
          <w:szCs w:val="22"/>
          <w:lang w:val="hr-HR"/>
        </w:rPr>
        <w:t>02</w:t>
      </w:r>
      <w:r>
        <w:rPr>
          <w:sz w:val="22"/>
          <w:szCs w:val="22"/>
          <w:lang w:val="hr-HR"/>
        </w:rPr>
        <w:t>.201</w:t>
      </w:r>
      <w:r w:rsidR="001C3C7C">
        <w:rPr>
          <w:sz w:val="22"/>
          <w:szCs w:val="22"/>
          <w:lang w:val="hr-HR"/>
        </w:rPr>
        <w:t>9</w:t>
      </w:r>
      <w:r>
        <w:rPr>
          <w:sz w:val="22"/>
          <w:szCs w:val="22"/>
          <w:lang w:val="hr-HR"/>
        </w:rPr>
        <w:t>.g.)</w:t>
      </w:r>
      <w:r>
        <w:rPr>
          <w:b/>
          <w:sz w:val="22"/>
          <w:szCs w:val="22"/>
          <w:lang w:val="hr-HR"/>
        </w:rPr>
        <w:t>:</w:t>
      </w:r>
    </w:p>
    <w:p w:rsidRDefault="00FF76BE" w:rsidP="00FF76BE" w:rsidR="00FF76BE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predlagatelju, putem elektroničke pošte i e oglasne ploče,</w:t>
      </w:r>
    </w:p>
    <w:p w:rsidRDefault="00FF76BE" w:rsidP="00FF76BE" w:rsidR="00FF76BE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 dužniku, </w:t>
      </w:r>
    </w:p>
    <w:p w:rsidRDefault="00FF76BE" w:rsidP="00FF76BE" w:rsidR="00FF76BE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 mrežna stranica e oglasna ploča. </w:t>
      </w:r>
    </w:p>
    <w:p w:rsidRDefault="00FF76BE" w:rsidP="00FF76BE" w:rsidR="00FF76BE">
      <w:pPr>
        <w:rPr>
          <w:lang w:val="hr-HR"/>
        </w:rPr>
      </w:pPr>
    </w:p>
    <w:p w:rsidRDefault="00214D07" w:rsidR="00214D07" w:rsidRPr="002E5EEC">
      <w:pPr>
        <w:rPr>
          <w:lang w:val="hr-HR"/>
        </w:rPr>
      </w:pPr>
    </w:p>
    <w:sectPr w:rsidSect="00F73428" w:rsidR="00214D07" w:rsidRPr="002E5EEC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891C9C" w:rsidR="00891C9C" w:rsidRPr="00891C9C">
        <w:pPr>
          <w:pStyle w:val="Zaglavlje"/>
          <w:ind w:firstLine="4248"/>
          <w:jc w:val="center"/>
          <w:rPr>
            <w:b/>
            <w:sz w:val="22"/>
            <w:szCs w:val="22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2C14" w:rsidRPr="00882C14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13453E">
          <w:rPr>
            <w:b/>
            <w:sz w:val="22"/>
            <w:szCs w:val="22"/>
            <w:lang w:val="hr-HR"/>
          </w:rPr>
          <w:t>Posl. br. 6-St.</w:t>
        </w:r>
        <w:r w:rsidR="00074687" w:rsidRPr="00074687">
          <w:rPr>
            <w:b/>
            <w:sz w:val="22"/>
            <w:szCs w:val="22"/>
            <w:lang w:eastAsia="hr-HR" w:val="hr-HR"/>
          </w:rPr>
          <w:t xml:space="preserve"> </w:t>
        </w:r>
        <w:r w:rsidR="00EF103D">
          <w:rPr>
            <w:b/>
            <w:sz w:val="22"/>
            <w:szCs w:val="22"/>
            <w:lang w:eastAsia="hr-HR" w:val="hr-HR"/>
          </w:rPr>
          <w:t>347</w:t>
        </w:r>
        <w:r w:rsidR="00074687" w:rsidRPr="00074687">
          <w:rPr>
            <w:b/>
            <w:sz w:val="22"/>
            <w:szCs w:val="22"/>
            <w:lang w:val="hr-HR"/>
          </w:rPr>
          <w:t>/201</w:t>
        </w:r>
        <w:r w:rsidR="00EF103D">
          <w:rPr>
            <w:b/>
            <w:sz w:val="22"/>
            <w:szCs w:val="22"/>
            <w:lang w:val="hr-HR"/>
          </w:rPr>
          <w:t>9</w:t>
        </w:r>
        <w:r w:rsidR="00074687" w:rsidRPr="00074687">
          <w:rPr>
            <w:b/>
            <w:sz w:val="22"/>
            <w:szCs w:val="22"/>
            <w:lang w:val="hr-HR"/>
          </w:rPr>
          <w:t>-</w:t>
        </w:r>
        <w:r w:rsidR="00EF103D">
          <w:rPr>
            <w:b/>
            <w:sz w:val="22"/>
            <w:szCs w:val="22"/>
            <w:lang w:val="hr-HR"/>
          </w:rPr>
          <w:t>16</w:t>
        </w:r>
      </w:p>
      <w:p w:rsidRDefault="00882C14" w:rsidP="00152BA0" w:rsidR="00F73428" w:rsidRPr="004A6FB7">
        <w:pPr>
          <w:pStyle w:val="Zaglavlje"/>
          <w:ind w:firstLine="4248"/>
          <w:jc w:val="center"/>
          <w:rPr>
            <w:b/>
            <w:sz w:val="22"/>
            <w:szCs w:val="22"/>
            <w:lang w:val="hr-HR"/>
          </w:rPr>
        </w:pP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1C7F32"/>
    <w:multiLevelType w:val="hybridMultilevel"/>
    <w:tmpl w:val="76AAF460"/>
    <w:lvl w:tplc="18C21358" w:ilvl="0">
      <w:start w:val="1"/>
      <w:numFmt w:val="upperRoman"/>
      <w:lvlText w:val="%1."/>
      <w:lvlJc w:val="left"/>
      <w:pPr>
        <w:ind w:hanging="720" w:left="72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4"/>
      </w:pPr>
    </w:lvl>
    <w:lvl w:tentative="true" w:tplc="041A001B" w:ilvl="2">
      <w:start w:val="1"/>
      <w:numFmt w:val="lowerRoman"/>
      <w:lvlText w:val="%3."/>
      <w:lvlJc w:val="right"/>
      <w:pPr>
        <w:ind w:hanging="180" w:left="1804"/>
      </w:pPr>
    </w:lvl>
    <w:lvl w:tentative="true" w:tplc="041A000F" w:ilvl="3">
      <w:start w:val="1"/>
      <w:numFmt w:val="decimal"/>
      <w:lvlText w:val="%4."/>
      <w:lvlJc w:val="left"/>
      <w:pPr>
        <w:ind w:hanging="360" w:left="2524"/>
      </w:pPr>
    </w:lvl>
    <w:lvl w:tentative="true" w:tplc="041A0019" w:ilvl="4">
      <w:start w:val="1"/>
      <w:numFmt w:val="lowerLetter"/>
      <w:lvlText w:val="%5."/>
      <w:lvlJc w:val="left"/>
      <w:pPr>
        <w:ind w:hanging="360" w:left="3244"/>
      </w:pPr>
    </w:lvl>
    <w:lvl w:tentative="true" w:tplc="041A001B" w:ilvl="5">
      <w:start w:val="1"/>
      <w:numFmt w:val="lowerRoman"/>
      <w:lvlText w:val="%6."/>
      <w:lvlJc w:val="right"/>
      <w:pPr>
        <w:ind w:hanging="180" w:left="3964"/>
      </w:pPr>
    </w:lvl>
    <w:lvl w:tentative="true" w:tplc="041A000F" w:ilvl="6">
      <w:start w:val="1"/>
      <w:numFmt w:val="decimal"/>
      <w:lvlText w:val="%7."/>
      <w:lvlJc w:val="left"/>
      <w:pPr>
        <w:ind w:hanging="360" w:left="4684"/>
      </w:pPr>
    </w:lvl>
    <w:lvl w:tentative="true" w:tplc="041A0019" w:ilvl="7">
      <w:start w:val="1"/>
      <w:numFmt w:val="lowerLetter"/>
      <w:lvlText w:val="%8."/>
      <w:lvlJc w:val="left"/>
      <w:pPr>
        <w:ind w:hanging="360" w:left="5404"/>
      </w:pPr>
    </w:lvl>
    <w:lvl w:tentative="true" w:tplc="041A001B" w:ilvl="8">
      <w:start w:val="1"/>
      <w:numFmt w:val="lowerRoman"/>
      <w:lvlText w:val="%9."/>
      <w:lvlJc w:val="right"/>
      <w:pPr>
        <w:ind w:hanging="180" w:left="6124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2825716"/>
    <w:multiLevelType w:val="hybridMultilevel"/>
    <w:tmpl w:val="B0A4F11C"/>
    <w:lvl w:tplc="5222457E" w:ilvl="0">
      <w:start w:val="5"/>
      <w:numFmt w:val="upperRoman"/>
      <w:lvlText w:val="%1."/>
      <w:lvlJc w:val="left"/>
      <w:pPr>
        <w:ind w:hanging="72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038F5"/>
    <w:rsid w:val="000054DF"/>
    <w:rsid w:val="000373BF"/>
    <w:rsid w:val="00070293"/>
    <w:rsid w:val="00074324"/>
    <w:rsid w:val="00074687"/>
    <w:rsid w:val="000A049A"/>
    <w:rsid w:val="000C2E72"/>
    <w:rsid w:val="000F16A1"/>
    <w:rsid w:val="00105E9C"/>
    <w:rsid w:val="001111A9"/>
    <w:rsid w:val="00116E16"/>
    <w:rsid w:val="00121163"/>
    <w:rsid w:val="00122ECC"/>
    <w:rsid w:val="0013453E"/>
    <w:rsid w:val="00137284"/>
    <w:rsid w:val="00152BA0"/>
    <w:rsid w:val="0018462A"/>
    <w:rsid w:val="001A356F"/>
    <w:rsid w:val="001B23A2"/>
    <w:rsid w:val="001B48CE"/>
    <w:rsid w:val="001C3C7C"/>
    <w:rsid w:val="001C461E"/>
    <w:rsid w:val="001F6E0F"/>
    <w:rsid w:val="002033F6"/>
    <w:rsid w:val="00214D07"/>
    <w:rsid w:val="00235267"/>
    <w:rsid w:val="0025350A"/>
    <w:rsid w:val="00256286"/>
    <w:rsid w:val="002724D2"/>
    <w:rsid w:val="00275619"/>
    <w:rsid w:val="00276D7A"/>
    <w:rsid w:val="0028576F"/>
    <w:rsid w:val="002914EC"/>
    <w:rsid w:val="00292771"/>
    <w:rsid w:val="002B69F4"/>
    <w:rsid w:val="002E5EEC"/>
    <w:rsid w:val="002E678E"/>
    <w:rsid w:val="00326D3B"/>
    <w:rsid w:val="00333915"/>
    <w:rsid w:val="0034155F"/>
    <w:rsid w:val="00355A99"/>
    <w:rsid w:val="00381774"/>
    <w:rsid w:val="003A3427"/>
    <w:rsid w:val="003A4331"/>
    <w:rsid w:val="003B5D2C"/>
    <w:rsid w:val="003D45CD"/>
    <w:rsid w:val="00412E0F"/>
    <w:rsid w:val="00421CA8"/>
    <w:rsid w:val="004230B7"/>
    <w:rsid w:val="0042610C"/>
    <w:rsid w:val="0048291B"/>
    <w:rsid w:val="004849B1"/>
    <w:rsid w:val="004A6FB7"/>
    <w:rsid w:val="004C5D97"/>
    <w:rsid w:val="004E2F3C"/>
    <w:rsid w:val="004E780F"/>
    <w:rsid w:val="00506A18"/>
    <w:rsid w:val="00540445"/>
    <w:rsid w:val="00547E32"/>
    <w:rsid w:val="0055359F"/>
    <w:rsid w:val="00567A3E"/>
    <w:rsid w:val="005713B9"/>
    <w:rsid w:val="0059418E"/>
    <w:rsid w:val="00594D78"/>
    <w:rsid w:val="005B2627"/>
    <w:rsid w:val="005B4449"/>
    <w:rsid w:val="005B52DB"/>
    <w:rsid w:val="005B6D69"/>
    <w:rsid w:val="005D2B08"/>
    <w:rsid w:val="00603E30"/>
    <w:rsid w:val="00632159"/>
    <w:rsid w:val="00675D76"/>
    <w:rsid w:val="006A11EC"/>
    <w:rsid w:val="006D0679"/>
    <w:rsid w:val="006E0F35"/>
    <w:rsid w:val="006F3EF3"/>
    <w:rsid w:val="007243A9"/>
    <w:rsid w:val="00726183"/>
    <w:rsid w:val="00734617"/>
    <w:rsid w:val="00740790"/>
    <w:rsid w:val="0074155A"/>
    <w:rsid w:val="007536B4"/>
    <w:rsid w:val="00754EF3"/>
    <w:rsid w:val="0076534A"/>
    <w:rsid w:val="007937CA"/>
    <w:rsid w:val="007A0336"/>
    <w:rsid w:val="007E180C"/>
    <w:rsid w:val="007F3F05"/>
    <w:rsid w:val="008329D3"/>
    <w:rsid w:val="008621FD"/>
    <w:rsid w:val="0087509B"/>
    <w:rsid w:val="0087785B"/>
    <w:rsid w:val="00882C14"/>
    <w:rsid w:val="00891C9C"/>
    <w:rsid w:val="00892C09"/>
    <w:rsid w:val="008A0FC1"/>
    <w:rsid w:val="008D1D02"/>
    <w:rsid w:val="009129B1"/>
    <w:rsid w:val="00925F1F"/>
    <w:rsid w:val="009279E0"/>
    <w:rsid w:val="009419AC"/>
    <w:rsid w:val="009446F5"/>
    <w:rsid w:val="009825B6"/>
    <w:rsid w:val="00983196"/>
    <w:rsid w:val="009A2A70"/>
    <w:rsid w:val="009A6531"/>
    <w:rsid w:val="009B555A"/>
    <w:rsid w:val="009D6E41"/>
    <w:rsid w:val="00A15A9A"/>
    <w:rsid w:val="00A4157C"/>
    <w:rsid w:val="00A509F2"/>
    <w:rsid w:val="00A52300"/>
    <w:rsid w:val="00A55887"/>
    <w:rsid w:val="00AD0900"/>
    <w:rsid w:val="00AD5A2D"/>
    <w:rsid w:val="00B358E8"/>
    <w:rsid w:val="00B60425"/>
    <w:rsid w:val="00BA4483"/>
    <w:rsid w:val="00BC1899"/>
    <w:rsid w:val="00BD077B"/>
    <w:rsid w:val="00BD2B51"/>
    <w:rsid w:val="00BF7980"/>
    <w:rsid w:val="00C02B7D"/>
    <w:rsid w:val="00C06E1B"/>
    <w:rsid w:val="00C1514D"/>
    <w:rsid w:val="00C57B29"/>
    <w:rsid w:val="00C66E8D"/>
    <w:rsid w:val="00C85665"/>
    <w:rsid w:val="00C93FD9"/>
    <w:rsid w:val="00CA0377"/>
    <w:rsid w:val="00CA0AD9"/>
    <w:rsid w:val="00CB06B1"/>
    <w:rsid w:val="00CB3325"/>
    <w:rsid w:val="00CB58E0"/>
    <w:rsid w:val="00CE1B53"/>
    <w:rsid w:val="00CE5074"/>
    <w:rsid w:val="00CF597E"/>
    <w:rsid w:val="00D2685B"/>
    <w:rsid w:val="00D42952"/>
    <w:rsid w:val="00D51CE7"/>
    <w:rsid w:val="00D56E24"/>
    <w:rsid w:val="00D579D1"/>
    <w:rsid w:val="00D723A4"/>
    <w:rsid w:val="00D9349B"/>
    <w:rsid w:val="00D95091"/>
    <w:rsid w:val="00DC2317"/>
    <w:rsid w:val="00E0754F"/>
    <w:rsid w:val="00E215E8"/>
    <w:rsid w:val="00E276E3"/>
    <w:rsid w:val="00E44915"/>
    <w:rsid w:val="00E76CEC"/>
    <w:rsid w:val="00E8392D"/>
    <w:rsid w:val="00EE39BD"/>
    <w:rsid w:val="00EF103D"/>
    <w:rsid w:val="00EF77BC"/>
    <w:rsid w:val="00F47360"/>
    <w:rsid w:val="00F50BEA"/>
    <w:rsid w:val="00F73428"/>
    <w:rsid w:val="00F816CB"/>
    <w:rsid w:val="00F85170"/>
    <w:rsid w:val="00F877D1"/>
    <w:rsid w:val="00FB1D34"/>
    <w:rsid w:val="00FB4AB0"/>
    <w:rsid w:val="00FB75B3"/>
    <w:rsid w:val="00FC157F"/>
    <w:rsid w:val="00FD4D3E"/>
    <w:rsid w:val="00FE288F"/>
    <w:rsid w:val="00FE2D2C"/>
    <w:rsid w:val="00FF396E"/>
    <w:rsid w:val="00FF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unhideWhenUsed/>
    <w:rsid w:val="007E180C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7E180C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82C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2C14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2C14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2C14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2C14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unhideWhenUsed/>
    <w:rsid w:val="007E180C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7E180C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82C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2C14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2C14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2C14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2C14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4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347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
4 zaposlenika</izvorni_sadrzaj>
    <derivirana_varijabla naziv="DomainObject.Predmet.Opis_1">čl.110. st.1. SZ
4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St-347/2019</izvorni_sadrzaj>
    <derivirana_varijabla naziv="DomainObject.Predmet.OznakaBroj_1">St-347/2019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LINA društvo s ograničenom odgovornošću za turizam i ugostiteljstvo, turistička agencija</izvorni_sadrzaj>
    <derivirana_varijabla naziv="DomainObject.Predmet.ProtustrankaFormated_1">  LINA društvo s ograničenom odgovornošću za turizam i ugostiteljstvo, turistička agencija</derivirana_varijabla>
  </DomainObject.Predmet.ProtustrankaFormated>
  <DomainObject.Predmet.ProtustrankaFormatedOIB>
    <izvorni_sadrzaj>  LINA društvo s ograničenom odgovornošću za turizam i ugostiteljstvo, turistička agencija, OIB 96623693648</izvorni_sadrzaj>
    <derivirana_varijabla naziv="DomainObject.Predmet.ProtustrankaFormatedOIB_1">  LINA društvo s ograničenom odgovornošću za turizam i ugostiteljstvo, turistička agencija, OIB 96623693648</derivirana_varijabla>
  </DomainObject.Predmet.ProtustrankaFormatedOIB>
  <DomainObject.Predmet.ProtustrankaFormatedWithAdress>
    <izvorni_sadrzaj> LINA društvo s ograničenom odgovornošću za turizam i ugostiteljstvo, turistička agencija, Lumbarda/bb, 20260 Lumbarda</izvorni_sadrzaj>
    <derivirana_varijabla naziv="DomainObject.Predmet.ProtustrankaFormatedWithAdress_1"> LINA društvo s ograničenom odgovornošću za turizam i ugostiteljstvo, turistička agencija, Lumbarda/bb, 20260 Lumbarda</derivirana_varijabla>
  </DomainObject.Predmet.ProtustrankaFormatedWithAdress>
  <DomainObject.Predmet.ProtustrankaFormatedWithAdressOIB>
    <izvorni_sadrzaj> LINA društvo s ograničenom odgovornošću za turizam i ugostiteljstvo, turistička agencija, OIB 96623693648, Lumbarda/bb, 20260 Lumbarda</izvorni_sadrzaj>
    <derivirana_varijabla naziv="DomainObject.Predmet.ProtustrankaFormatedWithAdressOIB_1"> LINA društvo s ograničenom odgovornošću za turizam i ugostiteljstvo, turistička agencija, OIB 96623693648, Lumbarda/bb, 20260 Lumbarda</derivirana_varijabla>
  </DomainObject.Predmet.ProtustrankaFormatedWithAdressOIB>
  <DomainObject.Predmet.ProtustrankaWithAdress>
    <izvorni_sadrzaj>LINA društvo s ograničenom odgovornošću za turizam i ugostiteljstvo, turistička agencija Lumbarda/bb, 20260 Lumbarda</izvorni_sadrzaj>
    <derivirana_varijabla naziv="DomainObject.Predmet.ProtustrankaWithAdress_1">LINA društvo s ograničenom odgovornošću za turizam i ugostiteljstvo, turistička agencija Lumbarda/bb, 20260 Lumbarda</derivirana_varijabla>
  </DomainObject.Predmet.ProtustrankaWithAdress>
  <DomainObject.Predmet.ProtustrankaWithAdressOIB>
    <izvorni_sadrzaj>LINA društvo s ograničenom odgovornošću za turizam i ugostiteljstvo, turistička agencija, OIB 96623693648, Lumbarda/bb, 20260 Lumbarda</izvorni_sadrzaj>
    <derivirana_varijabla naziv="DomainObject.Predmet.ProtustrankaWithAdressOIB_1">LINA društvo s ograničenom odgovornošću za turizam i ugostiteljstvo, turistička agencija, OIB 96623693648, Lumbarda/bb, 20260 Lumbarda</derivirana_varijabla>
  </DomainObject.Predmet.ProtustrankaWithAdressOIB>
  <DomainObject.Predmet.ProtustrankaNazivFormated>
    <izvorni_sadrzaj>LINA društvo s ograničenom odgovornošću za turizam i ugostiteljstvo, turistička agencija</izvorni_sadrzaj>
    <derivirana_varijabla naziv="DomainObject.Predmet.ProtustrankaNazivFormated_1">LINA društvo s ograničenom odgovornošću za turizam i ugostiteljstvo, turistička agencija</derivirana_varijabla>
  </DomainObject.Predmet.ProtustrankaNazivFormated>
  <DomainObject.Predmet.ProtustrankaNazivFormatedOIB>
    <izvorni_sadrzaj>LINA društvo s ograničenom odgovornošću za turizam i ugostiteljstvo, turistička agencija, OIB 96623693648</izvorni_sadrzaj>
    <derivirana_varijabla naziv="DomainObject.Predmet.ProtustrankaNazivFormatedOIB_1">LINA društvo s ograničenom odgovornošću za turizam i ugostiteljstvo, turistička agencija, OIB 96623693648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1107633.56</izvorni_sadrzaj>
    <derivirana_varijabla naziv="DomainObject.Predmet.TrenutnaVrijednost_1">1107633.56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LINA društvo s ograničenom odgovornošću za turizam i ugostiteljstvo, turistička agencija</item>
    </izvorni_sadrzaj>
    <derivirana_varijabla naziv="DomainObject.Predmet.ProtuStrankaListFormated_1">
      <item>LINA društvo s ograničenom odgovornošću za turizam i ugostiteljstvo, turistička agencija</item>
    </derivirana_varijabla>
  </DomainObject.Predmet.ProtuStrankaListFormated>
  <DomainObject.Predmet.ProtuStrankaListFormatedOIB>
    <izvorni_sadrzaj>
      <item>LINA društvo s ograničenom odgovornošću za turizam i ugostiteljstvo, turistička agencija, OIB 96623693648</item>
    </izvorni_sadrzaj>
    <derivirana_varijabla naziv="DomainObject.Predmet.ProtuStrankaListFormatedOIB_1">
      <item>LINA društvo s ograničenom odgovornošću za turizam i ugostiteljstvo, turistička agencija, OIB 96623693648</item>
    </derivirana_varijabla>
  </DomainObject.Predmet.ProtuStrankaListFormatedOIB>
  <DomainObject.Predmet.ProtuStrankaListFormatedWithAdress>
    <izvorni_sadrzaj>
      <item>LINA društvo s ograničenom odgovornošću za turizam i ugostiteljstvo, turistička agencija, Lumbarda/bb, 20260 Lumbarda</item>
    </izvorni_sadrzaj>
    <derivirana_varijabla naziv="DomainObject.Predmet.ProtuStrankaListFormatedWithAdress_1">
      <item>LINA društvo s ograničenom odgovornošću za turizam i ugostiteljstvo, turistička agencija, Lumbarda/bb, 20260 Lumbarda</item>
    </derivirana_varijabla>
  </DomainObject.Predmet.ProtuStrankaListFormatedWithAdress>
  <DomainObject.Predmet.ProtuStrankaListFormatedWithAdressOIB>
    <izvorni_sadrzaj>
      <item>LINA društvo s ograničenom odgovornošću za turizam i ugostiteljstvo, turistička agencija, OIB 96623693648, Lumbarda/bb, 20260 Lumbarda</item>
    </izvorni_sadrzaj>
    <derivirana_varijabla naziv="DomainObject.Predmet.ProtuStrankaListFormatedWithAdressOIB_1">
      <item>LINA društvo s ograničenom odgovornošću za turizam i ugostiteljstvo, turistička agencija, OIB 96623693648, Lumbarda/bb, 20260 Lumbarda</item>
    </derivirana_varijabla>
  </DomainObject.Predmet.ProtuStrankaListFormatedWithAdressOIB>
  <DomainObject.Predmet.ProtuStrankaListNazivFormated>
    <izvorni_sadrzaj>
      <item>LINA društvo s ograničenom odgovornošću za turizam i ugostiteljstvo, turistička agencija</item>
    </izvorni_sadrzaj>
    <derivirana_varijabla naziv="DomainObject.Predmet.ProtuStrankaListNazivFormated_1">
      <item>LINA društvo s ograničenom odgovornošću za turizam i ugostiteljstvo, turistička agencija</item>
    </derivirana_varijabla>
  </DomainObject.Predmet.ProtuStrankaListNazivFormated>
  <DomainObject.Predmet.ProtuStrankaListNazivFormatedOIB>
    <izvorni_sadrzaj>
      <item>LINA društvo s ograničenom odgovornošću za turizam i ugostiteljstvo, turistička agencija, OIB 96623693648</item>
    </izvorni_sadrzaj>
    <derivirana_varijabla naziv="DomainObject.Predmet.ProtuStrankaListNazivFormatedOIB_1">
      <item>LINA društvo s ograničenom odgovornošću za turizam i ugostiteljstvo, turistička agencija, OIB 96623693648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LINA društvo s ograničenom odgovornošću za turizam i ugostiteljstvo, turistička agencija</izvorni_sadrzaj>
    <derivirana_varijabla naziv="DomainObject.Predmet.ProtustrankaIDrugi_1">LINA društvo s ograničenom odgovornošću za turizam i ugostiteljstvo,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LINA društvo s ograničenom odgovornošću za turizam i ugostiteljstvo, turistička agencija, OIB 96623693648, Lumbarda/bb, 20260 Lumbarda</izvorni_sadrzaj>
    <derivirana_varijabla naziv="DomainObject.Predmet.ProtustrankaIDrugiAdressOIB_1">LINA društvo s ograničenom odgovornošću za turizam i ugostiteljstvo, turistička agencija, OIB 96623693648, Lumbarda/bb, 20260 Lumbarda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LINA društvo s ograničenom odgovornošću za turizam i ugostiteljstvo, turistička agencija</item>
      <item>FINA, RC Split, Podružnica Dubrovnik</item>
    </izvorni_sadrzaj>
    <derivirana_varijabla naziv="DomainObject.Predmet.SudioniciListNaziv_1">
      <item>LINA društvo s ograničenom odgovornošću za turizam i ugostiteljstvo, turistička agencija</item>
      <item>FINA, RC Split, Podružnica Dubrovnik</item>
    </derivirana_varijabla>
  </DomainObject.Predmet.SudioniciListNaziv>
  <DomainObject.Predmet.SudioniciListAdressOIB>
    <izvorni_sadrzaj>
      <item>LINA društvo s ograničenom odgovornošću za turizam i ugostiteljstvo, turistička agencija, OIB 96623693648, Lumbarda/bb,20260 Lumbarda</item>
      <item>FINA, RC Split, Podružnica Dubrovnik, OIB 85821130368, Vukovarska 2,20000 Dubrovnik</item>
    </izvorni_sadrzaj>
    <derivirana_varijabla naziv="DomainObject.Predmet.SudioniciListAdressOIB_1">
      <item>LINA društvo s ograničenom odgovornošću za turizam i ugostiteljstvo, turistička agencija, OIB 96623693648, Lumbarda/bb,20260 Lumbarda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96623693648</item>
      <item>, OIB 85821130368</item>
    </izvorni_sadrzaj>
    <derivirana_varijabla naziv="DomainObject.Predmet.SudioniciListNazivOIB_1">
      <item>, OIB 96623693648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siječnja 2019.</izvorni_sadrzaj>
    <derivirana_varijabla naziv="DomainObject.PredzadnjaOdlukaIzPredmeta.DatumDonosenjaOdluke_1">15. siječnja 2019.</derivirana_varijabla>
  </DomainObject.PredzadnjaOdlukaIzPredmeta.DatumDonosenjaOdluke>
  <DomainObject.PredzadnjaOdlukaIzPredmeta.Oznaka>
    <izvorni_sadrzaj>St-347/2019-8</izvorni_sadrzaj>
    <derivirana_varijabla naziv="DomainObject.PredzadnjaOdlukaIzPredmeta.Oznaka_1">St-347/2019-8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8A5E10-6109-4F8E-8C1C-C262D92486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2705</properties:Characters>
  <properties:Lines>77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2019-02-21T12:34:00Z</dcterms:created>
  <dc:creator>Diana Butigan Granić</dc:creator>
  <cp:lastModifiedBy>Srđan Gavranić</cp:lastModifiedBy>
  <cp:lastPrinted>2018-11-08T10:47:00Z</cp:lastPrinted>
  <dcterms:modified xmlns:xsi="http://www.w3.org/2001/XMLSchema-instance" xsi:type="dcterms:W3CDTF">2019-02-21T12:37:00Z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 obustava bez troška - plaćen predujam - REDOVNI - 110 nema blokade računa prije prethodnog.docx)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