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ace3" w14:paraId="e75ace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FC1CB6">
        <w:rPr>
          <w:sz w:val="24"/>
        </w:rPr>
        <w:t xml:space="preserve">           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4008CE" w:rsidP="0097040B" w:rsidR="004008CE">
      <w:pPr>
        <w:rPr>
          <w:b/>
          <w:sz w:val="24"/>
        </w:rPr>
      </w:pPr>
    </w:p>
    <w:p w:rsidRDefault="004008CE" w:rsidP="004008CE" w:rsidR="004008CE">
      <w:pPr>
        <w:jc w:val="right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</w:t>
      </w:r>
      <w:r w:rsidR="00F811E1">
        <w:rPr>
          <w:sz w:val="24"/>
          <w:szCs w:val="24"/>
        </w:rPr>
        <w:t>89</w:t>
      </w:r>
      <w:r w:rsidRPr="001D5467">
        <w:rPr>
          <w:sz w:val="24"/>
          <w:szCs w:val="24"/>
        </w:rPr>
        <w:t>.</w:t>
      </w:r>
      <w:r w:rsidRPr="001D5467">
        <w:rPr>
          <w:b/>
          <w:sz w:val="24"/>
          <w:szCs w:val="24"/>
        </w:rPr>
        <w:t xml:space="preserve"> </w:t>
      </w:r>
      <w:r w:rsidR="00551AA2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6C7EF6">
        <w:rPr>
          <w:sz w:val="24"/>
          <w:szCs w:val="24"/>
        </w:rPr>
        <w:t>979</w:t>
      </w:r>
      <w:r w:rsidRPr="001D5467">
        <w:rPr>
          <w:sz w:val="24"/>
          <w:szCs w:val="24"/>
        </w:rPr>
        <w:t>/1</w:t>
      </w:r>
      <w:r w:rsidR="006C7EF6">
        <w:rPr>
          <w:sz w:val="24"/>
          <w:szCs w:val="24"/>
        </w:rPr>
        <w:t>2-</w:t>
      </w:r>
      <w:r w:rsidR="000F3A19">
        <w:rPr>
          <w:sz w:val="24"/>
          <w:szCs w:val="24"/>
        </w:rPr>
        <w:t>1139</w:t>
      </w:r>
    </w:p>
    <w:p w:rsidRDefault="000F3A19" w:rsidP="004008CE" w:rsidR="000F3A19" w:rsidRPr="001D5467">
      <w:pPr>
        <w:jc w:val="right"/>
        <w:rPr>
          <w:sz w:val="24"/>
          <w:szCs w:val="24"/>
        </w:rPr>
      </w:pPr>
    </w:p>
    <w:p w:rsidRDefault="004008CE" w:rsidP="000F3A19" w:rsidR="004008C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0F3A19" w:rsidP="000F3A19" w:rsidR="000F3A19">
      <w:pPr>
        <w:jc w:val="center"/>
        <w:rPr>
          <w:sz w:val="24"/>
          <w:szCs w:val="24"/>
        </w:rPr>
      </w:pPr>
    </w:p>
    <w:p w:rsidRDefault="004008CE" w:rsidP="000F3A19" w:rsidR="004008C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J E Š E NJ E</w:t>
      </w:r>
    </w:p>
    <w:p w:rsidRDefault="004008CE" w:rsidP="004008CE" w:rsidR="004008CE" w:rsidRPr="001D5467">
      <w:pPr>
        <w:jc w:val="center"/>
        <w:rPr>
          <w:b/>
          <w:sz w:val="24"/>
          <w:szCs w:val="24"/>
        </w:rPr>
      </w:pPr>
    </w:p>
    <w:p w:rsidRDefault="00F811E1" w:rsidP="00F811E1" w:rsidR="00F811E1" w:rsidRPr="002E27FE">
      <w:pPr>
        <w:jc w:val="center"/>
        <w:rPr>
          <w:b/>
        </w:rPr>
      </w:pPr>
    </w:p>
    <w:p w:rsidRDefault="00F811E1" w:rsidP="00F811E1" w:rsidR="00F811E1" w:rsidRPr="00F811E1">
      <w:pPr>
        <w:ind w:firstLine="720"/>
        <w:jc w:val="both"/>
        <w:rPr>
          <w:sz w:val="24"/>
          <w:szCs w:val="24"/>
        </w:rPr>
      </w:pPr>
      <w:r w:rsidRPr="00F811E1">
        <w:rPr>
          <w:sz w:val="24"/>
          <w:szCs w:val="24"/>
          <w:lang w:val="pt-BR"/>
        </w:rPr>
        <w:t xml:space="preserve">Trgovački sud u Zagrebu, po sucu Nikolini Dorić Hadžisejdić, u stečajnom postupku nad stečajnim dužnikom </w:t>
      </w:r>
      <w:r w:rsidR="006C7EF6" w:rsidRPr="006C7EF6">
        <w:rPr>
          <w:sz w:val="24"/>
          <w:szCs w:val="24"/>
          <w:lang w:val="pt-BR"/>
        </w:rPr>
        <w:t>TVORNICA ŽELJEZNIČKIH VOZILA GREDELJ d. o. o. u stečaju, Zagreb, Vukomerečka cesta 89, OIB 65952859647</w:t>
      </w:r>
      <w:r w:rsidRPr="00F811E1">
        <w:rPr>
          <w:sz w:val="24"/>
          <w:szCs w:val="24"/>
          <w:lang w:val="pt-BR"/>
        </w:rPr>
        <w:t xml:space="preserve">, </w:t>
      </w:r>
      <w:r w:rsidR="00B053F0">
        <w:rPr>
          <w:sz w:val="24"/>
          <w:szCs w:val="24"/>
          <w:lang w:val="pt-BR"/>
        </w:rPr>
        <w:t>24</w:t>
      </w:r>
      <w:r w:rsidRPr="00F811E1">
        <w:rPr>
          <w:sz w:val="24"/>
          <w:szCs w:val="24"/>
          <w:lang w:val="pt-BR"/>
        </w:rPr>
        <w:t xml:space="preserve">. </w:t>
      </w:r>
      <w:r w:rsidR="009A0181">
        <w:rPr>
          <w:sz w:val="24"/>
          <w:szCs w:val="24"/>
          <w:lang w:val="pt-BR"/>
        </w:rPr>
        <w:t>studenog</w:t>
      </w:r>
      <w:r w:rsidRPr="00F811E1">
        <w:rPr>
          <w:color w:val="FF0000"/>
          <w:sz w:val="24"/>
          <w:szCs w:val="24"/>
          <w:lang w:val="pt-BR"/>
        </w:rPr>
        <w:t xml:space="preserve"> </w:t>
      </w:r>
      <w:r w:rsidR="006C7EF6">
        <w:rPr>
          <w:sz w:val="24"/>
          <w:szCs w:val="24"/>
          <w:lang w:val="pt-BR"/>
        </w:rPr>
        <w:t>2017</w:t>
      </w:r>
      <w:r w:rsidRPr="00F811E1">
        <w:rPr>
          <w:sz w:val="24"/>
          <w:szCs w:val="24"/>
          <w:lang w:val="pt-BR"/>
        </w:rPr>
        <w:t>.</w:t>
      </w:r>
      <w:r w:rsidRPr="00F811E1">
        <w:rPr>
          <w:sz w:val="24"/>
          <w:szCs w:val="24"/>
        </w:rPr>
        <w:t>,</w:t>
      </w:r>
    </w:p>
    <w:p w:rsidRDefault="00F811E1" w:rsidP="002179C2" w:rsidR="00F811E1">
      <w:pPr>
        <w:jc w:val="center"/>
        <w:rPr>
          <w:b/>
          <w:sz w:val="24"/>
          <w:szCs w:val="24"/>
        </w:rPr>
      </w:pPr>
    </w:p>
    <w:p w:rsidRDefault="002179C2" w:rsidP="002179C2" w:rsidR="002179C2" w:rsidRPr="00F811E1">
      <w:pPr>
        <w:jc w:val="center"/>
        <w:rPr>
          <w:sz w:val="24"/>
          <w:szCs w:val="24"/>
        </w:rPr>
      </w:pPr>
      <w:r w:rsidRPr="00F811E1">
        <w:rPr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</w:t>
      </w:r>
      <w:r w:rsidR="006C7EF6" w:rsidRPr="006C7EF6">
        <w:t xml:space="preserve"> Pero Hrkać iz Zagreba, Čikoševa 5, OIB 15244122912</w:t>
      </w:r>
      <w:r w:rsidR="00EC1913">
        <w:t xml:space="preserve">, </w:t>
      </w:r>
      <w:r>
        <w:rPr>
          <w:sz w:val="24"/>
          <w:szCs w:val="24"/>
        </w:rPr>
        <w:t xml:space="preserve">razrješava </w:t>
      </w:r>
      <w:r>
        <w:rPr>
          <w:sz w:val="24"/>
        </w:rPr>
        <w:t>se dužnosti stečajnog upravitelja</w:t>
      </w:r>
      <w:r w:rsidR="00BC4A3C">
        <w:rPr>
          <w:sz w:val="24"/>
        </w:rPr>
        <w:t xml:space="preserve"> </w:t>
      </w:r>
      <w:r w:rsidR="00BC4A3C" w:rsidRPr="00BC4A3C">
        <w:rPr>
          <w:sz w:val="24"/>
          <w:szCs w:val="24"/>
        </w:rPr>
        <w:t>u ovom stečajnom predmetu</w:t>
      </w:r>
      <w:r w:rsidR="00BC4A3C">
        <w:rPr>
          <w:sz w:val="24"/>
          <w:szCs w:val="24"/>
        </w:rPr>
        <w:t>.</w:t>
      </w:r>
      <w:r w:rsidR="0018507C">
        <w:rPr>
          <w:sz w:val="24"/>
        </w:rPr>
        <w:t xml:space="preserve"> </w:t>
      </w:r>
    </w:p>
    <w:p w:rsidRDefault="00BC4A3C" w:rsidP="00BC4A3C" w:rsidR="00BC4A3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C4A3C" w:rsidP="00BC4A3C" w:rsidR="00BC4A3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94624">
        <w:rPr>
          <w:sz w:val="24"/>
          <w:szCs w:val="24"/>
        </w:rPr>
        <w:t>II</w:t>
      </w:r>
      <w:r w:rsidR="006B600E" w:rsidRPr="003240C3">
        <w:rPr>
          <w:sz w:val="24"/>
          <w:szCs w:val="24"/>
        </w:rPr>
        <w:t xml:space="preserve"> </w:t>
      </w:r>
      <w:r w:rsidRPr="00BC4A3C">
        <w:rPr>
          <w:sz w:val="24"/>
          <w:szCs w:val="24"/>
        </w:rPr>
        <w:t xml:space="preserve">Za novog stečajnog upravitelja imenuje se </w:t>
      </w:r>
      <w:r w:rsidR="00875A0D">
        <w:rPr>
          <w:sz w:val="24"/>
          <w:szCs w:val="24"/>
        </w:rPr>
        <w:t>Tomislav Đuričin</w:t>
      </w:r>
      <w:r w:rsidRPr="009A0181">
        <w:rPr>
          <w:sz w:val="24"/>
          <w:szCs w:val="24"/>
        </w:rPr>
        <w:t xml:space="preserve">, OIB: </w:t>
      </w:r>
      <w:r w:rsidR="00875A0D">
        <w:rPr>
          <w:sz w:val="24"/>
          <w:szCs w:val="24"/>
        </w:rPr>
        <w:t>01733609458</w:t>
      </w:r>
      <w:r w:rsidRPr="009A0181">
        <w:rPr>
          <w:sz w:val="24"/>
          <w:szCs w:val="24"/>
        </w:rPr>
        <w:t xml:space="preserve">, </w:t>
      </w:r>
      <w:r w:rsidR="00875A0D">
        <w:rPr>
          <w:sz w:val="24"/>
          <w:szCs w:val="24"/>
        </w:rPr>
        <w:t>Varaždin, Dravska poljana 1.</w:t>
      </w:r>
    </w:p>
    <w:p w:rsidRDefault="00394624" w:rsidP="00BC4A3C" w:rsidR="00394624">
      <w:pPr>
        <w:jc w:val="both"/>
        <w:rPr>
          <w:sz w:val="24"/>
          <w:szCs w:val="24"/>
        </w:rPr>
      </w:pPr>
    </w:p>
    <w:p w:rsidRDefault="00394624" w:rsidP="00BC4A3C" w:rsidR="00394624" w:rsidRPr="00394624">
      <w:pPr>
        <w:jc w:val="both"/>
        <w:rPr>
          <w:sz w:val="24"/>
          <w:szCs w:val="24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6C7EF6" w:rsidP="00E655E3" w:rsidR="00E655E3" w:rsidRPr="00764D2B">
      <w:pPr>
        <w:ind w:firstLine="555"/>
        <w:jc w:val="both"/>
        <w:rPr>
          <w:sz w:val="24"/>
          <w:szCs w:val="24"/>
        </w:rPr>
      </w:pPr>
      <w:r w:rsidRPr="00764D2B">
        <w:rPr>
          <w:sz w:val="24"/>
          <w:szCs w:val="24"/>
        </w:rPr>
        <w:t xml:space="preserve">Rješenjem </w:t>
      </w:r>
      <w:r w:rsidR="003440CE">
        <w:rPr>
          <w:sz w:val="24"/>
          <w:szCs w:val="24"/>
        </w:rPr>
        <w:t>ovog suda</w:t>
      </w:r>
      <w:r w:rsidRPr="00764D2B">
        <w:rPr>
          <w:sz w:val="24"/>
          <w:szCs w:val="24"/>
        </w:rPr>
        <w:t xml:space="preserve"> posl. br. St-979/12-13 od 1. listopada 2012. otvoren je stečajni postupak nad dužnikom te je za stečajnog upravitelja imenovan Pero Hrkač iz Zagreba, Čikoševa 5, OIB</w:t>
      </w:r>
      <w:r w:rsidR="0008532F">
        <w:rPr>
          <w:sz w:val="24"/>
          <w:szCs w:val="24"/>
        </w:rPr>
        <w:t>:</w:t>
      </w:r>
      <w:r w:rsidRPr="00764D2B">
        <w:rPr>
          <w:sz w:val="24"/>
          <w:szCs w:val="24"/>
        </w:rPr>
        <w:t>15244122912.</w:t>
      </w:r>
    </w:p>
    <w:p w:rsidRDefault="0008532F" w:rsidP="000B3E4B" w:rsidR="006C7EF6" w:rsidRPr="00764D2B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0A59CF" w:rsidRPr="00764D2B">
        <w:rPr>
          <w:sz w:val="24"/>
          <w:szCs w:val="24"/>
        </w:rPr>
        <w:t>ješenjem suda od 27. studenog 2012. osnovan je odbor vjerovnika od pet članova i to: I. UNICREDIT LEASING CROATIA d. o. o., Zagreb, Heinzelova 33, II. REPUBLIKA HRVATSKA, Ministarstvo financija, Porezna uprava, Područni ured Zagreb, Zagreb, Albrechtova 42, III. KONČAR - ELEKTRIČNA VOZILA d. d., Zagreb, Škorpikova 7, IV. OMNIMERKUR d. o. o., G. Stupnik, Gornjostupnička 18, V. JUKIĆ JELA, Zagreb, Davora Zbiljskog 32.</w:t>
      </w:r>
    </w:p>
    <w:p w:rsidRDefault="00875A0D" w:rsidP="000B3E4B" w:rsidR="000A59CF">
      <w:pPr>
        <w:ind w:firstLine="555"/>
        <w:jc w:val="both"/>
        <w:rPr>
          <w:sz w:val="24"/>
          <w:szCs w:val="24"/>
        </w:rPr>
      </w:pPr>
      <w:r w:rsidRPr="00764D2B">
        <w:rPr>
          <w:sz w:val="24"/>
          <w:szCs w:val="24"/>
        </w:rPr>
        <w:t>Na sjednici odbora vjerovnika održanoj</w:t>
      </w:r>
      <w:r>
        <w:rPr>
          <w:sz w:val="24"/>
          <w:szCs w:val="24"/>
        </w:rPr>
        <w:t xml:space="preserve"> 24. studenog 2017. </w:t>
      </w:r>
      <w:r w:rsidR="000A59CF">
        <w:rPr>
          <w:sz w:val="24"/>
          <w:szCs w:val="24"/>
        </w:rPr>
        <w:t xml:space="preserve">jednoglasno </w:t>
      </w:r>
      <w:r>
        <w:rPr>
          <w:sz w:val="24"/>
          <w:szCs w:val="24"/>
        </w:rPr>
        <w:t xml:space="preserve">su </w:t>
      </w:r>
      <w:r w:rsidR="000A59CF">
        <w:rPr>
          <w:sz w:val="24"/>
          <w:szCs w:val="24"/>
        </w:rPr>
        <w:t xml:space="preserve">donesene slijedeće odluke: </w:t>
      </w:r>
    </w:p>
    <w:p w:rsidRDefault="00B053F0" w:rsidP="000A59CF" w:rsidR="000A59CF" w:rsidRPr="000A59CF">
      <w:pPr>
        <w:pStyle w:val="Odlomakpopisa"/>
        <w:numPr>
          <w:ilvl w:val="0"/>
          <w:numId w:val="5"/>
        </w:numPr>
        <w:jc w:val="both"/>
      </w:pPr>
      <w:r>
        <w:t>zahtjev</w:t>
      </w:r>
      <w:r w:rsidR="000A59CF" w:rsidRPr="000A59CF">
        <w:t xml:space="preserve"> stečajnom sucu donošenja rješenja o razrješenju Pere Hrkaća s </w:t>
      </w:r>
      <w:r w:rsidR="0008532F">
        <w:t xml:space="preserve">dužnosti </w:t>
      </w:r>
      <w:r w:rsidR="000A59CF" w:rsidRPr="000A59CF">
        <w:t>stečajnog upravitelja dužnika,</w:t>
      </w:r>
    </w:p>
    <w:p w:rsidRDefault="00B053F0" w:rsidP="000A59CF" w:rsidR="000A59CF">
      <w:pPr>
        <w:pStyle w:val="Odlomakpopisa"/>
        <w:numPr>
          <w:ilvl w:val="0"/>
          <w:numId w:val="5"/>
        </w:numPr>
        <w:jc w:val="both"/>
      </w:pPr>
      <w:r>
        <w:t>zahtjev</w:t>
      </w:r>
      <w:r w:rsidR="000A59CF">
        <w:t xml:space="preserve"> stečajnom sucu donošenja rješenja o imenovanju </w:t>
      </w:r>
      <w:r w:rsidR="00875A0D">
        <w:t>Tomislava Đuričina</w:t>
      </w:r>
      <w:r w:rsidR="00875A0D" w:rsidRPr="009A0181">
        <w:t xml:space="preserve">, </w:t>
      </w:r>
      <w:r w:rsidR="00BE2D59">
        <w:t xml:space="preserve">kao </w:t>
      </w:r>
      <w:r w:rsidR="000A59CF">
        <w:t>novog stečajnog upravitelja dužnika</w:t>
      </w:r>
      <w:r w:rsidR="00BE2D59">
        <w:t>.</w:t>
      </w:r>
    </w:p>
    <w:p w:rsidRDefault="006E643E" w:rsidP="006E643E" w:rsidR="004A07B8">
      <w:pPr>
        <w:jc w:val="both"/>
      </w:pPr>
      <w:r>
        <w:tab/>
      </w:r>
    </w:p>
    <w:p w:rsidRDefault="004A07B8" w:rsidP="006E643E" w:rsidR="004A07B8" w:rsidRPr="008C204D">
      <w:pPr>
        <w:jc w:val="both"/>
        <w:rPr>
          <w:sz w:val="24"/>
          <w:szCs w:val="24"/>
        </w:rPr>
      </w:pPr>
      <w:r>
        <w:tab/>
      </w:r>
      <w:r w:rsidRPr="008C204D">
        <w:rPr>
          <w:sz w:val="24"/>
          <w:szCs w:val="24"/>
        </w:rPr>
        <w:t>Prema Stečajnom zakonu („Narodne n</w:t>
      </w:r>
      <w:r w:rsidR="00B053F0">
        <w:rPr>
          <w:sz w:val="24"/>
          <w:szCs w:val="24"/>
        </w:rPr>
        <w:t>ovine“ broj 71/15 i 104/17</w:t>
      </w:r>
      <w:r w:rsidRPr="008C204D">
        <w:rPr>
          <w:sz w:val="24"/>
          <w:szCs w:val="24"/>
        </w:rPr>
        <w:t xml:space="preserve"> dalje: SZ) čl. 441. st. 1. propisano je da će se stečajni postupci pokrenuti prije stupanja na snagu ovoga Zakona </w:t>
      </w:r>
      <w:r w:rsidRPr="008C204D">
        <w:rPr>
          <w:sz w:val="24"/>
          <w:szCs w:val="24"/>
        </w:rPr>
        <w:lastRenderedPageBreak/>
        <w:t xml:space="preserve">dovršit prema odredbama Stečajnoga zakona koji je bio na snazi u vrijeme njihova pokretanja. Nadalje, stavak 2. tog članka propisuje da se iznimno od odredbe stavka 1. ovoga članka, odredbe članka 12., članka 88. stavka 2., članaka 89. - 91., članaka 94. - 96., članka 98., članaka 102. i 103., članaka 132. i 133., članka 169. stavaka 5. - 8., članaka 216. i 217., članka 227., članka 229., članaka 235. - 248., članka 254., članka 289. stavaka 4. - 7., članka 293. stavka 4., članaka 303. - 355. i članka 438. ovoga Zakona primjenjuju na postupke koji su u tijeku, osim ako su radnje na koje se odnose započete prije stupanja na snagu ovoga Zakona. </w:t>
      </w:r>
    </w:p>
    <w:p w:rsidRDefault="004A07B8" w:rsidP="006E643E" w:rsidR="00A5001B" w:rsidRPr="008C204D">
      <w:pPr>
        <w:jc w:val="both"/>
        <w:rPr>
          <w:sz w:val="24"/>
          <w:szCs w:val="24"/>
        </w:rPr>
      </w:pPr>
      <w:r w:rsidRPr="008C204D">
        <w:rPr>
          <w:sz w:val="24"/>
          <w:szCs w:val="24"/>
        </w:rPr>
        <w:tab/>
      </w:r>
      <w:r w:rsidR="00B053F0">
        <w:rPr>
          <w:sz w:val="24"/>
          <w:szCs w:val="24"/>
        </w:rPr>
        <w:t>Slijedom navedenog,</w:t>
      </w:r>
      <w:r w:rsidRPr="008C204D">
        <w:rPr>
          <w:sz w:val="24"/>
          <w:szCs w:val="24"/>
        </w:rPr>
        <w:t xml:space="preserve"> odredba čl. </w:t>
      </w:r>
      <w:r w:rsidR="00E51B0A" w:rsidRPr="008C204D">
        <w:rPr>
          <w:sz w:val="24"/>
          <w:szCs w:val="24"/>
        </w:rPr>
        <w:t>91.</w:t>
      </w:r>
      <w:r w:rsidRPr="008C204D">
        <w:rPr>
          <w:sz w:val="24"/>
          <w:szCs w:val="24"/>
        </w:rPr>
        <w:t xml:space="preserve">SZ-a koja uređuje </w:t>
      </w:r>
      <w:r w:rsidR="00E51B0A" w:rsidRPr="008C204D">
        <w:rPr>
          <w:sz w:val="24"/>
          <w:szCs w:val="24"/>
        </w:rPr>
        <w:t>ra</w:t>
      </w:r>
      <w:r w:rsidR="00B053F0">
        <w:rPr>
          <w:sz w:val="24"/>
          <w:szCs w:val="24"/>
        </w:rPr>
        <w:t xml:space="preserve">zrješenje stečajnog upravitelja </w:t>
      </w:r>
      <w:r w:rsidRPr="008C204D">
        <w:rPr>
          <w:sz w:val="24"/>
          <w:szCs w:val="24"/>
        </w:rPr>
        <w:t>primjenjuje se na ovaj stečajn</w:t>
      </w:r>
      <w:r w:rsidR="00A5001B" w:rsidRPr="008C204D">
        <w:rPr>
          <w:sz w:val="24"/>
          <w:szCs w:val="24"/>
        </w:rPr>
        <w:t>i postupak. Tako je odredbom čl. 91</w:t>
      </w:r>
      <w:r w:rsidRPr="008C204D">
        <w:rPr>
          <w:sz w:val="24"/>
          <w:szCs w:val="24"/>
        </w:rPr>
        <w:t>. st. 2. SZ-a</w:t>
      </w:r>
      <w:r w:rsidR="0080093F">
        <w:rPr>
          <w:sz w:val="24"/>
          <w:szCs w:val="24"/>
        </w:rPr>
        <w:t xml:space="preserve"> propisano da sud može po službenoj dužnosti ili </w:t>
      </w:r>
      <w:r w:rsidR="00A5001B" w:rsidRPr="008C204D">
        <w:rPr>
          <w:sz w:val="24"/>
          <w:szCs w:val="24"/>
        </w:rPr>
        <w:t xml:space="preserve">na zahtjev odbora vjerovnika </w:t>
      </w:r>
      <w:r w:rsidR="0080093F">
        <w:rPr>
          <w:sz w:val="24"/>
          <w:szCs w:val="24"/>
        </w:rPr>
        <w:t xml:space="preserve">ili skupštine vjerovnika </w:t>
      </w:r>
      <w:r w:rsidR="00A5001B" w:rsidRPr="008C204D">
        <w:rPr>
          <w:sz w:val="24"/>
          <w:szCs w:val="24"/>
        </w:rPr>
        <w:t>razriješiti stečajnog upravitelja</w:t>
      </w:r>
      <w:r w:rsidR="0080093F">
        <w:rPr>
          <w:sz w:val="24"/>
          <w:szCs w:val="24"/>
        </w:rPr>
        <w:t xml:space="preserve"> ako svoju dužnost ne obavlja uspješno ili iz drugih važnih razloga, osobito ako ne postupa po nalogu suda.</w:t>
      </w:r>
    </w:p>
    <w:p w:rsidRDefault="00A5001B" w:rsidP="00A07525" w:rsidR="00A5001B" w:rsidRPr="008C204D">
      <w:pPr>
        <w:jc w:val="both"/>
        <w:rPr>
          <w:sz w:val="24"/>
          <w:szCs w:val="24"/>
        </w:rPr>
      </w:pPr>
      <w:r w:rsidRPr="008C204D">
        <w:rPr>
          <w:sz w:val="24"/>
          <w:szCs w:val="24"/>
        </w:rPr>
        <w:tab/>
      </w:r>
      <w:r w:rsidR="008A5F09" w:rsidRPr="008C204D">
        <w:rPr>
          <w:sz w:val="24"/>
          <w:szCs w:val="24"/>
        </w:rPr>
        <w:t>Sukladno navedenoj odred</w:t>
      </w:r>
      <w:r w:rsidR="00A07525" w:rsidRPr="008C204D">
        <w:rPr>
          <w:sz w:val="24"/>
          <w:szCs w:val="24"/>
        </w:rPr>
        <w:t>bi,</w:t>
      </w:r>
      <w:r w:rsidR="008A5F09" w:rsidRPr="008C204D">
        <w:rPr>
          <w:sz w:val="24"/>
          <w:szCs w:val="24"/>
        </w:rPr>
        <w:t xml:space="preserve"> </w:t>
      </w:r>
      <w:r w:rsidR="00A07525" w:rsidRPr="008C204D">
        <w:rPr>
          <w:sz w:val="24"/>
          <w:szCs w:val="24"/>
        </w:rPr>
        <w:t xml:space="preserve">imajući na umu </w:t>
      </w:r>
      <w:r w:rsidR="0080093F">
        <w:rPr>
          <w:sz w:val="24"/>
          <w:szCs w:val="24"/>
        </w:rPr>
        <w:t xml:space="preserve">zahtjev </w:t>
      </w:r>
      <w:r w:rsidR="00764D2B">
        <w:rPr>
          <w:sz w:val="24"/>
          <w:szCs w:val="24"/>
        </w:rPr>
        <w:t>odbora vjerovnika</w:t>
      </w:r>
      <w:r w:rsidR="008A5F09" w:rsidRPr="008C204D">
        <w:rPr>
          <w:sz w:val="24"/>
          <w:szCs w:val="24"/>
        </w:rPr>
        <w:t xml:space="preserve">, </w:t>
      </w:r>
      <w:r w:rsidRPr="008C204D">
        <w:rPr>
          <w:sz w:val="24"/>
          <w:szCs w:val="24"/>
        </w:rPr>
        <w:t>činjenicu da</w:t>
      </w:r>
      <w:r w:rsidR="00A07525" w:rsidRPr="008C204D">
        <w:rPr>
          <w:sz w:val="24"/>
          <w:szCs w:val="24"/>
        </w:rPr>
        <w:t xml:space="preserve"> se</w:t>
      </w:r>
      <w:r w:rsidR="008A5F09" w:rsidRPr="008C204D">
        <w:rPr>
          <w:sz w:val="24"/>
          <w:szCs w:val="24"/>
        </w:rPr>
        <w:t xml:space="preserve"> Pero Hrkać</w:t>
      </w:r>
      <w:r w:rsidR="00A07525" w:rsidRPr="008C204D">
        <w:rPr>
          <w:sz w:val="24"/>
          <w:szCs w:val="24"/>
        </w:rPr>
        <w:t xml:space="preserve"> nalazi u istražnom zatvoru,  a zbog čega je isti objektivno spriječen </w:t>
      </w:r>
      <w:r w:rsidR="008A5F09" w:rsidRPr="008C204D">
        <w:rPr>
          <w:sz w:val="24"/>
          <w:szCs w:val="24"/>
        </w:rPr>
        <w:t xml:space="preserve">izvršavati poslove stečajnog upravitelja, činjenicu da dužnik </w:t>
      </w:r>
      <w:r w:rsidR="0080093F">
        <w:rPr>
          <w:sz w:val="24"/>
          <w:szCs w:val="24"/>
        </w:rPr>
        <w:t>posluje</w:t>
      </w:r>
      <w:r w:rsidR="00E655E3">
        <w:rPr>
          <w:sz w:val="24"/>
          <w:szCs w:val="24"/>
        </w:rPr>
        <w:t xml:space="preserve"> </w:t>
      </w:r>
      <w:r w:rsidR="008A5F09" w:rsidRPr="008C204D">
        <w:rPr>
          <w:sz w:val="24"/>
          <w:szCs w:val="24"/>
        </w:rPr>
        <w:t>te načelo hitnosti postupanja u stečajnom postupku</w:t>
      </w:r>
      <w:r w:rsidR="00A07525" w:rsidRPr="008C204D">
        <w:rPr>
          <w:sz w:val="24"/>
          <w:szCs w:val="24"/>
        </w:rPr>
        <w:t>,</w:t>
      </w:r>
      <w:r w:rsidR="008A5F09" w:rsidRPr="008C204D">
        <w:rPr>
          <w:sz w:val="24"/>
          <w:szCs w:val="24"/>
        </w:rPr>
        <w:t xml:space="preserve"> sud je odlučio kao u st. I izreke rješenja.</w:t>
      </w:r>
    </w:p>
    <w:p w:rsidRDefault="00875A0D" w:rsidP="00A07525" w:rsidR="00A075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91. st. 8. SZ-a određeno je da će rješenjem o razrješenju stečajnog upravitelja sud donijeti odluku o imenovanju novoga stečajnog upravitelja odgovarajućom primjenom odredbe čl. 84. </w:t>
      </w:r>
      <w:r w:rsidR="00E655E3">
        <w:rPr>
          <w:sz w:val="24"/>
          <w:szCs w:val="24"/>
        </w:rPr>
        <w:t>SZ-a</w:t>
      </w:r>
      <w:r>
        <w:rPr>
          <w:sz w:val="24"/>
          <w:szCs w:val="24"/>
        </w:rPr>
        <w:t>. Na slijedećem ili kojem kasnijem ročištu skupština vjerovnika može izabrati neku drugu osobu za stečajnog upravitelja odgovarajućom primjenom odredbe čl.</w:t>
      </w:r>
      <w:r w:rsidR="00764D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87. </w:t>
      </w:r>
      <w:r w:rsidR="00E655E3">
        <w:rPr>
          <w:sz w:val="24"/>
          <w:szCs w:val="24"/>
        </w:rPr>
        <w:t>SZ-a</w:t>
      </w:r>
      <w:r>
        <w:rPr>
          <w:sz w:val="24"/>
          <w:szCs w:val="24"/>
        </w:rPr>
        <w:t xml:space="preserve">. </w:t>
      </w:r>
    </w:p>
    <w:p w:rsidRDefault="00875A0D" w:rsidP="00A07525" w:rsidR="00875A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64D2B">
        <w:rPr>
          <w:sz w:val="24"/>
          <w:szCs w:val="24"/>
        </w:rPr>
        <w:t xml:space="preserve">Postupajući sukladno navedenoj odredbi i po </w:t>
      </w:r>
      <w:r w:rsidR="0080093F">
        <w:rPr>
          <w:sz w:val="24"/>
          <w:szCs w:val="24"/>
        </w:rPr>
        <w:t xml:space="preserve">zahtjevu </w:t>
      </w:r>
      <w:r>
        <w:rPr>
          <w:sz w:val="24"/>
          <w:szCs w:val="24"/>
        </w:rPr>
        <w:t>odbora vjerovnika od 24. studenog 2017.</w:t>
      </w:r>
      <w:r w:rsidR="00764D2B">
        <w:rPr>
          <w:sz w:val="24"/>
          <w:szCs w:val="24"/>
        </w:rPr>
        <w:t xml:space="preserve"> te </w:t>
      </w:r>
      <w:r>
        <w:rPr>
          <w:sz w:val="24"/>
          <w:szCs w:val="24"/>
        </w:rPr>
        <w:t>primjenom odredbe čl.</w:t>
      </w:r>
      <w:r w:rsidR="00E655E3">
        <w:rPr>
          <w:sz w:val="24"/>
          <w:szCs w:val="24"/>
        </w:rPr>
        <w:t xml:space="preserve"> 84.st.2. SZ-a ovaj sud je odluč</w:t>
      </w:r>
      <w:r>
        <w:rPr>
          <w:sz w:val="24"/>
          <w:szCs w:val="24"/>
        </w:rPr>
        <w:t xml:space="preserve">io kao u stavku II izreke rješenja.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0F3A19" w:rsidP="002179C2" w:rsidR="008E6585">
      <w:pPr>
        <w:jc w:val="center"/>
        <w:rPr>
          <w:sz w:val="24"/>
        </w:rPr>
      </w:pPr>
      <w:r>
        <w:rPr>
          <w:sz w:val="24"/>
        </w:rPr>
        <w:t xml:space="preserve">U </w:t>
      </w:r>
      <w:r w:rsidR="008E6585">
        <w:rPr>
          <w:sz w:val="24"/>
        </w:rPr>
        <w:t>Zagreb</w:t>
      </w:r>
      <w:r>
        <w:rPr>
          <w:sz w:val="24"/>
        </w:rPr>
        <w:t>u</w:t>
      </w:r>
      <w:r w:rsidR="008E6585">
        <w:rPr>
          <w:sz w:val="24"/>
        </w:rPr>
        <w:t xml:space="preserve">, </w:t>
      </w:r>
      <w:r w:rsidR="009A0181">
        <w:rPr>
          <w:sz w:val="24"/>
        </w:rPr>
        <w:t>2</w:t>
      </w:r>
      <w:r w:rsidR="00764D2B">
        <w:rPr>
          <w:sz w:val="24"/>
        </w:rPr>
        <w:t>4</w:t>
      </w:r>
      <w:r w:rsidR="001976F7">
        <w:rPr>
          <w:sz w:val="24"/>
        </w:rPr>
        <w:t>.</w:t>
      </w:r>
      <w:r w:rsidR="009A0181">
        <w:rPr>
          <w:sz w:val="24"/>
        </w:rPr>
        <w:t xml:space="preserve"> studenog</w:t>
      </w:r>
      <w:r w:rsidR="00FD2D6D">
        <w:rPr>
          <w:sz w:val="24"/>
        </w:rPr>
        <w:t xml:space="preserve"> </w:t>
      </w:r>
      <w:r w:rsidR="00A07525">
        <w:rPr>
          <w:sz w:val="24"/>
        </w:rPr>
        <w:t>2017</w:t>
      </w:r>
      <w:r w:rsidR="00B84D54">
        <w:rPr>
          <w:sz w:val="24"/>
        </w:rPr>
        <w:t>.</w:t>
      </w:r>
    </w:p>
    <w:p w:rsidRDefault="002179C2" w:rsidP="002179C2" w:rsidR="002179C2" w:rsidRPr="002179C2">
      <w:pPr>
        <w:jc w:val="center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9A0181" w:rsidP="009A0181" w:rsidR="008E6585">
      <w:pPr>
        <w:jc w:val="right"/>
        <w:rPr>
          <w:sz w:val="24"/>
        </w:rPr>
      </w:pPr>
      <w:r>
        <w:rPr>
          <w:sz w:val="24"/>
        </w:rPr>
        <w:t>Nikolina Dorić Hadžisejdić</w:t>
      </w:r>
      <w:r w:rsidR="00DC25C0">
        <w:rPr>
          <w:sz w:val="24"/>
        </w:rPr>
        <w:t>,v.r.</w:t>
      </w:r>
    </w:p>
    <w:p w:rsidRDefault="00A2772A" w:rsidP="009A0181" w:rsidR="00A2772A">
      <w:pPr>
        <w:jc w:val="right"/>
        <w:rPr>
          <w:sz w:val="24"/>
        </w:rPr>
      </w:pPr>
    </w:p>
    <w:p w:rsidRDefault="006B2D3F" w:rsidP="006B2D3F" w:rsidR="006B2D3F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Uputa o pravnom lijeku:</w:t>
      </w:r>
    </w:p>
    <w:p w:rsidRDefault="006B2D3F" w:rsidP="006B2D3F" w:rsidR="006B2D3F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RH.</w:t>
      </w:r>
    </w:p>
    <w:p w:rsidRDefault="006B2D3F" w:rsidP="006B2D3F" w:rsidR="006B2D3F">
      <w:pPr>
        <w:pStyle w:val="Tijeloteksta"/>
        <w:rPr>
          <w:rFonts w:cs="Times New Roman" w:hAnsi="Times New Roman" w:ascii="Times New Roman"/>
          <w:sz w:val="24"/>
        </w:rPr>
      </w:pPr>
    </w:p>
    <w:p w:rsidRDefault="00DC25C0" w:rsidP="00C359B6" w:rsidR="00DC25C0">
      <w:pPr>
        <w:pStyle w:val="Bezproreda"/>
        <w:ind w:left="4956"/>
        <w:jc w:val="right"/>
      </w:pPr>
      <w:r>
        <w:t>Za točnost otpravka - ovlašteni službenik</w:t>
      </w:r>
    </w:p>
    <w:p w:rsidRDefault="00DC25C0" w:rsidP="00C359B6" w:rsidR="00DC25C0">
      <w:pPr>
        <w:pStyle w:val="Bezproreda"/>
        <w:ind w:left="4956"/>
        <w:jc w:val="right"/>
      </w:pPr>
      <w:r>
        <w:t>Karmela Dolenc</w:t>
      </w:r>
    </w:p>
    <w:p w:rsidRDefault="000F3A19" w:rsidP="006B2D3F" w:rsidR="000F3A19" w:rsidRPr="00E56729">
      <w:pPr>
        <w:pStyle w:val="Tijeloteksta"/>
        <w:rPr>
          <w:rFonts w:cs="Times New Roman" w:hAnsi="Times New Roman" w:ascii="Times New Roman"/>
          <w:sz w:val="24"/>
        </w:rPr>
      </w:pPr>
    </w:p>
    <w:sectPr w:rsidSect="000F3A19" w:rsidR="000F3A19" w:rsidRPr="00E56729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42EC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>
    <w:pPr>
      <w:pStyle w:val="Zaglavlje"/>
      <w:tabs>
        <w:tab w:pos="9072" w:val="clear"/>
        <w:tab w:pos="5040" w:val="left"/>
        <w:tab w:pos="5760" w:val="left"/>
      </w:tabs>
    </w:pPr>
    <w:r>
      <w:tab/>
    </w:r>
    <w:r>
      <w:tab/>
    </w:r>
    <w:r>
      <w:tab/>
    </w:r>
    <w:r>
      <w:tab/>
      <w:t>89. St-</w:t>
    </w:r>
    <w:r w:rsidR="0008532F">
      <w:t>979/12</w:t>
    </w:r>
    <w:r>
      <w:t>-</w:t>
    </w:r>
    <w:r w:rsidR="000F3A19">
      <w:t>1139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8532F"/>
    <w:rsid w:val="000971F5"/>
    <w:rsid w:val="000A238E"/>
    <w:rsid w:val="000A59CF"/>
    <w:rsid w:val="000B3E4B"/>
    <w:rsid w:val="000C5FFF"/>
    <w:rsid w:val="000D234B"/>
    <w:rsid w:val="000E55DB"/>
    <w:rsid w:val="000F3A19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E07"/>
    <w:rsid w:val="002A7704"/>
    <w:rsid w:val="002B1696"/>
    <w:rsid w:val="002E345C"/>
    <w:rsid w:val="002E7C19"/>
    <w:rsid w:val="00303420"/>
    <w:rsid w:val="0031157D"/>
    <w:rsid w:val="003240C3"/>
    <w:rsid w:val="00325824"/>
    <w:rsid w:val="00332489"/>
    <w:rsid w:val="00342EC6"/>
    <w:rsid w:val="003440CE"/>
    <w:rsid w:val="003559EE"/>
    <w:rsid w:val="00355D6D"/>
    <w:rsid w:val="00355DD4"/>
    <w:rsid w:val="00391515"/>
    <w:rsid w:val="00394624"/>
    <w:rsid w:val="0039740D"/>
    <w:rsid w:val="003A0E2C"/>
    <w:rsid w:val="003C6364"/>
    <w:rsid w:val="003F3A30"/>
    <w:rsid w:val="004008CE"/>
    <w:rsid w:val="0040710B"/>
    <w:rsid w:val="00444428"/>
    <w:rsid w:val="004464D4"/>
    <w:rsid w:val="00447DD5"/>
    <w:rsid w:val="00460252"/>
    <w:rsid w:val="004A07B8"/>
    <w:rsid w:val="004A3A5B"/>
    <w:rsid w:val="004B52A9"/>
    <w:rsid w:val="004E1BBF"/>
    <w:rsid w:val="005053F8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B630C"/>
    <w:rsid w:val="005C7B0B"/>
    <w:rsid w:val="005F1D81"/>
    <w:rsid w:val="00604508"/>
    <w:rsid w:val="0065330D"/>
    <w:rsid w:val="00665E6E"/>
    <w:rsid w:val="00667FF1"/>
    <w:rsid w:val="006A3FEF"/>
    <w:rsid w:val="006A4A4A"/>
    <w:rsid w:val="006B2D3F"/>
    <w:rsid w:val="006B600E"/>
    <w:rsid w:val="006B62F8"/>
    <w:rsid w:val="006C7EF6"/>
    <w:rsid w:val="006E0203"/>
    <w:rsid w:val="006E643E"/>
    <w:rsid w:val="006F52B0"/>
    <w:rsid w:val="007478DB"/>
    <w:rsid w:val="00752D09"/>
    <w:rsid w:val="007624BD"/>
    <w:rsid w:val="0076263A"/>
    <w:rsid w:val="00764049"/>
    <w:rsid w:val="00764CE9"/>
    <w:rsid w:val="00764D2B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093F"/>
    <w:rsid w:val="0080139E"/>
    <w:rsid w:val="008063F3"/>
    <w:rsid w:val="008101F9"/>
    <w:rsid w:val="0081411E"/>
    <w:rsid w:val="00817A73"/>
    <w:rsid w:val="00830A53"/>
    <w:rsid w:val="00831D23"/>
    <w:rsid w:val="0083350A"/>
    <w:rsid w:val="00836807"/>
    <w:rsid w:val="00837F3A"/>
    <w:rsid w:val="00875A0D"/>
    <w:rsid w:val="00881945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A0181"/>
    <w:rsid w:val="009B2095"/>
    <w:rsid w:val="009B5F2C"/>
    <w:rsid w:val="009E0EF6"/>
    <w:rsid w:val="009F740A"/>
    <w:rsid w:val="00A0530D"/>
    <w:rsid w:val="00A06D54"/>
    <w:rsid w:val="00A07525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30121"/>
    <w:rsid w:val="00C365DD"/>
    <w:rsid w:val="00C41F13"/>
    <w:rsid w:val="00C42504"/>
    <w:rsid w:val="00C56F75"/>
    <w:rsid w:val="00C72C00"/>
    <w:rsid w:val="00C95AC8"/>
    <w:rsid w:val="00CB5875"/>
    <w:rsid w:val="00CB66D3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25C0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5C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C25C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5C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C25C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Pero Hrkač, Ministarstvo pravosuđa, Uprava za zatvorski sustav, Vukovarska 49,  Zagreb, 
2.	Tomislav Đuričin, Varaždin, Dravska poljana 1,
3.	stečajni dužnik, 
4.	članovima odbora vjerovnika: Unicredit Leasing Croatia d.o.o.- n/r Eugen Paić-Karega , Republika Hrvatska, Ministarstvo Financija, Porezna uprava, Područni ured Zagreb-n/r  Zdravko Bonić, Končar-električna vozila d.d-n/r Vesna Boinović-Grubić, Tvornica željezničkih vozila Gredlj d.o.o. u stečaju, Zagreb, Vukomerečka cesta 89, n/r Jela Jukić
5.	sudski registar,
6.	Ministarstvo pravosuđa
7.	e-oglasna ploča</izvorni_sadrzaj>
    <derivirana_varijabla naziv="DomainObject.Primjedba_1">Dna:
1.	Pero Hrkač, Ministarstvo pravosuđa, Uprava za zatvorski sustav, Vukovarska 49,  Zagreb, 
2.	Tomislav Đuričin, Varaždin, Dravska poljana 1,
3.	stečajni dužnik, 
4.	članovima odbora vjerovnika: Unicredit Leasing Croatia d.o.o.- n/r Eugen Paić-Karega , Republika Hrvatska, Ministarstvo Financija, Porezna uprava, Područni ured Zagreb-n/r  Zdravko Bonić, Končar-električna vozila d.d-n/r Vesna Boinović-Grubić, Tvornica željezničkih vozila Gredlj d.o.o. u stečaju, Zagreb, Vukomerečka cesta 89, n/r Jela Jukić
5.	sudski registar,
6.	Ministarstvo pravosuđa
7.	e-oglasna ploča</derivirana_varijabla>
  </DomainObject.Primjedba>
  <DomainObject.Oznaka>
    <izvorni_sadrzaj>St-979/2012-1139</izvorni_sadrzaj>
    <derivirana_varijabla naziv="DomainObject.Oznaka_1">St-979/2012-1139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>St-979/2012-1139</izvorni_sadrzaj>
    <derivirana_varijabla naziv="DomainObject.PoslovniBrojDokumenta_1">St-979/2012-1139</derivirana_varijabla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86864-54AF-475B-ADF5-240997993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632</properties:Words>
  <properties:Characters>3385</properties:Characters>
  <properties:Lines>82</properties:Lines>
  <properties:Paragraphs>28</properties:Paragraphs>
  <properties:TotalTime>901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Karmela Dolenc</cp:lastModifiedBy>
  <cp:lastPrinted>2017-11-24T13:38:00Z</cp:lastPrinted>
  <dcterms:modified xmlns:xsi="http://www.w3.org/2001/XMLSchema-instance" xsi:type="dcterms:W3CDTF">2017-11-24T13:38:00Z</dcterms:modified>
  <cp:revision>23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St-979/2012-1139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