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0f8f" w14:paraId="9680f8f" w:rsidRDefault="00AE649C" w:rsidP="004F27AE" w:rsidR="00AE649C" w:rsidRPr="00B76F3C">
      <w:pPr>
        <w:pStyle w:val="NormaleSPIS"/>
        <w15:collapsed w:val="false"/>
      </w:pPr>
    </w:p>
    <w:p w:rsidRDefault="00AB4602" w:rsidP="002207DB" w:rsidR="00E166A6" w:rsidRPr="002207DB">
      <w:pPr>
        <w:pStyle w:val="NormaleSPIS"/>
        <w:ind w:firstLine="708" w:left="6372"/>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207DB">
        <w:rPr>
          <w:rFonts w:cs="Times New Roman"/>
          <w:b/>
        </w:rPr>
        <w:t>9.St-1140/2016</w:t>
      </w:r>
      <w:bookmarkStart w:name="_GoBack" w:id="0"/>
      <w:bookmarkEnd w:id="0"/>
    </w:p>
    <w:p w:rsidRDefault="00E166A6" w:rsidP="00E166A6" w:rsidR="00E166A6" w:rsidRPr="00E166A6">
      <w:pPr>
        <w:spacing w:after="0"/>
        <w:rPr>
          <w:rFonts w:cs="Times New Roman" w:eastAsia="Times New Roman"/>
          <w:b/>
          <w:lang w:eastAsia="hr-HR"/>
        </w:rPr>
      </w:pPr>
      <w:r w:rsidRPr="00E166A6">
        <w:rPr>
          <w:rFonts w:cs="Times New Roman" w:eastAsia="Times New Roman"/>
          <w:b/>
          <w:lang w:eastAsia="hr-HR"/>
        </w:rPr>
        <w:t>REPUBLIKA HRVATSKA</w:t>
      </w:r>
    </w:p>
    <w:p w:rsidRDefault="00E166A6" w:rsidP="00E166A6" w:rsidR="00E166A6" w:rsidRPr="00E166A6">
      <w:pPr>
        <w:spacing w:after="0"/>
        <w:rPr>
          <w:rFonts w:cs="Times New Roman" w:eastAsia="Times New Roman"/>
          <w:b/>
          <w:lang w:eastAsia="hr-HR"/>
        </w:rPr>
      </w:pPr>
      <w:r w:rsidRPr="00E166A6">
        <w:rPr>
          <w:rFonts w:cs="Times New Roman" w:eastAsia="Times New Roman"/>
          <w:b/>
          <w:lang w:eastAsia="hr-HR"/>
        </w:rPr>
        <w:t>TRGOVAČKI SUD U ZADRU</w:t>
      </w:r>
    </w:p>
    <w:p w:rsidRDefault="00E166A6" w:rsidP="00E166A6" w:rsidR="00E166A6" w:rsidRPr="00E166A6">
      <w:pPr>
        <w:spacing w:after="0"/>
        <w:rPr>
          <w:rFonts w:cs="Times New Roman" w:eastAsia="Times New Roman"/>
          <w:b/>
          <w:lang w:eastAsia="hr-HR"/>
        </w:rPr>
      </w:pPr>
      <w:r w:rsidRPr="00E166A6">
        <w:rPr>
          <w:rFonts w:cs="Times New Roman" w:eastAsia="Times New Roman"/>
          <w:b/>
          <w:lang w:eastAsia="hr-HR"/>
        </w:rPr>
        <w:t>STALNA SLUŽBA U ŠIBENIKU</w:t>
      </w:r>
    </w:p>
    <w:p w:rsidRDefault="00E166A6" w:rsidP="00E166A6" w:rsidR="00E166A6" w:rsidRPr="00E166A6">
      <w:pPr>
        <w:spacing w:after="0"/>
        <w:jc w:val="center"/>
        <w:rPr>
          <w:rFonts w:cs="Times New Roman" w:eastAsia="Times New Roman"/>
          <w:b/>
          <w:lang w:eastAsia="hr-HR"/>
        </w:rPr>
      </w:pPr>
    </w:p>
    <w:p w:rsidRDefault="00E166A6" w:rsidP="00E166A6" w:rsidR="00E166A6" w:rsidRPr="00E166A6">
      <w:pPr>
        <w:spacing w:after="0"/>
        <w:jc w:val="center"/>
        <w:rPr>
          <w:rFonts w:cs="Times New Roman" w:eastAsia="Times New Roman"/>
          <w:b/>
          <w:lang w:eastAsia="hr-HR"/>
        </w:rPr>
      </w:pPr>
    </w:p>
    <w:p w:rsidRDefault="00E166A6" w:rsidP="00E166A6" w:rsidR="00E166A6" w:rsidRPr="00E166A6">
      <w:pPr>
        <w:spacing w:after="0"/>
        <w:jc w:val="center"/>
        <w:rPr>
          <w:rFonts w:cs="Times New Roman" w:eastAsia="Times New Roman"/>
          <w:b/>
          <w:lang w:eastAsia="hr-HR"/>
        </w:rPr>
      </w:pPr>
      <w:r w:rsidRPr="00E166A6">
        <w:rPr>
          <w:rFonts w:cs="Times New Roman" w:eastAsia="Times New Roman"/>
          <w:b/>
          <w:lang w:eastAsia="hr-HR"/>
        </w:rPr>
        <w:t xml:space="preserve"> U I M E  R E P U B L I K E    H R V A T S K E</w:t>
      </w:r>
    </w:p>
    <w:p w:rsidRDefault="00E166A6" w:rsidP="00E166A6" w:rsidR="00E166A6" w:rsidRPr="00E166A6">
      <w:pPr>
        <w:spacing w:after="0"/>
        <w:jc w:val="center"/>
        <w:rPr>
          <w:rFonts w:cs="Times New Roman" w:eastAsia="Times New Roman"/>
          <w:b/>
          <w:lang w:eastAsia="hr-HR"/>
        </w:rPr>
      </w:pPr>
    </w:p>
    <w:p w:rsidRDefault="00E166A6" w:rsidP="00E166A6" w:rsidR="00E166A6" w:rsidRPr="00E166A6">
      <w:pPr>
        <w:spacing w:after="0"/>
        <w:jc w:val="center"/>
        <w:rPr>
          <w:rFonts w:cs="Times New Roman" w:eastAsia="Times New Roman"/>
          <w:b/>
          <w:lang w:eastAsia="hr-HR"/>
        </w:rPr>
      </w:pPr>
      <w:r w:rsidRPr="00E166A6">
        <w:rPr>
          <w:rFonts w:cs="Times New Roman" w:eastAsia="Times New Roman"/>
          <w:b/>
          <w:lang w:eastAsia="hr-HR"/>
        </w:rPr>
        <w:t>R J E Š E N J E</w:t>
      </w:r>
    </w:p>
    <w:p w:rsidRDefault="00E166A6" w:rsidP="00E166A6" w:rsidR="00E166A6" w:rsidRPr="00E166A6">
      <w:pPr>
        <w:spacing w:after="0"/>
        <w:jc w:val="both"/>
        <w:rPr>
          <w:rFonts w:cs="Times New Roman" w:eastAsia="Times New Roman"/>
          <w:lang w:eastAsia="hr-HR"/>
        </w:rPr>
      </w:pPr>
    </w:p>
    <w:p w:rsidRDefault="00E166A6" w:rsidP="00E166A6" w:rsidR="00E166A6" w:rsidRPr="00E166A6">
      <w:pPr>
        <w:spacing w:after="0"/>
        <w:jc w:val="both"/>
        <w:rPr>
          <w:rFonts w:cs="Times New Roman" w:eastAsia="Times New Roman"/>
          <w:szCs w:val="20"/>
          <w:lang w:eastAsia="hr-HR"/>
        </w:rPr>
      </w:pPr>
      <w:r w:rsidRPr="00E166A6">
        <w:rPr>
          <w:rFonts w:cs="Times New Roman" w:eastAsia="Times New Roman" w:hAnsi="Courier New" w:ascii="Courier New"/>
          <w:szCs w:val="20"/>
          <w:lang w:eastAsia="hr-HR"/>
        </w:rPr>
        <w:t xml:space="preserve"> </w:t>
      </w:r>
      <w:r w:rsidRPr="00E166A6">
        <w:rPr>
          <w:rFonts w:cs="Times New Roman" w:eastAsia="Times New Roman" w:hAnsi="Courier New" w:ascii="Courier New"/>
          <w:szCs w:val="20"/>
          <w:lang w:eastAsia="hr-HR"/>
        </w:rPr>
        <w:tab/>
      </w:r>
      <w:r w:rsidRPr="00E166A6">
        <w:rPr>
          <w:rFonts w:cs="Times New Roman" w:eastAsia="Times New Roman"/>
          <w:szCs w:val="20"/>
          <w:lang w:eastAsia="hr-HR"/>
        </w:rPr>
        <w:t xml:space="preserve">Trgovački sud u Zadru, Stalna služba u Šibeniku, po sucu Tereziji Goreta, kao stečajnom sucu, u stečajnom postupku nad dužnikom Mediteranski suncokret </w:t>
      </w:r>
      <w:proofErr w:type="spellStart"/>
      <w:r w:rsidRPr="00E166A6">
        <w:rPr>
          <w:rFonts w:cs="Times New Roman" w:eastAsia="Times New Roman"/>
          <w:szCs w:val="20"/>
          <w:lang w:eastAsia="hr-HR" w:val="en-US"/>
        </w:rPr>
        <w:t>d.o.o</w:t>
      </w:r>
      <w:proofErr w:type="spellEnd"/>
      <w:r w:rsidRPr="00E166A6">
        <w:rPr>
          <w:rFonts w:cs="Times New Roman" w:eastAsia="Times New Roman"/>
          <w:szCs w:val="20"/>
          <w:lang w:eastAsia="hr-HR" w:val="en-US"/>
        </w:rPr>
        <w:t xml:space="preserve">. </w:t>
      </w:r>
      <w:proofErr w:type="spellStart"/>
      <w:proofErr w:type="gramStart"/>
      <w:r w:rsidRPr="00E166A6">
        <w:rPr>
          <w:rFonts w:cs="Times New Roman" w:eastAsia="Times New Roman"/>
          <w:szCs w:val="20"/>
          <w:lang w:eastAsia="hr-HR" w:val="en-US"/>
        </w:rPr>
        <w:t>iz</w:t>
      </w:r>
      <w:proofErr w:type="spellEnd"/>
      <w:proofErr w:type="gram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Žaborića</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Špacerova</w:t>
      </w:r>
      <w:proofErr w:type="spellEnd"/>
      <w:r w:rsidRPr="00E166A6">
        <w:rPr>
          <w:rFonts w:cs="Times New Roman" w:eastAsia="Times New Roman"/>
          <w:szCs w:val="20"/>
          <w:lang w:eastAsia="hr-HR" w:val="en-US"/>
        </w:rPr>
        <w:t xml:space="preserve"> 12, OIB: 77009982081</w:t>
      </w:r>
      <w:r w:rsidRPr="00E166A6">
        <w:rPr>
          <w:rFonts w:cs="Times New Roman" w:eastAsia="Times New Roman"/>
          <w:szCs w:val="20"/>
          <w:lang w:eastAsia="hr-HR"/>
        </w:rPr>
        <w:t xml:space="preserve">, dana 16. siječnja 2018. godine </w:t>
      </w:r>
    </w:p>
    <w:p w:rsidRDefault="00E166A6" w:rsidP="00E166A6" w:rsidR="00E166A6" w:rsidRPr="00E166A6">
      <w:pPr>
        <w:spacing w:after="0"/>
        <w:jc w:val="both"/>
        <w:rPr>
          <w:rFonts w:cs="Times New Roman" w:eastAsia="Times New Roman"/>
          <w:lang w:eastAsia="hr-HR"/>
        </w:rPr>
      </w:pPr>
    </w:p>
    <w:p w:rsidRDefault="00E166A6" w:rsidP="00E166A6" w:rsidR="00E166A6" w:rsidRPr="00E166A6">
      <w:pPr>
        <w:spacing w:after="0"/>
        <w:jc w:val="center"/>
        <w:rPr>
          <w:rFonts w:cs="Times New Roman" w:eastAsia="Times New Roman"/>
          <w:b/>
          <w:lang w:eastAsia="hr-HR"/>
        </w:rPr>
      </w:pPr>
      <w:r w:rsidRPr="00E166A6">
        <w:rPr>
          <w:rFonts w:cs="Times New Roman" w:eastAsia="Times New Roman"/>
          <w:b/>
          <w:lang w:eastAsia="hr-HR"/>
        </w:rPr>
        <w:t>r i j e š i o    j e</w:t>
      </w:r>
      <w:r w:rsidRPr="00E166A6">
        <w:rPr>
          <w:rFonts w:cs="Times New Roman" w:eastAsia="Times New Roman"/>
          <w:lang w:eastAsia="hr-HR"/>
        </w:rPr>
        <w:t xml:space="preserve"> </w:t>
      </w:r>
    </w:p>
    <w:p w:rsidRDefault="00E166A6" w:rsidP="00E166A6" w:rsidR="00E166A6" w:rsidRPr="00E166A6">
      <w:pPr>
        <w:spacing w:after="0"/>
        <w:jc w:val="both"/>
        <w:rPr>
          <w:rFonts w:cs="Times New Roman" w:eastAsia="Times New Roman"/>
          <w:lang w:eastAsia="hr-HR"/>
        </w:rPr>
      </w:pPr>
    </w:p>
    <w:p w:rsidRDefault="00E166A6" w:rsidP="00E166A6" w:rsidR="00E166A6" w:rsidRPr="00E166A6">
      <w:pPr>
        <w:numPr>
          <w:ilvl w:val="0"/>
          <w:numId w:val="47"/>
        </w:numPr>
        <w:spacing w:after="0"/>
        <w:ind w:firstLine="360" w:left="0"/>
        <w:jc w:val="both"/>
        <w:rPr>
          <w:rFonts w:cs="Times New Roman" w:eastAsia="Times New Roman"/>
          <w:lang w:eastAsia="hr-HR"/>
        </w:rPr>
      </w:pPr>
      <w:r w:rsidRPr="00E166A6">
        <w:rPr>
          <w:rFonts w:cs="Times New Roman" w:eastAsia="Times New Roman"/>
          <w:lang w:eastAsia="hr-HR"/>
        </w:rPr>
        <w:t xml:space="preserve">Obustavlja se postupak nad </w:t>
      </w:r>
      <w:r w:rsidRPr="00E166A6">
        <w:rPr>
          <w:rFonts w:cs="Times New Roman" w:eastAsia="Times New Roman"/>
          <w:szCs w:val="20"/>
          <w:lang w:eastAsia="hr-HR"/>
        </w:rPr>
        <w:t xml:space="preserve">Mediteranski suncokret </w:t>
      </w:r>
      <w:proofErr w:type="spellStart"/>
      <w:r w:rsidRPr="00E166A6">
        <w:rPr>
          <w:rFonts w:cs="Times New Roman" w:eastAsia="Times New Roman"/>
          <w:szCs w:val="20"/>
          <w:lang w:eastAsia="hr-HR" w:val="en-US"/>
        </w:rPr>
        <w:t>d.o.o</w:t>
      </w:r>
      <w:proofErr w:type="spellEnd"/>
      <w:r w:rsidRPr="00E166A6">
        <w:rPr>
          <w:rFonts w:cs="Times New Roman" w:eastAsia="Times New Roman"/>
          <w:szCs w:val="20"/>
          <w:lang w:eastAsia="hr-HR" w:val="en-US"/>
        </w:rPr>
        <w:t xml:space="preserve">. </w:t>
      </w:r>
      <w:proofErr w:type="spellStart"/>
      <w:proofErr w:type="gramStart"/>
      <w:r w:rsidRPr="00E166A6">
        <w:rPr>
          <w:rFonts w:cs="Times New Roman" w:eastAsia="Times New Roman"/>
          <w:szCs w:val="20"/>
          <w:lang w:eastAsia="hr-HR" w:val="en-US"/>
        </w:rPr>
        <w:t>iz</w:t>
      </w:r>
      <w:proofErr w:type="spellEnd"/>
      <w:proofErr w:type="gram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Žaborića</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Špacerova</w:t>
      </w:r>
      <w:proofErr w:type="spellEnd"/>
      <w:r w:rsidRPr="00E166A6">
        <w:rPr>
          <w:rFonts w:cs="Times New Roman" w:eastAsia="Times New Roman"/>
          <w:szCs w:val="20"/>
          <w:lang w:eastAsia="hr-HR" w:val="en-US"/>
        </w:rPr>
        <w:t xml:space="preserve"> 12, OIB: 77009982081.</w:t>
      </w:r>
    </w:p>
    <w:p w:rsidRDefault="00E166A6" w:rsidP="00E166A6" w:rsidR="00E166A6" w:rsidRPr="00E166A6">
      <w:pPr>
        <w:spacing w:after="0"/>
        <w:ind w:left="360"/>
        <w:jc w:val="both"/>
        <w:rPr>
          <w:rFonts w:cs="Times New Roman" w:eastAsia="Times New Roman"/>
          <w:lang w:eastAsia="hr-HR"/>
        </w:rPr>
      </w:pPr>
    </w:p>
    <w:p w:rsidRDefault="00E166A6" w:rsidP="00E166A6" w:rsidR="00E166A6" w:rsidRPr="00E166A6">
      <w:pPr>
        <w:numPr>
          <w:ilvl w:val="0"/>
          <w:numId w:val="47"/>
        </w:numPr>
        <w:spacing w:after="0"/>
        <w:ind w:firstLine="360" w:left="0"/>
        <w:jc w:val="both"/>
        <w:rPr>
          <w:rFonts w:cs="Times New Roman" w:eastAsia="Times New Roman"/>
          <w:lang w:eastAsia="hr-HR"/>
        </w:rPr>
      </w:pPr>
      <w:r w:rsidRPr="00E166A6">
        <w:rPr>
          <w:rFonts w:cs="Times New Roman" w:eastAsia="Times New Roman"/>
          <w:lang w:eastAsia="hr-HR"/>
        </w:rPr>
        <w:t xml:space="preserve">Troškove postupka dužan je naknaditi dužnik u iznosu od 3.500,00 kuna, u roku od 8 dana na </w:t>
      </w:r>
      <w:proofErr w:type="spellStart"/>
      <w:r w:rsidRPr="00E166A6">
        <w:rPr>
          <w:rFonts w:cs="Times New Roman" w:eastAsia="Times New Roman"/>
          <w:lang w:eastAsia="hr-HR" w:val="en-US"/>
        </w:rPr>
        <w:t>sudski</w:t>
      </w:r>
      <w:proofErr w:type="spellEnd"/>
      <w:r w:rsidRPr="00E166A6">
        <w:rPr>
          <w:rFonts w:cs="Times New Roman" w:eastAsia="Times New Roman"/>
          <w:lang w:eastAsia="hr-HR" w:val="en-US"/>
        </w:rPr>
        <w:t xml:space="preserve"> </w:t>
      </w:r>
      <w:proofErr w:type="spellStart"/>
      <w:r w:rsidRPr="00E166A6">
        <w:rPr>
          <w:rFonts w:cs="Times New Roman" w:eastAsia="Times New Roman"/>
          <w:lang w:eastAsia="hr-HR" w:val="en-US"/>
        </w:rPr>
        <w:t>depozit</w:t>
      </w:r>
      <w:proofErr w:type="spellEnd"/>
      <w:r w:rsidRPr="00E166A6">
        <w:rPr>
          <w:rFonts w:cs="Times New Roman" w:eastAsia="Times New Roman"/>
          <w:lang w:eastAsia="hr-HR" w:val="en-US"/>
        </w:rPr>
        <w:t xml:space="preserve"> </w:t>
      </w:r>
      <w:proofErr w:type="spellStart"/>
      <w:r w:rsidRPr="00E166A6">
        <w:rPr>
          <w:rFonts w:cs="Times New Roman" w:eastAsia="Times New Roman"/>
          <w:lang w:eastAsia="hr-HR" w:val="en-US"/>
        </w:rPr>
        <w:t>ovog</w:t>
      </w:r>
      <w:proofErr w:type="spellEnd"/>
      <w:r w:rsidRPr="00E166A6">
        <w:rPr>
          <w:rFonts w:cs="Times New Roman" w:eastAsia="Times New Roman"/>
          <w:lang w:eastAsia="hr-HR" w:val="en-US"/>
        </w:rPr>
        <w:t xml:space="preserve"> </w:t>
      </w:r>
      <w:proofErr w:type="spellStart"/>
      <w:r w:rsidRPr="00E166A6">
        <w:rPr>
          <w:rFonts w:cs="Times New Roman" w:eastAsia="Times New Roman"/>
          <w:lang w:eastAsia="hr-HR" w:val="en-US"/>
        </w:rPr>
        <w:t>suda</w:t>
      </w:r>
      <w:proofErr w:type="spellEnd"/>
      <w:r w:rsidRPr="00E166A6">
        <w:rPr>
          <w:rFonts w:cs="Times New Roman" w:eastAsia="Times New Roman"/>
          <w:lang w:eastAsia="hr-HR" w:val="en-US"/>
        </w:rPr>
        <w:t xml:space="preserve"> </w:t>
      </w:r>
      <w:proofErr w:type="spellStart"/>
      <w:r w:rsidRPr="00E166A6">
        <w:rPr>
          <w:rFonts w:cs="Times New Roman" w:eastAsia="Times New Roman"/>
          <w:lang w:eastAsia="hr-HR" w:val="en-US"/>
        </w:rPr>
        <w:t>broj</w:t>
      </w:r>
      <w:proofErr w:type="spellEnd"/>
      <w:r w:rsidRPr="00E166A6">
        <w:rPr>
          <w:rFonts w:cs="Times New Roman" w:eastAsia="Times New Roman"/>
          <w:lang w:eastAsia="hr-HR" w:val="en-US"/>
        </w:rPr>
        <w:t xml:space="preserve"> HR 43 2390001-1300000857, s </w:t>
      </w:r>
      <w:proofErr w:type="spellStart"/>
      <w:r w:rsidRPr="00E166A6">
        <w:rPr>
          <w:rFonts w:cs="Times New Roman" w:eastAsia="Times New Roman"/>
          <w:lang w:eastAsia="hr-HR" w:val="en-US"/>
        </w:rPr>
        <w:t>pozivom</w:t>
      </w:r>
      <w:proofErr w:type="spellEnd"/>
      <w:r w:rsidRPr="00E166A6">
        <w:rPr>
          <w:rFonts w:cs="Times New Roman" w:eastAsia="Times New Roman"/>
          <w:lang w:eastAsia="hr-HR" w:val="en-US"/>
        </w:rPr>
        <w:t xml:space="preserve"> </w:t>
      </w:r>
      <w:proofErr w:type="spellStart"/>
      <w:r w:rsidRPr="00E166A6">
        <w:rPr>
          <w:rFonts w:cs="Times New Roman" w:eastAsia="Times New Roman"/>
          <w:lang w:eastAsia="hr-HR" w:val="en-US"/>
        </w:rPr>
        <w:t>na</w:t>
      </w:r>
      <w:proofErr w:type="spellEnd"/>
      <w:r w:rsidRPr="00E166A6">
        <w:rPr>
          <w:rFonts w:cs="Times New Roman" w:eastAsia="Times New Roman"/>
          <w:lang w:eastAsia="hr-HR" w:val="en-US"/>
        </w:rPr>
        <w:t xml:space="preserve"> </w:t>
      </w:r>
      <w:proofErr w:type="spellStart"/>
      <w:r w:rsidRPr="00E166A6">
        <w:rPr>
          <w:rFonts w:cs="Times New Roman" w:eastAsia="Times New Roman"/>
          <w:lang w:eastAsia="hr-HR" w:val="en-US"/>
        </w:rPr>
        <w:t>broj</w:t>
      </w:r>
      <w:proofErr w:type="spellEnd"/>
      <w:r w:rsidRPr="00E166A6">
        <w:rPr>
          <w:rFonts w:cs="Times New Roman" w:eastAsia="Times New Roman"/>
          <w:lang w:eastAsia="hr-HR" w:val="en-US"/>
        </w:rPr>
        <w:t xml:space="preserve"> 05 221-1140-2016.</w:t>
      </w:r>
    </w:p>
    <w:p w:rsidRDefault="00E166A6" w:rsidP="00E166A6" w:rsidR="00E166A6" w:rsidRPr="00E166A6">
      <w:pPr>
        <w:spacing w:after="0"/>
        <w:ind w:left="720"/>
        <w:contextualSpacing/>
        <w:jc w:val="both"/>
        <w:rPr>
          <w:rFonts w:cs="Times New Roman" w:eastAsia="Times New Roman"/>
          <w:lang w:eastAsia="hr-HR"/>
        </w:rPr>
      </w:pPr>
    </w:p>
    <w:p w:rsidRDefault="00E166A6" w:rsidP="00E166A6" w:rsidR="00E166A6" w:rsidRPr="00E166A6">
      <w:pPr>
        <w:numPr>
          <w:ilvl w:val="0"/>
          <w:numId w:val="47"/>
        </w:numPr>
        <w:spacing w:after="0"/>
        <w:ind w:firstLine="360" w:left="0"/>
        <w:jc w:val="both"/>
        <w:rPr>
          <w:rFonts w:cs="Times New Roman" w:eastAsia="Times New Roman"/>
          <w:lang w:eastAsia="hr-HR"/>
        </w:rPr>
      </w:pPr>
      <w:r w:rsidRPr="00E166A6">
        <w:rPr>
          <w:rFonts w:cs="Times New Roman" w:eastAsia="Times New Roman"/>
          <w:lang w:eastAsia="hr-HR"/>
        </w:rPr>
        <w:t xml:space="preserve">Nalaže se Općinskom sudu u Šibeniku, Zemljišno knjižni odjel da izvrši brisanje zabrane raspolaganja nekretnine u vlasništvu dužnika </w:t>
      </w:r>
      <w:r w:rsidRPr="00E166A6">
        <w:rPr>
          <w:rFonts w:cs="Times New Roman" w:eastAsia="Times New Roman"/>
          <w:szCs w:val="20"/>
          <w:lang w:eastAsia="hr-HR"/>
        </w:rPr>
        <w:t xml:space="preserve">Mediteranski suncokret </w:t>
      </w:r>
      <w:proofErr w:type="spellStart"/>
      <w:r w:rsidRPr="00E166A6">
        <w:rPr>
          <w:rFonts w:cs="Times New Roman" w:eastAsia="Times New Roman"/>
          <w:szCs w:val="20"/>
          <w:lang w:eastAsia="hr-HR" w:val="en-US"/>
        </w:rPr>
        <w:t>d.o.o</w:t>
      </w:r>
      <w:proofErr w:type="spellEnd"/>
      <w:r w:rsidRPr="00E166A6">
        <w:rPr>
          <w:rFonts w:cs="Times New Roman" w:eastAsia="Times New Roman"/>
          <w:szCs w:val="20"/>
          <w:lang w:eastAsia="hr-HR" w:val="en-US"/>
        </w:rPr>
        <w:t xml:space="preserve">. </w:t>
      </w:r>
      <w:proofErr w:type="spellStart"/>
      <w:proofErr w:type="gramStart"/>
      <w:r w:rsidRPr="00E166A6">
        <w:rPr>
          <w:rFonts w:cs="Times New Roman" w:eastAsia="Times New Roman"/>
          <w:szCs w:val="20"/>
          <w:lang w:eastAsia="hr-HR" w:val="en-US"/>
        </w:rPr>
        <w:t>iz</w:t>
      </w:r>
      <w:proofErr w:type="spellEnd"/>
      <w:proofErr w:type="gram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Žaborića</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Špacerova</w:t>
      </w:r>
      <w:proofErr w:type="spellEnd"/>
      <w:r w:rsidRPr="00E166A6">
        <w:rPr>
          <w:rFonts w:cs="Times New Roman" w:eastAsia="Times New Roman"/>
          <w:szCs w:val="20"/>
          <w:lang w:eastAsia="hr-HR" w:val="en-US"/>
        </w:rPr>
        <w:t xml:space="preserve"> 12, OIB: 77009982081 </w:t>
      </w:r>
      <w:proofErr w:type="spellStart"/>
      <w:r w:rsidRPr="00E166A6">
        <w:rPr>
          <w:rFonts w:cs="Times New Roman" w:eastAsia="Times New Roman"/>
          <w:szCs w:val="20"/>
          <w:lang w:eastAsia="hr-HR" w:val="en-US"/>
        </w:rPr>
        <w:t>na</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nekrenini</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kat</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Čest</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Zgr</w:t>
      </w:r>
      <w:proofErr w:type="spellEnd"/>
      <w:r w:rsidRPr="00E166A6">
        <w:rPr>
          <w:rFonts w:cs="Times New Roman" w:eastAsia="Times New Roman"/>
          <w:szCs w:val="20"/>
          <w:lang w:eastAsia="hr-HR" w:val="en-US"/>
        </w:rPr>
        <w:t xml:space="preserve">. 954, ZU 3430 K.O. </w:t>
      </w:r>
      <w:proofErr w:type="spellStart"/>
      <w:r w:rsidRPr="00E166A6">
        <w:rPr>
          <w:rFonts w:cs="Times New Roman" w:eastAsia="Times New Roman"/>
          <w:szCs w:val="20"/>
          <w:lang w:eastAsia="hr-HR" w:val="en-US"/>
        </w:rPr>
        <w:t>Krapanj</w:t>
      </w:r>
      <w:proofErr w:type="spellEnd"/>
      <w:r w:rsidRPr="00E166A6">
        <w:rPr>
          <w:rFonts w:cs="Times New Roman" w:eastAsia="Times New Roman"/>
          <w:szCs w:val="20"/>
          <w:lang w:eastAsia="hr-HR" w:val="en-US"/>
        </w:rPr>
        <w:t xml:space="preserve">, u </w:t>
      </w:r>
      <w:proofErr w:type="spellStart"/>
      <w:r w:rsidRPr="00E166A6">
        <w:rPr>
          <w:rFonts w:cs="Times New Roman" w:eastAsia="Times New Roman"/>
          <w:szCs w:val="20"/>
          <w:lang w:eastAsia="hr-HR" w:val="en-US"/>
        </w:rPr>
        <w:t>naravi</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kuća</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i</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dvor</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površine</w:t>
      </w:r>
      <w:proofErr w:type="spellEnd"/>
      <w:r w:rsidRPr="00E166A6">
        <w:rPr>
          <w:rFonts w:cs="Times New Roman" w:eastAsia="Times New Roman"/>
          <w:szCs w:val="20"/>
          <w:lang w:eastAsia="hr-HR" w:val="en-US"/>
        </w:rPr>
        <w:t xml:space="preserve"> 400m2 </w:t>
      </w:r>
      <w:proofErr w:type="spellStart"/>
      <w:r w:rsidRPr="00E166A6">
        <w:rPr>
          <w:rFonts w:cs="Times New Roman" w:eastAsia="Times New Roman"/>
          <w:szCs w:val="20"/>
          <w:lang w:eastAsia="hr-HR" w:val="en-US"/>
        </w:rPr>
        <w:t>određene</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rješenjem</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ovog</w:t>
      </w:r>
      <w:proofErr w:type="spellEnd"/>
      <w:r w:rsidRPr="00E166A6">
        <w:rPr>
          <w:rFonts w:cs="Times New Roman" w:eastAsia="Times New Roman"/>
          <w:szCs w:val="20"/>
          <w:lang w:eastAsia="hr-HR" w:val="en-US"/>
        </w:rPr>
        <w:t xml:space="preserve"> </w:t>
      </w:r>
      <w:proofErr w:type="spellStart"/>
      <w:r w:rsidRPr="00E166A6">
        <w:rPr>
          <w:rFonts w:cs="Times New Roman" w:eastAsia="Times New Roman"/>
          <w:szCs w:val="20"/>
          <w:lang w:eastAsia="hr-HR" w:val="en-US"/>
        </w:rPr>
        <w:t>suda</w:t>
      </w:r>
      <w:proofErr w:type="spellEnd"/>
      <w:r w:rsidRPr="00E166A6">
        <w:rPr>
          <w:rFonts w:cs="Times New Roman" w:eastAsia="Times New Roman"/>
          <w:szCs w:val="20"/>
          <w:lang w:eastAsia="hr-HR" w:val="en-US"/>
        </w:rPr>
        <w:t xml:space="preserve"> pod </w:t>
      </w:r>
      <w:proofErr w:type="spellStart"/>
      <w:r w:rsidRPr="00E166A6">
        <w:rPr>
          <w:rFonts w:cs="Times New Roman" w:eastAsia="Times New Roman"/>
          <w:szCs w:val="20"/>
          <w:lang w:eastAsia="hr-HR" w:val="en-US"/>
        </w:rPr>
        <w:t>posl</w:t>
      </w:r>
      <w:proofErr w:type="spellEnd"/>
      <w:r w:rsidRPr="00E166A6">
        <w:rPr>
          <w:rFonts w:cs="Times New Roman" w:eastAsia="Times New Roman"/>
          <w:szCs w:val="20"/>
          <w:lang w:eastAsia="hr-HR" w:val="en-US"/>
        </w:rPr>
        <w:t xml:space="preserve"> br. St-1140/16 </w:t>
      </w:r>
      <w:proofErr w:type="gramStart"/>
      <w:r w:rsidRPr="00E166A6">
        <w:rPr>
          <w:rFonts w:cs="Times New Roman" w:eastAsia="Times New Roman"/>
          <w:szCs w:val="20"/>
          <w:lang w:eastAsia="hr-HR" w:val="en-US"/>
        </w:rPr>
        <w:t>od</w:t>
      </w:r>
      <w:proofErr w:type="gramEnd"/>
      <w:r w:rsidRPr="00E166A6">
        <w:rPr>
          <w:rFonts w:cs="Times New Roman" w:eastAsia="Times New Roman"/>
          <w:szCs w:val="20"/>
          <w:lang w:eastAsia="hr-HR" w:val="en-US"/>
        </w:rPr>
        <w:t xml:space="preserve"> 20. </w:t>
      </w:r>
      <w:proofErr w:type="spellStart"/>
      <w:r w:rsidRPr="00E166A6">
        <w:rPr>
          <w:rFonts w:cs="Times New Roman" w:eastAsia="Times New Roman"/>
          <w:szCs w:val="20"/>
          <w:lang w:eastAsia="hr-HR" w:val="en-US"/>
        </w:rPr>
        <w:t>Siječnja</w:t>
      </w:r>
      <w:proofErr w:type="spellEnd"/>
      <w:r w:rsidRPr="00E166A6">
        <w:rPr>
          <w:rFonts w:cs="Times New Roman" w:eastAsia="Times New Roman"/>
          <w:szCs w:val="20"/>
          <w:lang w:eastAsia="hr-HR" w:val="en-US"/>
        </w:rPr>
        <w:t xml:space="preserve"> 2017.</w:t>
      </w:r>
    </w:p>
    <w:p w:rsidRDefault="00E166A6" w:rsidP="00E166A6" w:rsidR="00E166A6" w:rsidRPr="00E166A6">
      <w:pPr>
        <w:spacing w:after="0"/>
        <w:ind w:left="720"/>
        <w:contextualSpacing/>
        <w:jc w:val="both"/>
        <w:rPr>
          <w:rFonts w:cs="Times New Roman" w:eastAsia="Times New Roman"/>
          <w:lang w:eastAsia="hr-HR"/>
        </w:rPr>
      </w:pPr>
    </w:p>
    <w:p w:rsidRDefault="00E166A6" w:rsidP="00E166A6" w:rsidR="00E166A6" w:rsidRPr="00E166A6">
      <w:pPr>
        <w:numPr>
          <w:ilvl w:val="0"/>
          <w:numId w:val="47"/>
        </w:numPr>
        <w:spacing w:after="0"/>
        <w:ind w:firstLine="360" w:left="0"/>
        <w:jc w:val="both"/>
        <w:rPr>
          <w:rFonts w:cs="Times New Roman" w:eastAsia="Times New Roman"/>
          <w:lang w:eastAsia="hr-HR"/>
        </w:rPr>
      </w:pPr>
      <w:r w:rsidRPr="00E166A6">
        <w:rPr>
          <w:rFonts w:cs="Times New Roman" w:eastAsia="Times New Roman"/>
          <w:lang w:eastAsia="hr-HR"/>
        </w:rPr>
        <w:t xml:space="preserve">Nalaže se sudskom registru brisanje imenovanja privremenog stečajnog upravitelja Marice Nekić iz Zadra nad dužnikom. </w:t>
      </w:r>
    </w:p>
    <w:p w:rsidRDefault="00E166A6" w:rsidP="00E166A6" w:rsidR="00E166A6" w:rsidRPr="00E166A6">
      <w:pPr>
        <w:spacing w:after="0"/>
        <w:jc w:val="both"/>
        <w:rPr>
          <w:rFonts w:cs="Times New Roman" w:eastAsia="Times New Roman"/>
          <w:lang w:eastAsia="hr-HR"/>
        </w:rPr>
      </w:pPr>
    </w:p>
    <w:p w:rsidRDefault="00E166A6" w:rsidP="00E166A6" w:rsidR="00E166A6" w:rsidRPr="00E166A6">
      <w:pPr>
        <w:spacing w:after="0"/>
        <w:jc w:val="center"/>
        <w:rPr>
          <w:rFonts w:cs="Times New Roman" w:eastAsia="Times New Roman"/>
          <w:b/>
          <w:lang w:eastAsia="hr-HR"/>
        </w:rPr>
      </w:pPr>
      <w:r w:rsidRPr="00E166A6">
        <w:rPr>
          <w:rFonts w:cs="Times New Roman" w:eastAsia="Times New Roman"/>
          <w:b/>
          <w:lang w:eastAsia="hr-HR"/>
        </w:rPr>
        <w:t>Obrazloženje</w:t>
      </w:r>
    </w:p>
    <w:p w:rsidRDefault="00E166A6" w:rsidP="00E166A6" w:rsidR="00E166A6" w:rsidRPr="00E166A6">
      <w:pPr>
        <w:spacing w:after="0"/>
        <w:ind w:firstLine="720" w:left="1440"/>
        <w:jc w:val="both"/>
        <w:rPr>
          <w:rFonts w:cs="Times New Roman" w:eastAsia="Times New Roman"/>
          <w:b/>
          <w:lang w:eastAsia="hr-HR"/>
        </w:rPr>
      </w:pPr>
      <w:r w:rsidRPr="00E166A6">
        <w:rPr>
          <w:rFonts w:cs="Times New Roman" w:eastAsia="Times New Roman"/>
          <w:b/>
          <w:lang w:eastAsia="hr-HR"/>
        </w:rPr>
        <w:tab/>
      </w:r>
      <w:r w:rsidRPr="00E166A6">
        <w:rPr>
          <w:rFonts w:cs="Times New Roman" w:eastAsia="Times New Roman"/>
          <w:b/>
          <w:lang w:eastAsia="hr-HR"/>
        </w:rPr>
        <w:tab/>
      </w:r>
      <w:r w:rsidRPr="00E166A6">
        <w:rPr>
          <w:rFonts w:cs="Times New Roman" w:eastAsia="Times New Roman"/>
          <w:b/>
          <w:lang w:eastAsia="hr-HR"/>
        </w:rPr>
        <w:tab/>
      </w:r>
    </w:p>
    <w:p w:rsidRDefault="00E166A6" w:rsidP="00E166A6" w:rsidR="00E166A6" w:rsidRPr="00E166A6">
      <w:pPr>
        <w:spacing w:after="0"/>
        <w:ind w:firstLine="708"/>
        <w:jc w:val="both"/>
        <w:rPr>
          <w:rFonts w:cs="Times New Roman" w:eastAsia="Times New Roman"/>
          <w:lang w:eastAsia="hr-HR"/>
        </w:rPr>
      </w:pPr>
      <w:r w:rsidRPr="00E166A6">
        <w:rPr>
          <w:rFonts w:cs="Times New Roman" w:eastAsia="Times New Roman"/>
          <w:lang w:eastAsia="hr-HR"/>
        </w:rPr>
        <w:t xml:space="preserve">Predlagatelj Financijska agencija, RC Split, Podružnica Šibenik je prijedlogom zaprimljenim na Trgovačkom sudu u Zadru, Stalnoj službi u Šibeniku, dana 17. prosinca 2015. godine predložio otvaranje stečajnog postupka nad dužnikom. </w:t>
      </w:r>
    </w:p>
    <w:p w:rsidRDefault="00E166A6" w:rsidP="00E166A6" w:rsidR="00E166A6" w:rsidRPr="00E166A6">
      <w:pPr>
        <w:spacing w:after="0"/>
        <w:ind w:firstLine="708"/>
        <w:jc w:val="both"/>
        <w:rPr>
          <w:rFonts w:cs="Times New Roman" w:eastAsia="Times New Roman"/>
          <w:lang w:eastAsia="hr-HR"/>
        </w:rPr>
      </w:pPr>
    </w:p>
    <w:p w:rsidRDefault="00E166A6" w:rsidP="00E166A6" w:rsidR="00E166A6" w:rsidRPr="00E166A6">
      <w:pPr>
        <w:spacing w:after="0"/>
        <w:ind w:firstLine="708"/>
        <w:jc w:val="both"/>
        <w:rPr>
          <w:rFonts w:cs="Times New Roman" w:eastAsia="Times New Roman"/>
          <w:lang w:eastAsia="hr-HR"/>
        </w:rPr>
      </w:pPr>
      <w:r w:rsidRPr="00E166A6">
        <w:rPr>
          <w:rFonts w:cs="Times New Roman" w:eastAsia="Times New Roman"/>
          <w:lang w:eastAsia="hr-HR"/>
        </w:rPr>
        <w:t>U prijedlogu se u bitnome navodi da temeljem čl. 444. st. 1. SZ-a podnosi prijedlog,  te da na dan 01. Rujna 2015.g. dužnik ima u očevidniku redoslijeda osnova za plaćanje evidentirane osnove za plaćanje u neprekinutom razdoblju od 397 dana u ukupnom iznosu od 27.135,47 kuna.</w:t>
      </w:r>
    </w:p>
    <w:p w:rsidRDefault="00E166A6" w:rsidP="00E166A6" w:rsidR="00E166A6" w:rsidRPr="00E166A6">
      <w:pPr>
        <w:spacing w:after="0"/>
        <w:jc w:val="both"/>
        <w:rPr>
          <w:rFonts w:cs="Times New Roman" w:eastAsia="Times New Roman"/>
          <w:lang w:eastAsia="hr-HR"/>
        </w:rPr>
      </w:pPr>
    </w:p>
    <w:p w:rsidRDefault="00E166A6" w:rsidP="00E166A6" w:rsidR="00E166A6" w:rsidRPr="00E166A6">
      <w:pPr>
        <w:spacing w:after="0"/>
        <w:ind w:firstLine="720"/>
        <w:jc w:val="both"/>
        <w:rPr>
          <w:rFonts w:cs="Times New Roman" w:eastAsia="Times New Roman"/>
          <w:lang w:eastAsia="hr-HR"/>
        </w:rPr>
      </w:pPr>
      <w:r w:rsidRPr="00E166A6">
        <w:rPr>
          <w:rFonts w:cs="Times New Roman" w:eastAsia="Times New Roman"/>
          <w:lang w:eastAsia="hr-HR"/>
        </w:rPr>
        <w:t xml:space="preserve">Dana 01. Travnja 2016.godine je Republika Hrvatska, Ministarstvo financija, Porezna uprava, zastupana po ŽDO Šibenik, podnijela zahtjev za otvaranje stečajnog postupka budući da dužnik ima imovine, to je stoga, dana 19. Listopada 2016. Godine ovaj sud donio rješenje </w:t>
      </w:r>
      <w:r w:rsidRPr="00E166A6">
        <w:rPr>
          <w:rFonts w:cs="Times New Roman" w:eastAsia="Times New Roman"/>
          <w:lang w:eastAsia="hr-HR"/>
        </w:rPr>
        <w:lastRenderedPageBreak/>
        <w:t>pod poslovnim brojem St-969/15 od 19. Listopada 2016. Godine kojim je obustavljen skraćeni stečajni postupka te je određen nastavak postupka uz odgovarajuću primjenu općih odredbi redovnog stečajnog postupka.</w:t>
      </w:r>
    </w:p>
    <w:p w:rsidRDefault="00E166A6" w:rsidP="00E166A6" w:rsidR="00E166A6" w:rsidRPr="00E166A6">
      <w:pPr>
        <w:spacing w:after="0"/>
        <w:ind w:firstLine="720"/>
        <w:jc w:val="both"/>
        <w:rPr>
          <w:rFonts w:cs="Times New Roman" w:eastAsia="Times New Roman"/>
          <w:lang w:eastAsia="hr-HR"/>
        </w:rPr>
      </w:pPr>
      <w:r w:rsidRPr="00E166A6">
        <w:rPr>
          <w:rFonts w:cs="Times New Roman" w:eastAsia="Times New Roman"/>
          <w:lang w:eastAsia="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166A6" w:rsidP="00E166A6" w:rsidR="00E166A6" w:rsidRPr="00E166A6">
      <w:pPr>
        <w:spacing w:after="0"/>
        <w:ind w:firstLine="720"/>
        <w:jc w:val="both"/>
        <w:rPr>
          <w:rFonts w:cs="Times New Roman" w:eastAsia="Times New Roman"/>
          <w:lang w:eastAsia="hr-HR"/>
        </w:rPr>
      </w:pPr>
    </w:p>
    <w:p w:rsidRDefault="00E166A6" w:rsidP="00E166A6" w:rsidR="00E166A6" w:rsidRPr="00E166A6">
      <w:pPr>
        <w:spacing w:after="0"/>
        <w:ind w:firstLine="720"/>
        <w:jc w:val="both"/>
        <w:rPr>
          <w:rFonts w:cs="Times New Roman" w:eastAsia="Times New Roman"/>
          <w:lang w:eastAsia="hr-HR"/>
        </w:rPr>
      </w:pPr>
      <w:r w:rsidRPr="00E166A6">
        <w:rPr>
          <w:rFonts w:cs="Times New Roman" w:eastAsia="Times New Roman"/>
          <w:lang w:eastAsia="hr-HR"/>
        </w:rPr>
        <w:t xml:space="preserve">Temeljem čl. </w:t>
      </w:r>
      <w:smartTag w:element="metricconverter" w:uri="urn:schemas-microsoft-com:office:smarttags">
        <w:smartTagPr>
          <w:attr w:val="128. st" w:name="ProductID"/>
        </w:smartTagPr>
        <w:r w:rsidRPr="00E166A6">
          <w:rPr>
            <w:rFonts w:cs="Times New Roman" w:eastAsia="Times New Roman"/>
            <w:lang w:eastAsia="hr-HR"/>
          </w:rPr>
          <w:t>128. st</w:t>
        </w:r>
      </w:smartTag>
      <w:r w:rsidRPr="00E166A6">
        <w:rPr>
          <w:rFonts w:cs="Times New Roman" w:eastAsia="Times New Roman"/>
          <w:lang w:eastAsia="hr-HR"/>
        </w:rPr>
        <w:t xml:space="preserve">. 9. SZ, ako dužnik do završetka prethodnog postupka postane sposoban za plaćanje, sud će postupak obustaviti, a kako proizlazi iz podneska privremene stečajne upraviteljice Marice Nekić da je dužnik podmirio dugovanje,  stoga je odlučeno kao u </w:t>
      </w:r>
      <w:proofErr w:type="spellStart"/>
      <w:r w:rsidRPr="00E166A6">
        <w:rPr>
          <w:rFonts w:cs="Times New Roman" w:eastAsia="Times New Roman"/>
          <w:lang w:eastAsia="hr-HR"/>
        </w:rPr>
        <w:t>toč</w:t>
      </w:r>
      <w:proofErr w:type="spellEnd"/>
      <w:r w:rsidRPr="00E166A6">
        <w:rPr>
          <w:rFonts w:cs="Times New Roman" w:eastAsia="Times New Roman"/>
          <w:lang w:eastAsia="hr-HR"/>
        </w:rPr>
        <w:t>. 1 izreke rješenja.</w:t>
      </w:r>
    </w:p>
    <w:p w:rsidRDefault="00E166A6" w:rsidP="00E166A6" w:rsidR="00E166A6" w:rsidRPr="00E166A6">
      <w:pPr>
        <w:spacing w:after="0"/>
        <w:ind w:firstLine="720"/>
        <w:jc w:val="both"/>
        <w:rPr>
          <w:rFonts w:cs="Times New Roman" w:eastAsia="Times New Roman"/>
          <w:lang w:eastAsia="hr-HR"/>
        </w:rPr>
      </w:pPr>
    </w:p>
    <w:p w:rsidRDefault="00E166A6" w:rsidP="00E166A6" w:rsidR="00E166A6" w:rsidRPr="00E166A6">
      <w:pPr>
        <w:spacing w:after="0"/>
        <w:ind w:firstLine="720"/>
        <w:jc w:val="both"/>
        <w:rPr>
          <w:rFonts w:cs="Times New Roman" w:eastAsia="Times New Roman"/>
          <w:lang w:eastAsia="hr-HR"/>
        </w:rPr>
      </w:pPr>
      <w:r w:rsidRPr="00E166A6">
        <w:rPr>
          <w:rFonts w:cs="Times New Roman" w:eastAsia="Times New Roman"/>
          <w:lang w:eastAsia="hr-HR"/>
        </w:rPr>
        <w:t xml:space="preserve">Prema čl. </w:t>
      </w:r>
      <w:smartTag w:element="metricconverter" w:uri="urn:schemas-microsoft-com:office:smarttags">
        <w:smartTagPr>
          <w:attr w:val="128. st" w:name="ProductID"/>
        </w:smartTagPr>
        <w:r w:rsidRPr="00E166A6">
          <w:rPr>
            <w:rFonts w:cs="Times New Roman" w:eastAsia="Times New Roman"/>
            <w:lang w:eastAsia="hr-HR"/>
          </w:rPr>
          <w:t>128. st</w:t>
        </w:r>
      </w:smartTag>
      <w:r w:rsidRPr="00E166A6">
        <w:rPr>
          <w:rFonts w:cs="Times New Roman" w:eastAsia="Times New Roman"/>
          <w:lang w:eastAsia="hr-HR"/>
        </w:rPr>
        <w:t xml:space="preserve">. 9. SZ troškove provedenog postupka u slučaju obustave dužan je nadoknaditi dužnik, pa je sud odlučio kao u </w:t>
      </w:r>
      <w:proofErr w:type="spellStart"/>
      <w:r w:rsidRPr="00E166A6">
        <w:rPr>
          <w:rFonts w:cs="Times New Roman" w:eastAsia="Times New Roman"/>
          <w:lang w:eastAsia="hr-HR"/>
        </w:rPr>
        <w:t>toč</w:t>
      </w:r>
      <w:proofErr w:type="spellEnd"/>
      <w:r w:rsidRPr="00E166A6">
        <w:rPr>
          <w:rFonts w:cs="Times New Roman" w:eastAsia="Times New Roman"/>
          <w:lang w:eastAsia="hr-HR"/>
        </w:rPr>
        <w:t>. 2 izreke rješenja.</w:t>
      </w:r>
    </w:p>
    <w:p w:rsidRDefault="00E166A6" w:rsidP="00E166A6" w:rsidR="00E166A6" w:rsidRPr="00E166A6">
      <w:pPr>
        <w:spacing w:after="0"/>
        <w:ind w:firstLine="720"/>
        <w:jc w:val="both"/>
        <w:rPr>
          <w:rFonts w:cs="Times New Roman" w:eastAsia="Times New Roman"/>
          <w:lang w:eastAsia="hr-HR"/>
        </w:rPr>
      </w:pPr>
    </w:p>
    <w:p w:rsidRDefault="00E166A6" w:rsidP="00E166A6" w:rsidR="00E166A6" w:rsidRPr="00E166A6">
      <w:pPr>
        <w:spacing w:after="0"/>
        <w:ind w:firstLine="720"/>
        <w:jc w:val="both"/>
        <w:rPr>
          <w:rFonts w:cs="Times New Roman" w:eastAsia="Times New Roman"/>
          <w:lang w:eastAsia="hr-HR"/>
        </w:rPr>
      </w:pPr>
      <w:r w:rsidRPr="00E166A6">
        <w:rPr>
          <w:rFonts w:cs="Times New Roman" w:eastAsia="Times New Roman"/>
          <w:lang w:eastAsia="hr-HR"/>
        </w:rPr>
        <w:t>Nadalje, kako je dužnik podmirio dugovanje to je stoga, valjalo i ukinuti zabranu raspolaganja nekretninom u vlasništvu dužnika, te naložiti Općinskom sudu u Šibeniku, zemljišno knjižnom odjelu brisanje zabrane raspolaganja na nekretnini u vlasništvu dužnika, sukladno čl. 122. SZ, kako je  odlučeno kao u točki 3 izreke.</w:t>
      </w:r>
    </w:p>
    <w:p w:rsidRDefault="00E166A6" w:rsidP="00E166A6" w:rsidR="00E166A6" w:rsidRPr="00E166A6">
      <w:pPr>
        <w:spacing w:after="0"/>
        <w:ind w:firstLine="720"/>
        <w:jc w:val="both"/>
        <w:rPr>
          <w:rFonts w:cs="Times New Roman" w:eastAsia="Times New Roman"/>
          <w:lang w:eastAsia="hr-HR"/>
        </w:rPr>
      </w:pPr>
    </w:p>
    <w:p w:rsidRDefault="00E166A6" w:rsidP="00E166A6" w:rsidR="00E166A6" w:rsidRPr="00E166A6">
      <w:pPr>
        <w:spacing w:after="0"/>
        <w:ind w:firstLine="720"/>
        <w:jc w:val="both"/>
        <w:rPr>
          <w:rFonts w:cs="Times New Roman" w:eastAsia="Times New Roman"/>
          <w:lang w:eastAsia="hr-HR"/>
        </w:rPr>
      </w:pPr>
      <w:r w:rsidRPr="00E166A6">
        <w:rPr>
          <w:rFonts w:cs="Times New Roman" w:eastAsia="Times New Roman"/>
          <w:lang w:eastAsia="hr-HR"/>
        </w:rPr>
        <w:t>Isto tako, kako je dužnik podmirio dugovanje, valjalo je naložiti sudskom registru brisanje imenovanje privremenog stečajnog upravitelja, sukladno čl. 122. SZ, te riješiti kao u točki 4. Izreke.</w:t>
      </w:r>
    </w:p>
    <w:p w:rsidRDefault="00E166A6" w:rsidP="00E166A6" w:rsidR="00E166A6" w:rsidRPr="00E166A6">
      <w:pPr>
        <w:spacing w:after="0"/>
        <w:ind w:firstLine="720"/>
        <w:jc w:val="both"/>
        <w:rPr>
          <w:rFonts w:cs="Times New Roman" w:eastAsia="Times New Roman"/>
          <w:lang w:eastAsia="hr-HR"/>
        </w:rPr>
      </w:pPr>
      <w:r w:rsidRPr="00E166A6">
        <w:rPr>
          <w:rFonts w:cs="Times New Roman" w:eastAsia="Times New Roman"/>
          <w:lang w:eastAsia="hr-HR"/>
        </w:rPr>
        <w:t xml:space="preserve"> </w:t>
      </w:r>
    </w:p>
    <w:p w:rsidRDefault="00E166A6" w:rsidP="00E166A6" w:rsidR="00E166A6" w:rsidRPr="00E166A6">
      <w:pPr>
        <w:spacing w:after="0"/>
        <w:jc w:val="center"/>
        <w:rPr>
          <w:rFonts w:cs="Times New Roman" w:eastAsia="Times New Roman"/>
          <w:lang w:eastAsia="hr-HR"/>
        </w:rPr>
      </w:pPr>
      <w:r w:rsidRPr="00E166A6">
        <w:rPr>
          <w:rFonts w:cs="Times New Roman" w:eastAsia="Times New Roman"/>
          <w:lang w:eastAsia="hr-HR"/>
        </w:rPr>
        <w:t>U Šibeniku, 16. siječnja  2018. godine</w:t>
      </w:r>
    </w:p>
    <w:p w:rsidRDefault="00E166A6" w:rsidP="00E166A6" w:rsidR="00E166A6" w:rsidRPr="00E166A6">
      <w:pPr>
        <w:spacing w:after="0"/>
        <w:jc w:val="both"/>
        <w:rPr>
          <w:rFonts w:cs="Times New Roman" w:eastAsia="Times New Roman"/>
          <w:lang w:eastAsia="hr-HR"/>
        </w:rPr>
      </w:pPr>
    </w:p>
    <w:p w:rsidRDefault="00E166A6" w:rsidP="00E166A6" w:rsidR="00E166A6" w:rsidRPr="00E166A6">
      <w:pPr>
        <w:spacing w:after="0"/>
        <w:rPr>
          <w:rFonts w:cs="Times New Roman" w:eastAsia="Times New Roman"/>
          <w:lang w:eastAsia="hr-HR"/>
        </w:rPr>
      </w:pPr>
      <w:r w:rsidRPr="00E166A6">
        <w:rPr>
          <w:rFonts w:cs="Times New Roman" w:eastAsia="Times New Roman"/>
          <w:lang w:eastAsia="hr-HR"/>
        </w:rPr>
        <w:t xml:space="preserve"> </w:t>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t>Sudac:</w:t>
      </w:r>
      <w:r w:rsidRPr="00E166A6">
        <w:rPr>
          <w:rFonts w:cs="Times New Roman" w:eastAsia="Times New Roman"/>
          <w:lang w:eastAsia="hr-HR"/>
        </w:rPr>
        <w:br/>
      </w:r>
      <w:r w:rsidRPr="00E166A6">
        <w:rPr>
          <w:rFonts w:cs="Times New Roman" w:eastAsia="Times New Roman"/>
          <w:lang w:eastAsia="hr-HR"/>
        </w:rPr>
        <w:tab/>
      </w:r>
    </w:p>
    <w:p w:rsidRDefault="00E166A6" w:rsidP="00E166A6" w:rsidR="00E166A6" w:rsidRPr="00E166A6">
      <w:pPr>
        <w:spacing w:after="0"/>
        <w:jc w:val="both"/>
        <w:rPr>
          <w:rFonts w:cs="Times New Roman" w:eastAsia="Times New Roman"/>
          <w:lang w:eastAsia="hr-HR"/>
        </w:rPr>
      </w:pP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r>
      <w:r w:rsidRPr="00E166A6">
        <w:rPr>
          <w:rFonts w:cs="Times New Roman" w:eastAsia="Times New Roman"/>
          <w:lang w:eastAsia="hr-HR"/>
        </w:rPr>
        <w:tab/>
        <w:t>Terezija Goreta, v.r.</w:t>
      </w:r>
    </w:p>
    <w:p w:rsidRDefault="00E166A6" w:rsidP="00E166A6" w:rsidR="00E166A6" w:rsidRPr="00E166A6">
      <w:pPr>
        <w:spacing w:after="0"/>
        <w:jc w:val="both"/>
        <w:rPr>
          <w:rFonts w:cs="Times New Roman" w:eastAsia="Times New Roman"/>
          <w:lang w:eastAsia="hr-HR"/>
        </w:rPr>
      </w:pPr>
    </w:p>
    <w:p w:rsidRDefault="00E166A6" w:rsidP="00E166A6" w:rsidR="00E166A6" w:rsidRPr="00E166A6">
      <w:pPr>
        <w:spacing w:after="0"/>
        <w:jc w:val="both"/>
        <w:rPr>
          <w:rFonts w:cs="Times New Roman" w:eastAsia="Times New Roman"/>
          <w:lang w:eastAsia="hr-HR"/>
        </w:rPr>
      </w:pPr>
      <w:r w:rsidRPr="00E166A6">
        <w:rPr>
          <w:rFonts w:cs="Times New Roman" w:eastAsia="Times New Roman"/>
          <w:lang w:eastAsia="hr-HR"/>
        </w:rPr>
        <w:t xml:space="preserve">UPUTA O PRAVNOM LIJEKU: </w:t>
      </w:r>
    </w:p>
    <w:p w:rsidRDefault="00E166A6" w:rsidP="00E166A6" w:rsidR="00E166A6" w:rsidRPr="00E166A6">
      <w:pPr>
        <w:spacing w:after="0"/>
        <w:jc w:val="both"/>
        <w:rPr>
          <w:rFonts w:cs="Times New Roman" w:eastAsia="Times New Roman"/>
          <w:lang w:eastAsia="hr-HR"/>
        </w:rPr>
      </w:pPr>
      <w:r w:rsidRPr="00E166A6">
        <w:rPr>
          <w:rFonts w:cs="Times New Roman" w:eastAsia="Times New Roman"/>
          <w:lang w:eastAsia="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E166A6" w:rsidP="00E166A6" w:rsidR="00E166A6" w:rsidRPr="00E166A6">
      <w:pPr>
        <w:spacing w:after="0"/>
        <w:jc w:val="both"/>
        <w:rPr>
          <w:rFonts w:cs="Times New Roman" w:eastAsia="Times New Roman"/>
          <w:lang w:eastAsia="hr-HR"/>
        </w:rPr>
      </w:pPr>
    </w:p>
    <w:p w:rsidRDefault="00E166A6" w:rsidP="00E166A6" w:rsidR="00E166A6" w:rsidRPr="00E166A6">
      <w:pPr>
        <w:spacing w:after="0"/>
        <w:jc w:val="both"/>
        <w:rPr>
          <w:rFonts w:cs="Times New Roman" w:eastAsia="Times New Roman"/>
          <w:b/>
          <w:lang w:eastAsia="hr-HR"/>
        </w:rPr>
      </w:pPr>
      <w:r w:rsidRPr="00E166A6">
        <w:rPr>
          <w:rFonts w:cs="Times New Roman" w:eastAsia="Times New Roman"/>
          <w:b/>
          <w:lang w:eastAsia="hr-HR"/>
        </w:rPr>
        <w:t>DN-a:</w:t>
      </w:r>
    </w:p>
    <w:p w:rsidRDefault="00E166A6" w:rsidP="00E166A6" w:rsidR="00E166A6" w:rsidRPr="00E166A6">
      <w:pPr>
        <w:spacing w:after="0"/>
        <w:jc w:val="both"/>
        <w:rPr>
          <w:rFonts w:cs="Times New Roman" w:eastAsia="Times New Roman"/>
          <w:lang w:eastAsia="hr-HR"/>
        </w:rPr>
      </w:pPr>
      <w:r w:rsidRPr="00E166A6">
        <w:rPr>
          <w:rFonts w:cs="Times New Roman" w:eastAsia="Times New Roman"/>
          <w:lang w:eastAsia="hr-HR"/>
        </w:rPr>
        <w:t>- Predlagatelju,</w:t>
      </w:r>
    </w:p>
    <w:p w:rsidRDefault="00E166A6" w:rsidP="00E166A6" w:rsidR="00E166A6" w:rsidRPr="00E166A6">
      <w:pPr>
        <w:spacing w:after="0"/>
        <w:jc w:val="both"/>
        <w:rPr>
          <w:rFonts w:cs="Times New Roman" w:eastAsia="Times New Roman"/>
          <w:lang w:eastAsia="hr-HR"/>
        </w:rPr>
      </w:pPr>
      <w:r w:rsidRPr="00E166A6">
        <w:rPr>
          <w:rFonts w:cs="Times New Roman" w:eastAsia="Times New Roman"/>
          <w:lang w:eastAsia="hr-HR"/>
        </w:rPr>
        <w:t>- ŽDO Šibenik</w:t>
      </w:r>
    </w:p>
    <w:p w:rsidRDefault="00E166A6" w:rsidP="00E166A6" w:rsidR="00E166A6" w:rsidRPr="00E166A6">
      <w:pPr>
        <w:spacing w:after="0"/>
        <w:jc w:val="both"/>
        <w:rPr>
          <w:rFonts w:cs="Times New Roman" w:eastAsia="Times New Roman"/>
          <w:lang w:eastAsia="hr-HR"/>
        </w:rPr>
      </w:pPr>
      <w:r w:rsidRPr="00E166A6">
        <w:rPr>
          <w:rFonts w:cs="Times New Roman" w:eastAsia="Times New Roman"/>
          <w:lang w:eastAsia="hr-HR"/>
        </w:rPr>
        <w:t>- dužniku,</w:t>
      </w:r>
    </w:p>
    <w:p w:rsidRDefault="00E166A6" w:rsidP="00E166A6" w:rsidR="00E166A6" w:rsidRPr="00E166A6">
      <w:pPr>
        <w:spacing w:after="0"/>
        <w:jc w:val="both"/>
        <w:rPr>
          <w:rFonts w:cs="Times New Roman" w:eastAsia="Times New Roman"/>
          <w:lang w:eastAsia="hr-HR"/>
        </w:rPr>
      </w:pPr>
      <w:r w:rsidRPr="00E166A6">
        <w:rPr>
          <w:rFonts w:cs="Times New Roman" w:eastAsia="Times New Roman"/>
          <w:lang w:eastAsia="hr-HR"/>
        </w:rPr>
        <w:t xml:space="preserve">- e-oglasna ploča </w:t>
      </w:r>
    </w:p>
    <w:p w:rsidRDefault="00E166A6" w:rsidP="00E166A6" w:rsidR="00E166A6" w:rsidRPr="00E166A6">
      <w:pPr>
        <w:spacing w:after="0"/>
        <w:jc w:val="both"/>
        <w:rPr>
          <w:rFonts w:cs="Times New Roman" w:eastAsia="Times New Roman"/>
          <w:lang w:eastAsia="hr-HR"/>
        </w:rPr>
      </w:pPr>
      <w:r w:rsidRPr="00E166A6">
        <w:rPr>
          <w:rFonts w:cs="Times New Roman" w:eastAsia="Times New Roman"/>
          <w:lang w:eastAsia="hr-HR"/>
        </w:rPr>
        <w:t>-računovodstvu suda</w:t>
      </w:r>
    </w:p>
    <w:p w:rsidRDefault="00E166A6" w:rsidP="00E166A6" w:rsidR="00E166A6" w:rsidRPr="00E166A6">
      <w:pPr>
        <w:spacing w:after="0"/>
        <w:jc w:val="both"/>
        <w:rPr>
          <w:rFonts w:cs="Times New Roman" w:eastAsia="Times New Roman"/>
          <w:lang w:eastAsia="hr-HR"/>
        </w:rPr>
      </w:pPr>
      <w:r w:rsidRPr="00E166A6">
        <w:rPr>
          <w:rFonts w:cs="Times New Roman" w:eastAsia="Times New Roman"/>
          <w:lang w:eastAsia="hr-HR"/>
        </w:rPr>
        <w:lastRenderedPageBreak/>
        <w:t>-sudskom registru</w:t>
      </w:r>
    </w:p>
    <w:p w:rsidRDefault="00E166A6" w:rsidP="00E166A6" w:rsidR="00E166A6" w:rsidRPr="00E166A6">
      <w:pPr>
        <w:spacing w:after="0"/>
        <w:jc w:val="both"/>
        <w:rPr>
          <w:rFonts w:cs="Times New Roman" w:eastAsia="Times New Roman" w:hAnsi="Courier New" w:ascii="Courier New"/>
          <w:szCs w:val="20"/>
          <w:lang w:eastAsia="hr-HR" w:val="en-US"/>
        </w:rPr>
      </w:pPr>
      <w:r w:rsidRPr="00E166A6">
        <w:rPr>
          <w:rFonts w:cs="Times New Roman" w:eastAsia="Times New Roman"/>
          <w:lang w:eastAsia="hr-HR"/>
        </w:rPr>
        <w:t>-privremenoj stečajnoj upraviteljici</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77B5C9C"/>
    <w:multiLevelType w:val="hybridMultilevel"/>
    <w:tmpl w:val="57FE47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7DB"/>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166A6"/>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3768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St-1140/2016-15</izvorni_sadrzaj>
    <derivirana_varijabla naziv="DomainObject.Oznaka_1">St-1140/2016-15</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siječnja 2018.</izvorni_sadrzaj>
    <derivirana_varijabla naziv="DomainObject.Predmet.DatumRjesavanja_1">16.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Terezija</izvorni_sadrzaj>
    <derivirana_varijabla naziv="DomainObject.Predmet.PredmetRijesio.Ime_1">Terezija</derivirana_varijabla>
  </DomainObject.Predmet.PredmetRijesio.Ime>
  <DomainObject.Predmet.PredmetRijesio.Oib>
    <izvorni_sadrzaj>10486872833</izvorni_sadrzaj>
    <derivirana_varijabla naziv="DomainObject.Predmet.PredmetRijesio.Oib_1">10486872833</derivirana_varijabla>
  </DomainObject.Predmet.PredmetRijesio.Oib>
  <DomainObject.Predmet.PredmetRijesio.Prezime>
    <izvorni_sadrzaj>Goreta</izvorni_sadrzaj>
    <derivirana_varijabla naziv="DomainObject.Predmet.PredmetRijesio.Prezime_1">Goreta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MEDITERANSKI SUNCOKRET društvo s ograničenom odgovornošću za turizam i poslove turističke agencije</izvorni_sadrzaj>
    <derivirana_varijabla naziv="DomainObject.Predmet.ProtustrankaFormated_1">  MEDITERANSKI SUNCOKRET društvo s ograničenom odgovornošću za turizam i poslove turističke agencije</derivirana_varijabla>
  </DomainObject.Predmet.ProtustrankaFormated>
  <DomainObject.Predmet.ProtustrankaFormatedOIB>
    <izvorni_sadrzaj>  MEDITERANSKI SUNCOKRET društvo s ograničenom odgovornošću za turizam i poslove turističke agencije, OIB 77009982081</izvorni_sadrzaj>
    <derivirana_varijabla naziv="DomainObject.Predmet.ProtustrankaFormatedOIB_1">  MEDITERANSKI SUNCOKRET društvo s ograničenom odgovornošću za turizam i poslove turističke agencije, OIB 77009982081</derivirana_varijabla>
  </DomainObject.Predmet.ProtustrankaFormatedOIB>
  <DomainObject.Predmet.ProtustrankaFormatedWithAdress>
    <izvorni_sadrzaj> MEDITERANSKI SUNCOKRET društvo s ograničenom odgovornošću za turizam i poslove turističke agencije, Žaborić, Špacerova 12A, 22000 Šibenik</izvorni_sadrzaj>
    <derivirana_varijabla naziv="DomainObject.Predmet.ProtustrankaFormatedWithAdress_1"> MEDITERANSKI SUNCOKRET društvo s ograničenom odgovornošću za turizam i poslove turističke agencije, Žaborić, Špacerova 12A, 22000 Šibenik</derivirana_varijabla>
  </DomainObject.Predmet.ProtustrankaFormatedWithAdress>
  <DomainObject.Predmet.ProtustrankaFormatedWithAdressOIB>
    <izvorni_sadrzaj> MEDITERANSKI SUNCOKRET društvo s ograničenom odgovornošću za turizam i poslove turističke agencije, OIB 77009982081, Žaborić, Špacerova 12A, 22000 Šibenik</izvorni_sadrzaj>
    <derivirana_varijabla naziv="DomainObject.Predmet.ProtustrankaFormatedWithAdressOIB_1"> MEDITERANSKI SUNCOKRET društvo s ograničenom odgovornošću za turizam i poslove turističke agencije, OIB 77009982081, Žaborić, Špacerova 12A, 22000 Šibenik</derivirana_varijabla>
  </DomainObject.Predmet.ProtustrankaFormatedWithAdressOIB>
  <DomainObject.Predmet.ProtustrankaWithAdress>
    <izvorni_sadrzaj>MEDITERANSKI SUNCOKRET društvo s ograničenom odgovornošću za turizam i poslove turističke agencije Žaborić, Špacerova 12A, 22000 Šibenik</izvorni_sadrzaj>
    <derivirana_varijabla naziv="DomainObject.Predmet.ProtustrankaWithAdress_1">MEDITERANSKI SUNCOKRET društvo s ograničenom odgovornošću za turizam i poslove turističke agencije Žaborić, Špacerova 12A, 22000 Šibenik</derivirana_varijabla>
  </DomainObject.Predmet.ProtustrankaWithAdress>
  <DomainObject.Predmet.ProtustrankaWithAdressOIB>
    <izvorni_sadrzaj>MEDITERANSKI SUNCOKRET društvo s ograničenom odgovornošću za turizam i poslove turističke agencije, OIB 77009982081, Žaborić, Špacerova 12A, 22000 Šibenik</izvorni_sadrzaj>
    <derivirana_varijabla naziv="DomainObject.Predmet.ProtustrankaWithAdressOIB_1">MEDITERANSKI SUNCOKRET društvo s ograničenom odgovornošću za turizam i poslove turističke agencije, OIB 77009982081, Žaborić, Špacerova 12A, 22000 Šibenik</derivirana_varijabla>
  </DomainObject.Predmet.ProtustrankaWithAdressOIB>
  <DomainObject.Predmet.ProtustrankaNazivFormated>
    <izvorni_sadrzaj>MEDITERANSKI SUNCOKRET društvo s ograničenom odgovornošću za turizam i poslove turističke agencije</izvorni_sadrzaj>
    <derivirana_varijabla naziv="DomainObject.Predmet.ProtustrankaNazivFormated_1">MEDITERANSKI SUNCOKRET društvo s ograničenom odgovornošću za turizam i poslove turističke agencije</derivirana_varijabla>
  </DomainObject.Predmet.ProtustrankaNazivFormated>
  <DomainObject.Predmet.ProtustrankaNazivFormatedOIB>
    <izvorni_sadrzaj>MEDITERANSKI SUNCOKRET društvo s ograničenom odgovornošću za turizam i poslove turističke agencije, OIB 77009982081</izvorni_sadrzaj>
    <derivirana_varijabla naziv="DomainObject.Predmet.ProtustrankaNazivFormatedOIB_1">MEDITERANSKI SUNCOKRET društvo s ograničenom odgovornošću za turizam i poslove turističke agencije, OIB 77009982081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Živković</izvorni_sadrzaj>
    <derivirana_varijabla naziv="DomainObject.Predmet.Zapisnicar_1">Marina Živković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MEDITERANSKI SUNCOKRET društvo s ograničenom odgovornošću za turizam i poslove turističke agencije</item>
    </izvorni_sadrzaj>
    <derivirana_varijabla naziv="DomainObject.Predmet.ProtuStrankaListFormated_1">
      <item>MEDITERANSKI SUNCOKRET društvo s ograničenom odgovornošću za turizam i poslove turističke agencije</item>
    </derivirana_varijabla>
  </DomainObject.Predmet.ProtuStrankaListFormated>
  <DomainObject.Predmet.ProtuStrankaListFormatedOIB>
    <izvorni_sadrzaj>
      <item>MEDITERANSKI SUNCOKRET društvo s ograničenom odgovornošću za turizam i poslove turističke agencije, OIB 77009982081</item>
    </izvorni_sadrzaj>
    <derivirana_varijabla naziv="DomainObject.Predmet.ProtuStrankaListFormatedOIB_1">
      <item>MEDITERANSKI SUNCOKRET društvo s ograničenom odgovornošću za turizam i poslove turističke agencije, OIB 77009982081</item>
    </derivirana_varijabla>
  </DomainObject.Predmet.ProtuStrankaListFormatedOIB>
  <DomainObject.Predmet.ProtuStrankaListFormatedWithAdress>
    <izvorni_sadrzaj>
      <item>MEDITERANSKI SUNCOKRET društvo s ograničenom odgovornošću za turizam i poslove turističke agencije, Žaborić, Špacerova 12A, 22000 Šibenik</item>
    </izvorni_sadrzaj>
    <derivirana_varijabla naziv="DomainObject.Predmet.ProtuStrankaListFormatedWithAdress_1">
      <item>MEDITERANSKI SUNCOKRET društvo s ograničenom odgovornošću za turizam i poslove turističke agencije, Žaborić, Špacerova 12A, 22000 Šibenik</item>
    </derivirana_varijabla>
  </DomainObject.Predmet.ProtuStrankaListFormatedWithAdress>
  <DomainObject.Predmet.ProtuStrankaListFormatedWithAdressOIB>
    <izvorni_sadrzaj>
      <item>MEDITERANSKI SUNCOKRET društvo s ograničenom odgovornošću za turizam i poslove turističke agencije, OIB 77009982081, Žaborić, Špacerova 12A, 22000 Šibenik</item>
    </izvorni_sadrzaj>
    <derivirana_varijabla naziv="DomainObject.Predmet.ProtuStrankaListFormatedWithAdressOIB_1">
      <item>MEDITERANSKI SUNCOKRET društvo s ograničenom odgovornošću za turizam i poslove turističke agencije, OIB 77009982081, Žaborić, Špacerova 12A, 22000 Šibenik</item>
    </derivirana_varijabla>
  </DomainObject.Predmet.ProtuStrankaListFormatedWithAdressOIB>
  <DomainObject.Predmet.ProtuStrankaListNazivFormated>
    <izvorni_sadrzaj>
      <item>MEDITERANSKI SUNCOKRET društvo s ograničenom odgovornošću za turizam i poslove turističke agencije</item>
    </izvorni_sadrzaj>
    <derivirana_varijabla naziv="DomainObject.Predmet.ProtuStrankaListNazivFormated_1">
      <item>MEDITERANSKI SUNCOKRET društvo s ograničenom odgovornošću za turizam i poslove turističke agencije</item>
    </derivirana_varijabla>
  </DomainObject.Predmet.ProtuStrankaListNazivFormated>
  <DomainObject.Predmet.ProtuStrankaListNazivFormatedOIB>
    <izvorni_sadrzaj>
      <item>MEDITERANSKI SUNCOKRET društvo s ograničenom odgovornošću za turizam i poslove turističke agencije, OIB 77009982081</item>
    </izvorni_sadrzaj>
    <derivirana_varijabla naziv="DomainObject.Predmet.ProtuStrankaListNazivFormatedOIB_1">
      <item>MEDITERANSKI SUNCOKRET društvo s ograničenom odgovornošću za turizam i poslove turističke agencije, OIB 77009982081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St-1140/2016-15</izvorni_sadrzaj>
    <derivirana_varijabla naziv="DomainObject.PoslovniBrojDokumenta_1">St-1140/2016-15</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MEDITERANSKI SUNCOKRET društvo s ograničenom odgovornošću za turizam i poslove turističke agencije</izvorni_sadrzaj>
    <derivirana_varijabla naziv="DomainObject.Predmet.ProtustrankaIDrugi_1">MEDITERANSKI SUNCOKRET društvo s ograničenom odgovornošću za turizam i poslove turističke agencije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MEDITERANSKI SUNCOKRET društvo s ograničenom odgovornošću za turizam i poslove turističke agencije, OIB 77009982081, Žaborić, Špacerova 12A, 22000 Šibenik</izvorni_sadrzaj>
    <derivirana_varijabla naziv="DomainObject.Predmet.ProtustrankaIDrugiAdressOIB_1">MEDITERANSKI SUNCOKRET društvo s ograničenom odgovornošću za turizam i poslove turističke agencije, OIB 77009982081, Žaborić, Špacerova 12A,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siječnja 2018.</izvorni_sadrzaj>
    <derivirana_varijabla naziv="DomainObject.Predmet.OdlukaRjesenje.DatumDonosenjaOdluke_1">16.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St-1140/2016-15</izvorni_sadrzaj>
    <derivirana_varijabla naziv="DomainObject.Predmet.OdlukaRjesenje.Oznaka_1">St-1140/2016-15</derivirana_varijabla>
  </DomainObject.Predmet.OdlukaRjesenje.Oznaka>
  <DomainObject.Predmet.SudioniciListNaziv>
    <izvorni_sadrzaj>
      <item>MEDITERANSKI SUNCOKRET društvo s ograničenom odgovornošću za turizam i poslove turističke agencije</item>
      <item>FINA - Podružnica Šibenik</item>
    </izvorni_sadrzaj>
    <derivirana_varijabla naziv="DomainObject.Predmet.SudioniciListNaziv_1">
      <item>MEDITERANSKI SUNCOKRET društvo s ograničenom odgovornošću za turizam i poslove turističke agencije</item>
      <item>FINA - Podružnica Šibenik</item>
    </derivirana_varijabla>
  </DomainObject.Predmet.SudioniciListNaziv>
  <DomainObject.Predmet.SudioniciListAdressOIB>
    <izvorni_sadrzaj>
      <item>MEDITERANSKI SUNCOKRET društvo s ograničenom odgovornošću za turizam i poslove turističke agencije, OIB 77009982081, Žaborić, Špacerova 12A,22000 Šibenik</item>
      <item>FINA - Podružnica Šibenik, OIB 85821130368, Perivoj L. Marune 1,22000 Šibenik</item>
    </izvorni_sadrzaj>
    <derivirana_varijabla naziv="DomainObject.Predmet.SudioniciListAdressOIB_1">
      <item>MEDITERANSKI SUNCOKRET društvo s ograničenom odgovornošću za turizam i poslove turističke agencije, OIB 77009982081, Žaborić, Špacerova 12A,22000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035099-056E-401C-9C12-E4D19BF88B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708</properties:Words>
  <properties:Characters>3865</properties:Characters>
  <properties:Lines>98</properties:Lines>
  <properties:Paragraphs>34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Živković</cp:lastModifiedBy>
  <cp:lastPrinted>2018-01-16T13:13:00Z</cp:lastPrinted>
  <dcterms:modified xmlns:xsi="http://www.w3.org/2001/XMLSchema-instance" xsi:type="dcterms:W3CDTF">2018-01-16T13:15:00Z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St-1140/2016-15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