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fab22" w14:paraId="a2fab22" w:rsidRDefault="00723863" w:rsidP="00910611" w:rsidR="0072386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23863" w:rsidP="00910611" w:rsidR="00723863">
      <w:r>
        <w:rPr>
          <w:rFonts w:eastAsia="MS Mincho"/>
        </w:rPr>
        <w:t>REPUBLIKA HRVATSKA</w:t>
      </w:r>
    </w:p>
    <w:p w:rsidRDefault="00723863" w:rsidP="00910611" w:rsidR="00723863">
      <w:r>
        <w:rPr>
          <w:rFonts w:eastAsia="MS Mincho"/>
        </w:rPr>
        <w:t>TRGOVAČKI SUD U RIJECI</w:t>
      </w:r>
    </w:p>
    <w:p w:rsidRDefault="00723863" w:rsidR="00723863" w:rsidRPr="00910611">
      <w:pPr>
        <w:rPr>
          <w:rFonts w:eastAsia="MS Mincho"/>
        </w:rPr>
      </w:pPr>
      <w:r>
        <w:rPr>
          <w:rFonts w:eastAsia="MS Mincho"/>
        </w:rPr>
        <w:t xml:space="preserve">      Rijeka, Zadarska 1 i 3</w:t>
      </w:r>
    </w:p>
    <w:p w:rsidRDefault="00723863" w:rsidP="00910611" w:rsidR="00723863" w:rsidRPr="00910611"/>
    <w:p w:rsidRDefault="00822CED" w:rsidP="00321306" w:rsidR="00822CED"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284D00" w:rsidP="00321306" w:rsidR="00284D00">
      <w:pPr>
        <w:jc w:val="right"/>
      </w:pP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0806E3" w:rsidP="000806E3" w:rsidR="000806E3" w:rsidRPr="000806E3">
      <w:pPr>
        <w:jc w:val="both"/>
      </w:pPr>
      <w:r>
        <w:tab/>
      </w:r>
      <w:r w:rsidR="006E4C0D" w:rsidRPr="006E4C0D">
        <w:t xml:space="preserve">Trgovački sud u Rijeci, po stečajnom sucu Danieli Korlević, odlučujući o prijedlogu predlagatelja Financijske Agencije Regionalni centar: Rijeka, Nagodbeno vijeće: RI03, Pula, Giardini 5, za otvaranje stečajnog postupka nad dužnikom </w:t>
      </w:r>
      <w:r w:rsidR="006E4C0D" w:rsidRPr="006E4C0D">
        <w:rPr>
          <w:b/>
        </w:rPr>
        <w:t>EKO - BIRO trgovina društvo s ograničenom odgovornošću, turistička agencija, Pula, Riva 6</w:t>
      </w:r>
      <w:r w:rsidR="00065A06" w:rsidRPr="006E4C0D">
        <w:rPr>
          <w:b/>
        </w:rPr>
        <w:t>,</w:t>
      </w:r>
      <w:r w:rsidR="00065A06" w:rsidRPr="00065A06">
        <w:rPr>
          <w:b/>
        </w:rPr>
        <w:t xml:space="preserve"> </w:t>
      </w:r>
      <w:r w:rsidRPr="000806E3">
        <w:t xml:space="preserve">dana </w:t>
      </w:r>
      <w:r w:rsidR="00C848FC">
        <w:t xml:space="preserve">30. </w:t>
      </w:r>
      <w:r w:rsidR="006E4C0D">
        <w:t>listopada</w:t>
      </w:r>
      <w:r>
        <w:t xml:space="preserve"> 2015</w:t>
      </w:r>
      <w:r w:rsidRPr="000806E3">
        <w:t>. godine</w:t>
      </w:r>
    </w:p>
    <w:p w:rsidRDefault="00723505" w:rsidP="009B6B23" w:rsidR="00723505"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CB179B" w:rsidRPr="009B6B23">
        <w:rPr>
          <w:bCs/>
        </w:rPr>
        <w:t>O</w:t>
      </w:r>
      <w:r w:rsidRPr="009B6B23">
        <w:rPr>
          <w:bCs/>
        </w:rPr>
        <w:t>tvara se stečajni postupak nad dužnik</w:t>
      </w:r>
      <w:r w:rsidR="0055287B">
        <w:rPr>
          <w:bCs/>
        </w:rPr>
        <w:t xml:space="preserve">om </w:t>
      </w:r>
      <w:r w:rsidR="006E4C0D" w:rsidRPr="006E4C0D">
        <w:rPr>
          <w:b/>
        </w:rPr>
        <w:t>EKO - BIRO trgovina društvo s ograničenom odgovornošću, turistička agencija, Pula, Riva 6,</w:t>
      </w:r>
      <w:r w:rsidR="006E4C0D">
        <w:rPr>
          <w:b/>
        </w:rPr>
        <w:t xml:space="preserve"> </w:t>
      </w:r>
      <w:r w:rsidR="00D55DB2" w:rsidRPr="00D55DB2">
        <w:rPr>
          <w:b/>
        </w:rPr>
        <w:t>OIB</w:t>
      </w:r>
      <w:r w:rsidR="006E4C0D">
        <w:rPr>
          <w:b/>
        </w:rPr>
        <w:t xml:space="preserve"> </w:t>
      </w:r>
      <w:r w:rsidR="006E4C0D" w:rsidRPr="006E4C0D">
        <w:rPr>
          <w:b/>
        </w:rPr>
        <w:t>36580784982</w:t>
      </w:r>
      <w:r w:rsidR="00D55DB2" w:rsidRPr="00D55DB2">
        <w:rPr>
          <w:b/>
        </w:rPr>
        <w:t>, MBS</w:t>
      </w:r>
      <w:r w:rsidR="006E4C0D">
        <w:rPr>
          <w:b/>
        </w:rPr>
        <w:t xml:space="preserve"> 040150317</w:t>
      </w:r>
      <w:r w:rsidR="0055287B" w:rsidRPr="00C848FC">
        <w:rPr>
          <w:b/>
        </w:rPr>
        <w:t>.</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Pr="00284D00">
        <w:t>Za stečajnog upravitelja imenuje se</w:t>
      </w:r>
      <w:r w:rsidR="006B2A66">
        <w:t xml:space="preserve"> </w:t>
      </w:r>
      <w:r w:rsidR="006E4C0D">
        <w:t>Violeta Peljušić iz Rijeke, D. Gervaisa 48, OIB 33914998677</w:t>
      </w:r>
      <w:r w:rsidR="00C848FC">
        <w:t xml:space="preserve">. </w:t>
      </w:r>
    </w:p>
    <w:p w:rsidRDefault="000806E3" w:rsidP="009E0DB4" w:rsidR="000806E3">
      <w:pPr>
        <w:jc w:val="both"/>
        <w:rPr>
          <w:bCs/>
        </w:rPr>
      </w:pPr>
      <w:r>
        <w:t xml:space="preserve"> </w:t>
      </w:r>
    </w:p>
    <w:p w:rsidRDefault="00321306" w:rsidP="00C848FC" w:rsidR="00C848FC" w:rsidRPr="00C848FC">
      <w:pPr>
        <w:jc w:val="both"/>
        <w:rPr>
          <w:b/>
        </w:rPr>
      </w:pPr>
      <w:r w:rsidRPr="009B6B23">
        <w:rPr>
          <w:bCs/>
        </w:rPr>
        <w:t>III.</w:t>
      </w:r>
      <w:r w:rsidR="00715AFB" w:rsidRPr="009B6B23">
        <w:rPr>
          <w:bCs/>
        </w:rPr>
        <w:t xml:space="preserve"> </w:t>
      </w:r>
      <w:r w:rsidRPr="009B6B23">
        <w:rPr>
          <w:bCs/>
        </w:rPr>
        <w:t>Zaključuje se stečajni postupak nad dužnik</w:t>
      </w:r>
      <w:r w:rsidR="0055287B">
        <w:rPr>
          <w:bCs/>
        </w:rPr>
        <w:t xml:space="preserve">om </w:t>
      </w:r>
      <w:r w:rsidR="006E4C0D" w:rsidRPr="006E4C0D">
        <w:rPr>
          <w:b/>
        </w:rPr>
        <w:t>EKO - BIRO trgovina društvo s ograničenom odgovornošću, turistička agencija, Pula, Riva 6, OIB 36580784982, MBS 040150317</w:t>
      </w:r>
      <w:r w:rsidR="006E4C0D">
        <w:rPr>
          <w:b/>
        </w:rPr>
        <w:t>.</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Ovo rješenje objaviti će se </w:t>
      </w:r>
      <w:r w:rsidR="00C848FC">
        <w:rPr>
          <w:bCs/>
        </w:rPr>
        <w:t xml:space="preserve">na mrežnoj stranici e-oglasne ploče suda </w:t>
      </w:r>
      <w:r w:rsidR="00321306" w:rsidRPr="009B6B23">
        <w:rPr>
          <w:bCs/>
        </w:rPr>
        <w:t>i po pravomoćnosti dostaviti sudskom registru radi  brisanja dužnika.</w:t>
      </w:r>
    </w:p>
    <w:p w:rsidRDefault="005D6D20" w:rsidP="00321306" w:rsidR="005D6D20" w:rsidRPr="009B6B23">
      <w:pPr>
        <w:jc w:val="center"/>
      </w:pPr>
    </w:p>
    <w:p w:rsidRDefault="00321306" w:rsidP="00321306" w:rsidR="00321306" w:rsidRPr="009B6B23">
      <w:pPr>
        <w:jc w:val="center"/>
        <w:rPr>
          <w:b/>
        </w:rPr>
      </w:pPr>
      <w:r w:rsidRPr="009B6B23">
        <w:rPr>
          <w:b/>
        </w:rPr>
        <w:t>Obrazloženje</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378B" w:rsidR="002E5767" w:rsidRPr="009B6B23">
        <w:tc>
          <w:tcPr>
            <w:tcW w:type="dxa" w:w="8596"/>
            <w:shd w:fill="auto" w:color="auto" w:val="clear"/>
            <w:vAlign w:val="center"/>
          </w:tcPr>
          <w:p w:rsidRDefault="00C848FC" w:rsidP="006E4C0D" w:rsidR="0041378B">
            <w:pPr>
              <w:jc w:val="both"/>
            </w:pPr>
            <w:r>
              <w:t xml:space="preserve"> </w:t>
            </w:r>
            <w:r w:rsidR="0041378B">
              <w:t xml:space="preserve">       </w:t>
            </w:r>
          </w:p>
          <w:p w:rsidRDefault="006E4C0D" w:rsidP="006E4C0D" w:rsidR="006E4C0D">
            <w:pPr>
              <w:jc w:val="both"/>
            </w:pPr>
            <w:r>
              <w:tab/>
              <w:t xml:space="preserve">Predlagatelj Fina Regionalni centar Rijeka, Nagodbeno vijeće: RI03, Pula, Giardini 5, podnio je 11. rujna 2014. godine prijedlog za otvaranje stečajnog postupka nad dužnikom EKO - BIRO trgovina društvo s ograničenom odgovornošću, turistička agencija, Pula, Riva 6, temeljem članka 49. stavak 2. Zakona o financijskom poslovanju i predstečajnoj nagodbi (NN 108/12, 144/12, 81/13 i 112/13 dalje: ZFPPN-i).  </w:t>
            </w:r>
          </w:p>
          <w:p w:rsidRDefault="006E4C0D" w:rsidP="006E4C0D" w:rsidR="006E4C0D">
            <w:pPr>
              <w:jc w:val="both"/>
            </w:pPr>
            <w:r>
              <w:tab/>
              <w:t xml:space="preserve">Rješenjem Financijske agencije, Nagodbenog vijeća od 01. rujna 2014. godine odbačen je prijedlog dužnika za otvaranje postupka predstečajne nagodbe, koje je postalo izvršno 18. rujna 2014. godine. </w:t>
            </w:r>
          </w:p>
          <w:p w:rsidRDefault="006E4C0D" w:rsidP="006E4C0D" w:rsidR="006E4C0D">
            <w:pPr>
              <w:jc w:val="both"/>
            </w:pPr>
          </w:p>
          <w:p w:rsidRDefault="006E4C0D" w:rsidP="006E4C0D" w:rsidR="006E4C0D">
            <w:pPr>
              <w:jc w:val="both"/>
            </w:pPr>
            <w:r>
              <w:lastRenderedPageBreak/>
              <w:tab/>
              <w:t>Rješenjem posl. br. St-253/2014-4 od 03. studenoga 2014. godine pokrenut je prethodni postupak radi utvrđivanja uvjeta za otvaranje stečajnog postupka nad dužnikom EKO - BIRO trgovina društvo s ograničenom odgovornošću, turistička agencija, Pula, Riva 6, imenovan privremeni stečajni upravitelj Violeta Peljušić iz Rijeke, D. Gervaisa 48, čija je dužnost u prethodnom postupku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čl.45. st.2. Stečajnog zakona (NN 44/96, 29/99, 129/00, 123/03, 197/03, 187/04, 82/06, 116/10, 25/12 i 133/12, dalje: SZ-a).</w:t>
            </w:r>
          </w:p>
          <w:p w:rsidRDefault="006E4C0D" w:rsidP="006E4C0D" w:rsidR="006E4C0D">
            <w:pPr>
              <w:jc w:val="both"/>
            </w:pPr>
            <w:r>
              <w:tab/>
              <w:t>Privremeni stečajni upravitelj je u prethodnom postupku utvrdio da je žiro-račun dužnika otvoren kod Raiffeisenbank Austria d.d. Zagreb broj 2484008-1101392996 i u neprekidnoj je blokadi od 12. siječnja 2011. godine. Dužnik ima evidentirane nepodmirene obveze u razdoblju duljem od 60 dana iz čega proizlazi da je nesposoban za plaćanje.</w:t>
            </w:r>
          </w:p>
          <w:p w:rsidRDefault="006E4C0D" w:rsidP="006E4C0D" w:rsidR="006E4C0D">
            <w:pPr>
              <w:jc w:val="both"/>
            </w:pPr>
            <w:r>
              <w:tab/>
              <w:t>Uvidom u podatke iz javne objave razvidno je da je podnio zadnje izvješće o poslovanju za 2010.g., što znači da dužnik poslije tog razdoblja više ne obavlja djelatnost za koju je registriran. U poslovnim knjigama – bruto dužnik iskazuje na dan 31.12.2011.g. obveze u iznosu od 112.472,30 kn, prema specifikaciji na listu 1 izviješća privremenog stečajnog upravitelja.</w:t>
            </w:r>
          </w:p>
          <w:p w:rsidRDefault="006E4C0D" w:rsidP="006E4C0D" w:rsidR="006E4C0D">
            <w:pPr>
              <w:jc w:val="both"/>
            </w:pPr>
            <w:r>
              <w:tab/>
              <w:t xml:space="preserve">U poslovnim knjigama – bruto bilanci dužnik iskazuje na dan 31.12.2011. godine. imovinu u iznosu od 203.336,26 kn, a koja se odnosi na osobni automobil Renault Megan u iznosu od 27.251,93 kn, potraživanja od kupaca u iznosu od 134.387,92 kn, dani zajmovi u zemlji (Thalia d.o.o. Rijeka) u iznosu od 35.000,00 kn i potraživanja za kamate na zajmove (Thalia d.o.o. Rijeka) u iznosu od 6.696,41 kn. </w:t>
            </w:r>
          </w:p>
          <w:p w:rsidRDefault="006E4C0D" w:rsidP="006E4C0D" w:rsidR="006E4C0D">
            <w:pPr>
              <w:jc w:val="both"/>
            </w:pPr>
            <w:r>
              <w:tab/>
              <w:t xml:space="preserve">Prema mišljenju privremenog stečajnog upravitelja bruto bilanca na dan 31.12.2011. godine ne iskazuje realno stanje, budući imovina koja je iskazana u poslovnim knjigama dužnika stvarno ne postoji. </w:t>
            </w:r>
          </w:p>
          <w:p w:rsidRDefault="006E4C0D" w:rsidP="006E4C0D" w:rsidR="006E4C0D">
            <w:pPr>
              <w:jc w:val="both"/>
            </w:pPr>
            <w:r>
              <w:tab/>
              <w:t xml:space="preserve">Nadalje, osobni automobil Renault Megan vraćen je u posjed OTP Leasing d.d. budući dužnik nije ispunjavao svoju obvezu temeljem Ugovora o leasingu broj 1000298 zaključenog dana 16.03.2007. godine.  </w:t>
            </w:r>
          </w:p>
          <w:p w:rsidRDefault="006E4C0D" w:rsidP="006E4C0D" w:rsidR="006E4C0D">
            <w:pPr>
              <w:jc w:val="both"/>
            </w:pPr>
            <w:r>
              <w:tab/>
              <w:t xml:space="preserve">Privremeni stečajni upravitelj sačinio je u svom izviješću strukturu potraživanja od kupaca i danih zajmova u zemlji iskazanih u iznosu 176.084,33 kn. Najveće potraživanje dužnik iskazuje prema Navis Lea d.o.o. u iznosu 66.062,28 kn, a koji je trgovačko društvo ugašeno 2013. godine, te prema trgovačkom društvu Thalia Istra d.o.o. Pula, Thalia d.o.o. Rijeka, a koji su također ugašeni. </w:t>
            </w:r>
          </w:p>
          <w:p w:rsidRDefault="006E4C0D" w:rsidP="006E4C0D" w:rsidR="006E4C0D">
            <w:pPr>
              <w:jc w:val="both"/>
            </w:pPr>
            <w:r>
              <w:t xml:space="preserve"> </w:t>
            </w:r>
            <w:r>
              <w:tab/>
              <w:t xml:space="preserve">Do završetka prethodnog postupka privremeni stečajni upravitelj zaključio je da je kod dužnika ostvaren stečajni razlog nesposobnost za plaćanje iz čl.4. Stečajnog zakona, te imovina dužnika nije dostatna za pokriće troškova prethodnog i otvorenog stečajnog postupka. </w:t>
            </w:r>
          </w:p>
          <w:p w:rsidRDefault="006E4C0D" w:rsidP="006E4C0D" w:rsidR="006E4C0D">
            <w:pPr>
              <w:jc w:val="both"/>
            </w:pPr>
            <w:r>
              <w:t xml:space="preserve"> </w:t>
            </w:r>
            <w:r>
              <w:tab/>
              <w:t>Obzirom da dužnik ne posjeduje imovinu dovoljnu za pokriće troškova prethodnog i stečajnog postupka, privremeni stečajni upravitelj predložio je sudu da pozove vjerovnike koji za to imaju interes, da u određenom roku koji odredi sud, predujme iznos od 30.500,00 kn za pokriće troškova kako prethodnog, tako i otvorenog stečajnog postupka na račun suda.</w:t>
            </w:r>
          </w:p>
          <w:p w:rsidRDefault="006E4C0D" w:rsidP="006E4C0D" w:rsidR="006E4C0D">
            <w:pPr>
              <w:jc w:val="both"/>
            </w:pPr>
          </w:p>
          <w:p w:rsidRDefault="006E4C0D" w:rsidP="006E4C0D" w:rsidR="006E4C0D">
            <w:pPr>
              <w:jc w:val="both"/>
            </w:pPr>
            <w:r>
              <w:lastRenderedPageBreak/>
              <w:tab/>
              <w:t>Specifikacija troškova obuhvaća trošak nagrade privremenom stečajnom upravitelju u bruto iznosu od 6.000,00 kn, trošak nagrade stečajnom upravitelju u bruto iznosu od 18.000,00 kn, trošak osiguranja stečajnog upravitelja od odgovornosti u iznosu od 2.500,00 kn, troškovi vođenja knjigovodstva u iznosu od 1.500,00 kn, trošak oglašavanja u Narodnim novinama u iznosu od 1.500,00 kn, te ostali troškovi (troškovi izrade pečata, troškovi platnog prometa) u iznosu od 1.000,00 kn.</w:t>
            </w:r>
          </w:p>
          <w:p w:rsidRDefault="006E4C0D" w:rsidP="006E4C0D" w:rsidR="006E4C0D">
            <w:pPr>
              <w:jc w:val="both"/>
            </w:pPr>
            <w:r>
              <w:tab/>
              <w:t>Zastupnik dužnika po zakonu na ročištu radi rasprave o uvjetima za otvaranje stečajnog postupka nad dužnikom nije imao primjedbi na sačinjeno izviješće i prijedlog privremenog stečajnog upravitelja.</w:t>
            </w:r>
          </w:p>
          <w:p w:rsidRDefault="008D096B" w:rsidP="003828C9" w:rsidR="002E5767" w:rsidRPr="009B6B23">
            <w:pPr>
              <w:jc w:val="both"/>
              <w:rPr>
                <w:b/>
              </w:rPr>
            </w:pPr>
            <w:r>
              <w:t xml:space="preserve"> </w:t>
            </w:r>
            <w:r w:rsidR="0042316F" w:rsidRPr="009B6B23">
              <w:t xml:space="preserve">          </w:t>
            </w:r>
            <w:r w:rsidR="002E5767" w:rsidRPr="009B6B23">
              <w:t>Prema o</w:t>
            </w:r>
            <w:r w:rsidR="002E5767" w:rsidRPr="009B6B23">
              <w:rPr>
                <w:bCs/>
              </w:rPr>
              <w:t>dredbi čl.</w:t>
            </w:r>
            <w:smartTag w:element="metricconverter" w:uri="urn:schemas-microsoft-com:office:smarttags">
              <w:smartTagPr>
                <w:attr w:val="4. st" w:name="ProductID"/>
              </w:smartTagPr>
              <w:r w:rsidR="002E5767" w:rsidRPr="009B6B23">
                <w:rPr>
                  <w:bCs/>
                </w:rPr>
                <w:t>4. st</w:t>
              </w:r>
            </w:smartTag>
            <w:r w:rsidR="002E5767" w:rsidRPr="009B6B23">
              <w:rPr>
                <w:bCs/>
              </w:rPr>
              <w:t>.1. i 2. SZ</w:t>
            </w:r>
            <w:r w:rsidR="003828C9">
              <w:rPr>
                <w:bCs/>
              </w:rPr>
              <w:t>-a</w:t>
            </w:r>
            <w:r w:rsidR="002E5767" w:rsidRPr="009B6B23">
              <w:rPr>
                <w:bCs/>
                <w:sz w:val="22"/>
                <w:szCs w:val="22"/>
              </w:rPr>
              <w:t xml:space="preserve"> </w:t>
            </w:r>
            <w:r w:rsidR="002E5767" w:rsidRPr="009B6B23">
              <w:rPr>
                <w:bCs/>
              </w:rPr>
              <w:t xml:space="preserve">stečaj se može otvoriti samo ako se utvrdi postojanje kojega od zakonom predviđenih stečajnih razloga, a to su prema stavku 2. istog članka nelikvidnost, nesposobnost za plaćanje i prezaduženost.  </w:t>
            </w:r>
          </w:p>
        </w:tc>
      </w:tr>
      <w:tr w:rsidTr="0041378B" w:rsidR="0042316F" w:rsidRPr="009B6B23">
        <w:tc>
          <w:tcPr>
            <w:tcW w:type="dxa" w:w="8596"/>
            <w:shd w:fill="auto" w:color="auto" w:val="clear"/>
            <w:vAlign w:val="center"/>
          </w:tcPr>
          <w:p w:rsidRDefault="005D6D20" w:rsidP="005D6D20" w:rsidR="005D6D20" w:rsidRPr="009B6B23">
            <w:pPr>
              <w:jc w:val="both"/>
              <w:rPr>
                <w:bCs/>
              </w:rPr>
            </w:pPr>
            <w:r w:rsidRPr="009B6B23">
              <w:lastRenderedPageBreak/>
              <w:tab/>
              <w:t>O</w:t>
            </w:r>
            <w:r w:rsidRPr="009B6B23">
              <w:rPr>
                <w:bCs/>
              </w:rPr>
              <w:t>dredbom čl.</w:t>
            </w:r>
            <w:smartTag w:element="metricconverter" w:uri="urn:schemas-microsoft-com:office:smarttags">
              <w:smartTagPr>
                <w:attr w:val="63. st" w:name="ProductID"/>
              </w:smartTagPr>
              <w:r w:rsidRPr="009B6B23">
                <w:rPr>
                  <w:bCs/>
                </w:rPr>
                <w:t>63. st</w:t>
              </w:r>
            </w:smartTag>
            <w:r w:rsidRPr="009B6B23">
              <w:rPr>
                <w:bCs/>
              </w:rPr>
              <w:t xml:space="preserve">.1. SZ-a, propisano je da ako se tijekom prethodnoga postupka utvrdi da imovina dužnika koja bi ušla u stečajnu masu nije dovoljna ni za namirenje troškova toga postupka ili je neznatne vrijednosti, stečajni sudac će donijeti odluku o otvaranju i zaključenju stečajnoga postupka. U tom se slučaju stečajni postupak neće provesti i na odgovarajući će se način primijeniti odredbe čl. 196. do 202. ovoga zakona. Postupak se neće zaključiti, ako se u roku kojim rješenjem odredi stečajni sudac predujmi dostatan iznos novca za pokriće troškova kao prethodnog, tako i otvorenog stečajnog postupka. </w:t>
            </w:r>
          </w:p>
          <w:p w:rsidRDefault="005D6D20" w:rsidP="001474D4" w:rsidR="0041378B">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6E4C0D">
              <w:rPr>
                <w:bCs/>
              </w:rPr>
              <w:t>27. travnja</w:t>
            </w:r>
            <w:r w:rsidRPr="009B6B23">
              <w:rPr>
                <w:bCs/>
              </w:rPr>
              <w:t xml:space="preserve"> </w:t>
            </w:r>
            <w:r w:rsidR="00C848FC">
              <w:rPr>
                <w:bCs/>
              </w:rPr>
              <w:t>201</w:t>
            </w:r>
            <w:r w:rsidR="006E4C0D">
              <w:rPr>
                <w:bCs/>
              </w:rPr>
              <w:t>5</w:t>
            </w:r>
            <w:r w:rsidRPr="009B6B23">
              <w:rPr>
                <w:bCs/>
              </w:rPr>
              <w:t>.</w:t>
            </w:r>
            <w:r w:rsidR="00C848FC">
              <w:rPr>
                <w:bCs/>
              </w:rPr>
              <w:t xml:space="preserve"> </w:t>
            </w:r>
            <w:r w:rsidRPr="009B6B23">
              <w:rPr>
                <w:bCs/>
              </w:rPr>
              <w:t>g</w:t>
            </w:r>
            <w:r w:rsidR="00C848FC">
              <w:rPr>
                <w:bCs/>
              </w:rPr>
              <w:t>odine</w:t>
            </w:r>
            <w:r w:rsidRPr="009B6B23">
              <w:rPr>
                <w:bCs/>
              </w:rPr>
              <w:t xml:space="preserve"> pozvani su vjerovnici i druge zainteresirane osobe u roku od 15 dana od dana objave poziva za plaćanje predujma uplatiti iznos od</w:t>
            </w:r>
            <w:r w:rsidR="001474D4">
              <w:rPr>
                <w:bCs/>
              </w:rPr>
              <w:t xml:space="preserve"> </w:t>
            </w:r>
            <w:r w:rsidR="006E4C0D">
              <w:rPr>
                <w:bCs/>
              </w:rPr>
              <w:t>30</w:t>
            </w:r>
            <w:r w:rsidR="0041378B">
              <w:rPr>
                <w:bCs/>
              </w:rPr>
              <w:t>.500</w:t>
            </w:r>
            <w:r w:rsidRPr="009B6B23">
              <w:rPr>
                <w:bCs/>
              </w:rPr>
              <w:t>,00 kn za pokriće troškova</w:t>
            </w:r>
            <w:r w:rsidR="00CC0BD7">
              <w:rPr>
                <w:bCs/>
              </w:rPr>
              <w:t xml:space="preserve"> prethodnog i </w:t>
            </w:r>
            <w:r w:rsidRPr="009B6B23">
              <w:rPr>
                <w:bCs/>
              </w:rPr>
              <w:t xml:space="preserve"> stečajnog postupka. Predmetno rješenje objavljeno je </w:t>
            </w:r>
            <w:r w:rsidR="00C848FC">
              <w:rPr>
                <w:bCs/>
              </w:rPr>
              <w:t xml:space="preserve">na mrežnoj stranici e-oglasne ploče suda dana </w:t>
            </w:r>
            <w:r w:rsidR="003828C9">
              <w:rPr>
                <w:bCs/>
              </w:rPr>
              <w:t xml:space="preserve">01. rujna 2015. godine </w:t>
            </w:r>
            <w:r w:rsidR="00C848FC">
              <w:rPr>
                <w:bCs/>
              </w:rPr>
              <w:t xml:space="preserve">temeljem čl.12. st.1. u vezi s čl.441. </w:t>
            </w:r>
            <w:r w:rsidR="003828C9">
              <w:rPr>
                <w:bCs/>
              </w:rPr>
              <w:t>s</w:t>
            </w:r>
            <w:r w:rsidR="00C848FC">
              <w:rPr>
                <w:bCs/>
              </w:rPr>
              <w:t>t.2. Stečajnog zakona (NN 71/15</w:t>
            </w:r>
            <w:r w:rsidR="003828C9">
              <w:rPr>
                <w:bCs/>
              </w:rPr>
              <w:t>)</w:t>
            </w:r>
            <w:r w:rsidRPr="009B6B23">
              <w:rPr>
                <w:bCs/>
              </w:rPr>
              <w:t xml:space="preserve">. </w:t>
            </w:r>
          </w:p>
          <w:p w:rsidRDefault="008D4BD6" w:rsidP="006E4C0D" w:rsidR="0042316F" w:rsidRPr="009B6B23">
            <w:pPr>
              <w:jc w:val="both"/>
            </w:pPr>
            <w:r>
              <w:rPr>
                <w:bCs/>
              </w:rPr>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smartTag w:element="metricconverter" w:uri="urn:schemas-microsoft-com:office:smarttags">
              <w:smartTagPr>
                <w:attr w:val="63. st" w:name="ProductID"/>
              </w:smartTagPr>
              <w:r w:rsidR="001474D4" w:rsidRPr="001474D4">
                <w:rPr>
                  <w:bCs/>
                </w:rPr>
                <w:t>63. st</w:t>
              </w:r>
            </w:smartTag>
            <w:r w:rsidR="001474D4" w:rsidRPr="001474D4">
              <w:rPr>
                <w:bCs/>
              </w:rPr>
              <w:t xml:space="preserve">.1. SZ-a, te kako predujam za pokriće </w:t>
            </w:r>
            <w:r w:rsidR="00CC0BD7">
              <w:rPr>
                <w:bCs/>
              </w:rPr>
              <w:t xml:space="preserve">troškova prethodnog i </w:t>
            </w:r>
            <w:r w:rsidR="001474D4" w:rsidRPr="001474D4">
              <w:rPr>
                <w:bCs/>
              </w:rPr>
              <w:t xml:space="preserve">stečajnog postupka nije uplaćen u roku određenom rješenjem od </w:t>
            </w:r>
            <w:r w:rsidR="006E4C0D">
              <w:rPr>
                <w:bCs/>
              </w:rPr>
              <w:t>27. travnja</w:t>
            </w:r>
            <w:r w:rsidR="001474D4" w:rsidRPr="001474D4">
              <w:rPr>
                <w:bCs/>
              </w:rPr>
              <w:t xml:space="preserve"> 201</w:t>
            </w:r>
            <w:r w:rsidR="006E4C0D">
              <w:rPr>
                <w:bCs/>
              </w:rPr>
              <w:t>5</w:t>
            </w:r>
            <w:r w:rsidR="001474D4" w:rsidRPr="001474D4">
              <w:rPr>
                <w:bCs/>
              </w:rPr>
              <w:t xml:space="preserve">. godine, valjalo je </w:t>
            </w:r>
            <w:r w:rsidR="003828C9">
              <w:rPr>
                <w:bCs/>
              </w:rPr>
              <w:t>te</w:t>
            </w:r>
            <w:r w:rsidR="001474D4" w:rsidRPr="001474D4">
              <w:rPr>
                <w:bCs/>
              </w:rPr>
              <w:t>meljem čl.</w:t>
            </w:r>
            <w:smartTag w:element="metricconverter" w:uri="urn:schemas-microsoft-com:office:smarttags">
              <w:smartTagPr>
                <w:attr w:val="63. st" w:name="ProductID"/>
              </w:smartTagPr>
              <w:r w:rsidR="001474D4" w:rsidRPr="001474D4">
                <w:rPr>
                  <w:bCs/>
                </w:rPr>
                <w:t>63. st</w:t>
              </w:r>
            </w:smartTag>
            <w:r w:rsidR="001474D4" w:rsidRPr="001474D4">
              <w:rPr>
                <w:bCs/>
              </w:rPr>
              <w:t>.1. SZ-a nad dužnikom otvoriti i istodobno zaključiti stečajni postupak te imenovati stečajnog upravitelja s ovlastima i obvezama propisanim čl.</w:t>
            </w:r>
            <w:smartTag w:element="metricconverter" w:uri="urn:schemas-microsoft-com:office:smarttags">
              <w:smartTagPr>
                <w:attr w:val="63. st" w:name="ProductID"/>
              </w:smartTagPr>
              <w:r w:rsidR="001474D4" w:rsidRPr="001474D4">
                <w:rPr>
                  <w:bCs/>
                </w:rPr>
                <w:t>63. st</w:t>
              </w:r>
            </w:smartTag>
            <w:r w:rsidR="001474D4" w:rsidRPr="001474D4">
              <w:rPr>
                <w:bCs/>
              </w:rPr>
              <w:t>.5. SZ-a.</w:t>
            </w:r>
          </w:p>
        </w:tc>
      </w:tr>
      <w:tr w:rsidTr="0041378B" w:rsidR="006B0015" w:rsidRPr="009B6B23">
        <w:tc>
          <w:tcPr>
            <w:tcW w:type="dxa" w:w="8596"/>
            <w:shd w:fill="auto" w:color="auto" w:val="clear"/>
            <w:vAlign w:val="center"/>
          </w:tcPr>
          <w:p w:rsidRDefault="006B0015" w:rsidP="005D6D20" w:rsidR="006B0015"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3828C9">
        <w:rPr>
          <w:bCs/>
        </w:rPr>
        <w:t xml:space="preserve">30. </w:t>
      </w:r>
      <w:r w:rsidR="00797398">
        <w:rPr>
          <w:bCs/>
        </w:rPr>
        <w:t>listopada</w:t>
      </w:r>
      <w:r w:rsidR="00715AFB" w:rsidRPr="009B6B23">
        <w:rPr>
          <w:bCs/>
        </w:rPr>
        <w:t xml:space="preserve"> </w:t>
      </w:r>
      <w:r w:rsidR="00A274AB" w:rsidRPr="009B6B23">
        <w:rPr>
          <w:bCs/>
        </w:rPr>
        <w:t>201</w:t>
      </w:r>
      <w:r w:rsidR="00284D00">
        <w:rPr>
          <w:bCs/>
        </w:rPr>
        <w:t>5</w:t>
      </w:r>
      <w:r w:rsidR="00A274AB" w:rsidRPr="009B6B23">
        <w:rPr>
          <w:bCs/>
        </w:rPr>
        <w:t xml:space="preserve">. </w:t>
      </w:r>
      <w:r w:rsidR="00C34A6B" w:rsidRPr="009B6B23">
        <w:rPr>
          <w:bCs/>
        </w:rPr>
        <w:t>godine</w:t>
      </w:r>
    </w:p>
    <w:p w:rsidRDefault="00A33F04" w:rsidP="000806E3" w:rsidR="00321306" w:rsidRPr="009B6B23">
      <w:pPr>
        <w:jc w:val="right"/>
        <w:rPr>
          <w:bCs/>
        </w:rPr>
      </w:pPr>
      <w:r>
        <w:rPr>
          <w:bCs/>
        </w:rPr>
        <w:tab/>
      </w:r>
      <w:r>
        <w:rPr>
          <w:bCs/>
        </w:rPr>
        <w:tab/>
      </w:r>
      <w:r>
        <w:rPr>
          <w:bCs/>
        </w:rPr>
        <w:tab/>
      </w:r>
      <w:r>
        <w:rPr>
          <w:bCs/>
        </w:rPr>
        <w:tab/>
      </w:r>
      <w:r>
        <w:rPr>
          <w:bCs/>
        </w:rPr>
        <w:tab/>
      </w:r>
      <w:r>
        <w:rPr>
          <w:bCs/>
        </w:rPr>
        <w:tab/>
      </w:r>
      <w:r>
        <w:rPr>
          <w:bCs/>
        </w:rPr>
        <w:tab/>
      </w:r>
      <w:r>
        <w:rPr>
          <w:bCs/>
        </w:rPr>
        <w:tab/>
        <w:t xml:space="preserve">   </w:t>
      </w:r>
      <w:r w:rsidR="00AA031A">
        <w:rPr>
          <w:bCs/>
        </w:rPr>
        <w:t xml:space="preserve">  </w:t>
      </w:r>
      <w:r w:rsidR="00321306" w:rsidRPr="009B6B23">
        <w:rPr>
          <w:bCs/>
        </w:rPr>
        <w:t xml:space="preserve">Stečajni sudac </w:t>
      </w:r>
    </w:p>
    <w:p w:rsidRDefault="00321306" w:rsidP="001F13A2" w:rsidR="001F13A2">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p>
    <w:p w:rsidRDefault="001F13A2" w:rsidP="001F13A2" w:rsidR="001F13A2">
      <w:pPr>
        <w:jc w:val="right"/>
        <w:rPr>
          <w:bCs/>
        </w:rPr>
      </w:pPr>
    </w:p>
    <w:p w:rsidRDefault="001F13A2" w:rsidP="008C188D" w:rsidR="001F13A2">
      <w:pPr>
        <w:jc w:val="right"/>
        <w:rPr>
          <w:bCs/>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321306" w:rsidP="00321306" w:rsidR="00C34A6B" w:rsidRPr="008C188D">
      <w:pPr>
        <w:jc w:val="both"/>
      </w:pPr>
      <w:r w:rsidRPr="008C188D">
        <w:t>Žalba se podnosi sudu u dva primjerka u roku od 8 dana od prijema rješenja, a o žalbi odlučuje Visoki t</w:t>
      </w:r>
      <w:r w:rsidR="00C34A6B" w:rsidRPr="008C188D">
        <w:t>rgovački sud Republike Hrvatske.</w:t>
      </w:r>
    </w:p>
    <w:p w:rsidRDefault="00321306" w:rsidP="00723863" w:rsidR="001474D4" w:rsidRPr="009B6B23">
      <w:pPr>
        <w:jc w:val="both"/>
      </w:pPr>
      <w:r w:rsidRPr="008C188D">
        <w:t>Protiv rješenja o zaključenju stečajnog postupka dopuštena je žalba u roku od 8 dana.</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97398">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6E4C0D">
      <w:rPr>
        <w:b/>
      </w:rPr>
      <w:t>253/2014-29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266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65A06"/>
    <w:rsid w:val="000806E3"/>
    <w:rsid w:val="000B38A3"/>
    <w:rsid w:val="000C0D66"/>
    <w:rsid w:val="000C1A41"/>
    <w:rsid w:val="000D03AE"/>
    <w:rsid w:val="000E7FDB"/>
    <w:rsid w:val="000F3B44"/>
    <w:rsid w:val="001252E5"/>
    <w:rsid w:val="00136631"/>
    <w:rsid w:val="001474B0"/>
    <w:rsid w:val="001474D4"/>
    <w:rsid w:val="00174B4B"/>
    <w:rsid w:val="001754E7"/>
    <w:rsid w:val="001F13A2"/>
    <w:rsid w:val="00212999"/>
    <w:rsid w:val="00213A81"/>
    <w:rsid w:val="00223778"/>
    <w:rsid w:val="0024728A"/>
    <w:rsid w:val="00254C14"/>
    <w:rsid w:val="00267A10"/>
    <w:rsid w:val="00284D00"/>
    <w:rsid w:val="002C1367"/>
    <w:rsid w:val="002C214C"/>
    <w:rsid w:val="002E5767"/>
    <w:rsid w:val="002E7B44"/>
    <w:rsid w:val="002F0A27"/>
    <w:rsid w:val="00306212"/>
    <w:rsid w:val="00315E6B"/>
    <w:rsid w:val="0031619B"/>
    <w:rsid w:val="00321306"/>
    <w:rsid w:val="003410FB"/>
    <w:rsid w:val="00347320"/>
    <w:rsid w:val="00350322"/>
    <w:rsid w:val="00353158"/>
    <w:rsid w:val="003563E6"/>
    <w:rsid w:val="0037434A"/>
    <w:rsid w:val="003828C9"/>
    <w:rsid w:val="003C0B7B"/>
    <w:rsid w:val="003C157D"/>
    <w:rsid w:val="0041378B"/>
    <w:rsid w:val="0042316F"/>
    <w:rsid w:val="00440D91"/>
    <w:rsid w:val="004A5D50"/>
    <w:rsid w:val="004B1960"/>
    <w:rsid w:val="004D3F29"/>
    <w:rsid w:val="00500B42"/>
    <w:rsid w:val="0055287B"/>
    <w:rsid w:val="00576115"/>
    <w:rsid w:val="005930B2"/>
    <w:rsid w:val="005C4A89"/>
    <w:rsid w:val="005D6D20"/>
    <w:rsid w:val="005E4F24"/>
    <w:rsid w:val="00607EFE"/>
    <w:rsid w:val="00640657"/>
    <w:rsid w:val="00651790"/>
    <w:rsid w:val="006B0015"/>
    <w:rsid w:val="006B20BA"/>
    <w:rsid w:val="006B2A66"/>
    <w:rsid w:val="006B67AC"/>
    <w:rsid w:val="006D7C06"/>
    <w:rsid w:val="006E4C0D"/>
    <w:rsid w:val="006F3959"/>
    <w:rsid w:val="006F7445"/>
    <w:rsid w:val="00715AFB"/>
    <w:rsid w:val="00723505"/>
    <w:rsid w:val="00723863"/>
    <w:rsid w:val="00751063"/>
    <w:rsid w:val="007556A0"/>
    <w:rsid w:val="007752A1"/>
    <w:rsid w:val="00776F61"/>
    <w:rsid w:val="00797398"/>
    <w:rsid w:val="007C24D4"/>
    <w:rsid w:val="007C5AB4"/>
    <w:rsid w:val="007C730F"/>
    <w:rsid w:val="008220C0"/>
    <w:rsid w:val="00822CED"/>
    <w:rsid w:val="00823672"/>
    <w:rsid w:val="00825044"/>
    <w:rsid w:val="0085082A"/>
    <w:rsid w:val="00863C45"/>
    <w:rsid w:val="00867511"/>
    <w:rsid w:val="008B7B42"/>
    <w:rsid w:val="008C188D"/>
    <w:rsid w:val="008C5FC5"/>
    <w:rsid w:val="008D096B"/>
    <w:rsid w:val="008D4BD6"/>
    <w:rsid w:val="008F7B91"/>
    <w:rsid w:val="00925406"/>
    <w:rsid w:val="00931A2C"/>
    <w:rsid w:val="009332A8"/>
    <w:rsid w:val="009469A7"/>
    <w:rsid w:val="00957D2F"/>
    <w:rsid w:val="009759C6"/>
    <w:rsid w:val="009B0E5E"/>
    <w:rsid w:val="009B6B23"/>
    <w:rsid w:val="009B7595"/>
    <w:rsid w:val="009C19AB"/>
    <w:rsid w:val="009E0DB4"/>
    <w:rsid w:val="009F7689"/>
    <w:rsid w:val="00A00578"/>
    <w:rsid w:val="00A06125"/>
    <w:rsid w:val="00A274AB"/>
    <w:rsid w:val="00A32C67"/>
    <w:rsid w:val="00A33F04"/>
    <w:rsid w:val="00A7168A"/>
    <w:rsid w:val="00A7352D"/>
    <w:rsid w:val="00A7372C"/>
    <w:rsid w:val="00AA031A"/>
    <w:rsid w:val="00AC6DC9"/>
    <w:rsid w:val="00AD089B"/>
    <w:rsid w:val="00AD51C1"/>
    <w:rsid w:val="00AE55E4"/>
    <w:rsid w:val="00B350EF"/>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C0BD7"/>
    <w:rsid w:val="00CD0E7A"/>
    <w:rsid w:val="00D37C80"/>
    <w:rsid w:val="00D55DB2"/>
    <w:rsid w:val="00D705C3"/>
    <w:rsid w:val="00D940E7"/>
    <w:rsid w:val="00DA1FFF"/>
    <w:rsid w:val="00DD7334"/>
    <w:rsid w:val="00DF013D"/>
    <w:rsid w:val="00E01978"/>
    <w:rsid w:val="00E65893"/>
    <w:rsid w:val="00ED138E"/>
    <w:rsid w:val="00EF0D70"/>
    <w:rsid w:val="00F23CF2"/>
    <w:rsid w:val="00F4176D"/>
    <w:rsid w:val="00F4524A"/>
    <w:rsid w:val="00F96362"/>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66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723863"/>
    <w:rPr>
      <w:color w:val="808080"/>
      <w:bdr w:space="0" w:sz="0" w:color="auto" w:val="none"/>
      <w:shd w:fill="auto" w:color="auto" w:val="clear"/>
    </w:rPr>
  </w:style>
  <w:style w:customStyle="true" w:styleId="eSPISCCParagraphDefaultFont" w:type="character">
    <w:name w:val="eSPIS_CC_Paragraph Default Font"/>
    <w:basedOn w:val="Zadanifontodlomka"/>
    <w:rsid w:val="0072386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23863"/>
    <w:rPr>
      <w:b/>
      <w:bdr w:space="0" w:sz="0" w:color="auto" w:val="none"/>
      <w:shd w:fill="FFFFCC" w:color="auto" w:val="clear"/>
      <w:lang w:val="hr-HR"/>
    </w:rPr>
  </w:style>
  <w:style w:customStyle="true" w:styleId="PozadinaSvijetloCrvena" w:type="character">
    <w:name w:val="Pozadina_SvijetloCrvena"/>
    <w:basedOn w:val="eSPISCCParagraphDefaultFont"/>
    <w:rsid w:val="0072386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2386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723863"/>
    <w:rPr>
      <w:color w:val="808080"/>
      <w:bdr w:color="auto" w:space="0" w:sz="0" w:val="none"/>
      <w:shd w:color="auto" w:fill="auto" w:val="clear"/>
    </w:rPr>
  </w:style>
  <w:style w:customStyle="1" w:styleId="eSPISCCParagraphDefaultFont" w:type="character">
    <w:name w:val="eSPIS_CC_Paragraph Default Font"/>
    <w:basedOn w:val="Zadanifontodlomka"/>
    <w:rsid w:val="0072386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23863"/>
    <w:rPr>
      <w:b/>
      <w:bdr w:color="auto" w:space="0" w:sz="0" w:val="none"/>
      <w:shd w:color="auto" w:fill="FFFFCC" w:val="clear"/>
      <w:lang w:val="hr-HR"/>
    </w:rPr>
  </w:style>
  <w:style w:customStyle="1" w:styleId="PozadinaSvijetloCrvena" w:type="character">
    <w:name w:val="Pozadina_SvijetloCrvena"/>
    <w:basedOn w:val="eSPISCCParagraphDefaultFont"/>
    <w:rsid w:val="0072386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2386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2015.</izvorni_sadrzaj>
    <derivirana_varijabla naziv="DomainObject.DatumDonosenjaOdluke_1">30.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St-253/2014-29</izvorni_sadrzaj>
    <derivirana_varijabla naziv="DomainObject.Oznaka_1">St-253/2014-29</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izvorni_sadrzaj>
    <derivirana_varijabla naziv="DomainObject.Predmet.Broj_1">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listopada 2014.</izvorni_sadrzaj>
    <derivirana_varijabla naziv="DomainObject.Predmet.DatumOsnivanja_1">3.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St-253/2014</izvorni_sadrzaj>
    <derivirana_varijabla naziv="DomainObject.Predmet.OznakaBroj_1">St-253/2014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 BIRO d.o.o.  Pula</izvorni_sadrzaj>
    <derivirana_varijabla naziv="DomainObject.Predmet.ProtustrankaFormated_1">  EKO - BIRO d.o.o.  Pula</derivirana_varijabla>
  </DomainObject.Predmet.ProtustrankaFormated>
  <DomainObject.Predmet.ProtustrankaFormatedOIB>
    <izvorni_sadrzaj>  EKO - BIRO d.o.o.  Pula, OIB 36580784982</izvorni_sadrzaj>
    <derivirana_varijabla naziv="DomainObject.Predmet.ProtustrankaFormatedOIB_1">  EKO - BIRO d.o.o.  Pula, OIB 36580784982</derivirana_varijabla>
  </DomainObject.Predmet.ProtustrankaFormatedOIB>
  <DomainObject.Predmet.ProtustrankaFormatedWithAdress>
    <izvorni_sadrzaj> EKO - BIRO d.o.o.  Pula, Riva 6, 52100 Pula</izvorni_sadrzaj>
    <derivirana_varijabla naziv="DomainObject.Predmet.ProtustrankaFormatedWithAdress_1"> EKO - BIRO d.o.o.  Pula, Riva 6, 52100 Pula</derivirana_varijabla>
  </DomainObject.Predmet.ProtustrankaFormatedWithAdress>
  <DomainObject.Predmet.ProtustrankaFormatedWithAdressOIB>
    <izvorni_sadrzaj> EKO - BIRO d.o.o.  Pula, OIB 36580784982, Riva 6, 52100 Pula</izvorni_sadrzaj>
    <derivirana_varijabla naziv="DomainObject.Predmet.ProtustrankaFormatedWithAdressOIB_1"> EKO - BIRO d.o.o.  Pula, OIB 36580784982, Riva 6, 52100 Pula</derivirana_varijabla>
  </DomainObject.Predmet.ProtustrankaFormatedWithAdressOIB>
  <DomainObject.Predmet.ProtustrankaWithAdress>
    <izvorni_sadrzaj>EKO - BIRO d.o.o.  Pula Riva 6, 52100 Pula</izvorni_sadrzaj>
    <derivirana_varijabla naziv="DomainObject.Predmet.ProtustrankaWithAdress_1">EKO - BIRO d.o.o.  Pula Riva 6, 52100 Pula</derivirana_varijabla>
  </DomainObject.Predmet.ProtustrankaWithAdress>
  <DomainObject.Predmet.ProtustrankaWithAdressOIB>
    <izvorni_sadrzaj>EKO - BIRO d.o.o.  Pula, OIB 36580784982, Riva 6, 52100 Pula</izvorni_sadrzaj>
    <derivirana_varijabla naziv="DomainObject.Predmet.ProtustrankaWithAdressOIB_1">EKO - BIRO d.o.o.  Pula, OIB 36580784982, Riva 6, 52100 Pula</derivirana_varijabla>
  </DomainObject.Predmet.ProtustrankaWithAdressOIB>
  <DomainObject.Predmet.ProtustrankaNazivFormated>
    <izvorni_sadrzaj>EKO - BIRO d.o.o.  Pula</izvorni_sadrzaj>
    <derivirana_varijabla naziv="DomainObject.Predmet.ProtustrankaNazivFormated_1">EKO - BIRO d.o.o.  Pula</derivirana_varijabla>
  </DomainObject.Predmet.ProtustrankaNazivFormated>
  <DomainObject.Predmet.ProtustrankaNazivFormatedOIB>
    <izvorni_sadrzaj>EKO - BIRO d.o.o.  Pula, OIB 36580784982</izvorni_sadrzaj>
    <derivirana_varijabla naziv="DomainObject.Predmet.ProtustrankaNazivFormatedOIB_1">EKO - BIRO d.o.o.  Pula, OIB 36580784982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52100 Pula</izvorni_sadrzaj>
    <derivirana_varijabla naziv="DomainObject.Predmet.StrankaFormatedWithAdress_1"> FINA  Pula, Giardini 5, 52100 Pula</derivirana_varijabla>
  </DomainObject.Predmet.StrankaFormatedWithAdress>
  <DomainObject.Predmet.StrankaFormatedWithAdressOIB>
    <izvorni_sadrzaj> FINA  Pula, OIB 85821130368, Giardini 5, 52100 Pula</izvorni_sadrzaj>
    <derivirana_varijabla naziv="DomainObject.Predmet.StrankaFormatedWithAdressOIB_1"> FINA  Pula, OIB 85821130368, Giardini 5, 52100 Pula</derivirana_varijabla>
  </DomainObject.Predmet.StrankaFormatedWithAdressOIB>
  <DomainObject.Predmet.StrankaWithAdress>
    <izvorni_sadrzaj>FINA  Pula Giardini 5,52100 Pula</izvorni_sadrzaj>
    <derivirana_varijabla naziv="DomainObject.Predmet.StrankaWithAdress_1">FINA  Pula Giardini 5,52100 Pula</derivirana_varijabla>
  </DomainObject.Predmet.StrankaWithAdress>
  <DomainObject.Predmet.StrankaWithAdressOIB>
    <izvorni_sadrzaj>FINA  Pula, OIB 85821130368, Giardini 5,52100 Pula</izvorni_sadrzaj>
    <derivirana_varijabla naziv="DomainObject.Predmet.StrankaWithAdressOIB_1">FINA  Pula, OIB 85821130368, Giardini 5,52100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52100 Pula</item>
    </izvorni_sadrzaj>
    <derivirana_varijabla naziv="DomainObject.Predmet.StrankaListFormatedWithAdress_1">
      <item>FINA  Pula, Giardini 5, 52100 Pula</item>
    </derivirana_varijabla>
  </DomainObject.Predmet.StrankaListFormatedWithAdress>
  <DomainObject.Predmet.StrankaListFormatedWithAdressOIB>
    <izvorni_sadrzaj>
      <item>FINA  Pula, OIB 85821130368, Giardini 5, 52100 Pula</item>
    </izvorni_sadrzaj>
    <derivirana_varijabla naziv="DomainObject.Predmet.StrankaListFormatedWithAdressOIB_1">
      <item>FINA  Pula, OIB 85821130368, Giardini 5, 52100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EKO - BIRO d.o.o.  Pula</item>
    </izvorni_sadrzaj>
    <derivirana_varijabla naziv="DomainObject.Predmet.ProtuStrankaListFormated_1">
      <item>EKO - BIRO d.o.o.  Pula</item>
    </derivirana_varijabla>
  </DomainObject.Predmet.ProtuStrankaListFormated>
  <DomainObject.Predmet.ProtuStrankaListFormatedOIB>
    <izvorni_sadrzaj>
      <item>EKO - BIRO d.o.o.  Pula, OIB 36580784982</item>
    </izvorni_sadrzaj>
    <derivirana_varijabla naziv="DomainObject.Predmet.ProtuStrankaListFormatedOIB_1">
      <item>EKO - BIRO d.o.o.  Pula, OIB 36580784982</item>
    </derivirana_varijabla>
  </DomainObject.Predmet.ProtuStrankaListFormatedOIB>
  <DomainObject.Predmet.ProtuStrankaListFormatedWithAdress>
    <izvorni_sadrzaj>
      <item>EKO - BIRO d.o.o.  Pula, Riva 6, 52100 Pula</item>
    </izvorni_sadrzaj>
    <derivirana_varijabla naziv="DomainObject.Predmet.ProtuStrankaListFormatedWithAdress_1">
      <item>EKO - BIRO d.o.o.  Pula, Riva 6, 52100 Pula</item>
    </derivirana_varijabla>
  </DomainObject.Predmet.ProtuStrankaListFormatedWithAdress>
  <DomainObject.Predmet.ProtuStrankaListFormatedWithAdressOIB>
    <izvorni_sadrzaj>
      <item>EKO - BIRO d.o.o.  Pula, OIB 36580784982, Riva 6, 52100 Pula</item>
    </izvorni_sadrzaj>
    <derivirana_varijabla naziv="DomainObject.Predmet.ProtuStrankaListFormatedWithAdressOIB_1">
      <item>EKO - BIRO d.o.o.  Pula, OIB 36580784982, Riva 6, 52100 Pula</item>
    </derivirana_varijabla>
  </DomainObject.Predmet.ProtuStrankaListFormatedWithAdressOIB>
  <DomainObject.Predmet.ProtuStrankaListNazivFormated>
    <izvorni_sadrzaj>
      <item>EKO - BIRO d.o.o.  Pula</item>
    </izvorni_sadrzaj>
    <derivirana_varijabla naziv="DomainObject.Predmet.ProtuStrankaListNazivFormated_1">
      <item>EKO - BIRO d.o.o.  Pula</item>
    </derivirana_varijabla>
  </DomainObject.Predmet.ProtuStrankaListNazivFormated>
  <DomainObject.Predmet.ProtuStrankaListNazivFormatedOIB>
    <izvorni_sadrzaj>
      <item>EKO - BIRO d.o.o.  Pula, OIB 36580784982</item>
    </izvorni_sadrzaj>
    <derivirana_varijabla naziv="DomainObject.Predmet.ProtuStrankaListNazivFormatedOIB_1">
      <item>EKO - BIRO d.o.o.  Pula, OIB 36580784982</item>
    </derivirana_varijabla>
  </DomainObject.Predmet.ProtuStrankaListNazivFormatedOIB>
  <DomainObject.Predmet.OstaliListFormated>
    <izvorni_sadrzaj>
      <item>Violeta Peljušić</item>
      <item>ERVIN ŽERIĆ</item>
    </izvorni_sadrzaj>
    <derivirana_varijabla naziv="DomainObject.Predmet.OstaliListFormated_1">
      <item>Violeta Peljušić</item>
      <item>ERVIN ŽERIĆ</item>
    </derivirana_varijabla>
  </DomainObject.Predmet.OstaliListFormated>
  <DomainObject.Predmet.OstaliListFormatedOIB>
    <izvorni_sadrzaj>
      <item>Violeta Peljušić, OIB 33914998677</item>
      <item>ERVIN ŽERIĆ</item>
    </izvorni_sadrzaj>
    <derivirana_varijabla naziv="DomainObject.Predmet.OstaliListFormatedOIB_1">
      <item>Violeta Peljušić, OIB 33914998677</item>
      <item>ERVIN ŽERIĆ</item>
    </derivirana_varijabla>
  </DomainObject.Predmet.OstaliListFormatedOIB>
  <DomainObject.Predmet.OstaliListFormatedWithAdress>
    <izvorni_sadrzaj>
      <item>Violeta Peljušić, Drage Gervaisa 48, 51000 Rijeka</item>
      <item>ERVIN ŽERIĆ</item>
    </izvorni_sadrzaj>
    <derivirana_varijabla naziv="DomainObject.Predmet.OstaliListFormatedWithAdress_1">
      <item>Violeta Peljušić, Drage Gervaisa 48, 51000 Rijeka</item>
      <item>ERVIN ŽERIĆ</item>
    </derivirana_varijabla>
  </DomainObject.Predmet.OstaliListFormatedWithAdress>
  <DomainObject.Predmet.OstaliListFormatedWithAdressOIB>
    <izvorni_sadrzaj>
      <item>Violeta Peljušić, OIB 33914998677, Drage Gervaisa 48, 51000 Rijeka</item>
      <item>ERVIN ŽERIĆ</item>
    </izvorni_sadrzaj>
    <derivirana_varijabla naziv="DomainObject.Predmet.OstaliListFormatedWithAdressOIB_1">
      <item>Violeta Peljušić, OIB 33914998677, Drage Gervaisa 48, 51000 Rijeka</item>
      <item>ERVIN ŽERIĆ</item>
    </derivirana_varijabla>
  </DomainObject.Predmet.OstaliListFormatedWithAdressOIB>
  <DomainObject.Predmet.OstaliListNazivFormated>
    <izvorni_sadrzaj>
      <item>Violeta Peljušić</item>
      <item>ERVIN ŽERIĆ</item>
    </izvorni_sadrzaj>
    <derivirana_varijabla naziv="DomainObject.Predmet.OstaliListNazivFormated_1">
      <item>Violeta Peljušić</item>
      <item>ERVIN ŽERIĆ</item>
    </derivirana_varijabla>
  </DomainObject.Predmet.OstaliListNazivFormated>
  <DomainObject.Predmet.OstaliListNazivFormatedOIB>
    <izvorni_sadrzaj>
      <item>Violeta Peljušić, OIB 33914998677</item>
      <item>ERVIN ŽERIĆ</item>
    </izvorni_sadrzaj>
    <derivirana_varijabla naziv="DomainObject.Predmet.OstaliListNazivFormatedOIB_1">
      <item>Violeta Peljušić, OIB 33914998677</item>
      <item>ERVIN ŽERIĆ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2015.</izvorni_sadrzaj>
    <derivirana_varijabla naziv="DomainObject.Datum_1">30. listopada 2015.</derivirana_varijabla>
  </DomainObject.Datum>
  <DomainObject.PoslovniBrojDokumenta>
    <izvorni_sadrzaj>St-253/2014-29</izvorni_sadrzaj>
    <derivirana_varijabla naziv="DomainObject.PoslovniBrojDokumenta_1">St-253/2014-29</derivirana_varijabla>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EKO - BIRO d.o.o.  Pula</izvorni_sadrzaj>
    <derivirana_varijabla naziv="DomainObject.Predmet.ProtustrankaIDrugi_1">EKO - BIRO d.o.o.  Pula</derivirana_varijabla>
  </DomainObject.Predmet.ProtustrankaIDrugi>
  <DomainObject.Predmet.StrankaIDrugiAdressOIB>
    <izvorni_sadrzaj>FINA  Pula, OIB 85821130368, Giardini 5, 52100 Pula</izvorni_sadrzaj>
    <derivirana_varijabla naziv="DomainObject.Predmet.StrankaIDrugiAdressOIB_1">FINA  Pula, OIB 85821130368, Giardini 5, 52100 Pula</derivirana_varijabla>
  </DomainObject.Predmet.StrankaIDrugiAdressOIB>
  <DomainObject.Predmet.ProtustrankaIDrugiAdressOIB>
    <izvorni_sadrzaj>EKO - BIRO d.o.o.  Pula, OIB 36580784982, Riva 6, 52100 Pula</izvorni_sadrzaj>
    <derivirana_varijabla naziv="DomainObject.Predmet.ProtustrankaIDrugiAdressOIB_1">EKO - BIRO d.o.o.  Pula, OIB 36580784982, Riva 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EKO - BIRO d.o.o.  Pula</item>
      <item>Violeta Peljušić</item>
      <item>ERVIN ŽERIĆ</item>
    </izvorni_sadrzaj>
    <derivirana_varijabla naziv="DomainObject.Predmet.SudioniciListNaziv_1">
      <item>FINA  Pula</item>
      <item>EKO - BIRO d.o.o.  Pula</item>
      <item>Violeta Peljušić</item>
      <item>ERVIN ŽERIĆ</item>
    </derivirana_varijabla>
  </DomainObject.Predmet.SudioniciListNaziv>
  <DomainObject.Predmet.SudioniciListAdressOIB>
    <izvorni_sadrzaj>
      <item>FINA  Pula, OIB 85821130368, Giardini 5,52100 Pula</item>
      <item>EKO - BIRO d.o.o.  Pula, OIB 36580784982, Riva 6,52100 Pula</item>
      <item>Violeta Peljušić, OIB 33914998677, Drage Gervaisa 48,51000 Rijeka</item>
      <item>ERVIN ŽERIĆ</item>
    </izvorni_sadrzaj>
    <derivirana_varijabla naziv="DomainObject.Predmet.SudioniciListAdressOIB_1">
      <item>FINA  Pula, OIB 85821130368, Giardini 5,52100 Pula</item>
      <item>EKO - BIRO d.o.o.  Pula, OIB 36580784982, Riva 6,52100 Pula</item>
      <item>Violeta Peljušić, OIB 33914998677, Drage Gervaisa 48,51000 Rijeka</item>
      <item>ERVIN ŽERIĆ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36580784982</item>
      <item>, OIB 33914998677</item>
      <item>, OIB null</item>
    </izvorni_sadrzaj>
    <derivirana_varijabla naziv="DomainObject.Predmet.SudioniciListNazivOIB_1">
      <item>, OIB 85821130368</item>
      <item>, OIB 36580784982</item>
      <item>, OIB 33914998677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D91B871-8309-47C6-BE70-4A2E8FF065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1193</properties:Words>
  <properties:Characters>6777</properties:Characters>
  <properties:Lines>136</properties:Lines>
  <properties:Paragraphs>36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2015-10-30T13:41:00Z</dcterms:created>
  <dc:creator>dcmelik</dc:creator>
  <cp:lastModifiedBy>Jasna Radulović</cp:lastModifiedBy>
  <cp:lastPrinted>2015-10-30T13:40:00Z</cp:lastPrinted>
  <dcterms:modified xmlns:xsi="http://www.w3.org/2001/XMLSchema-instance" xsi:type="dcterms:W3CDTF">2015-10-30T14:05:00Z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St-253/2014-29 / Odluka - Rješenje - otvaranje i zaključenje stečajnog postupka (čl. 63)</vt:lpwstr>
  </prop:property>
  <prop:property name="CC_coloring" pid="4" fmtid="{D5CDD505-2E9C-101B-9397-08002B2CF9AE}">
    <vt:bool>false</vt:bool>
  </prop:property>
  <prop:property name="BrojStranica" pid="5" fmtid="{D5CDD505-2E9C-101B-9397-08002B2CF9AE}">
    <vt:i4>3</vt:i4>
  </prop:property>
</prop:Properties>
</file>