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969b" w14:paraId="8b1969b" w:rsidRDefault="00D35D96" w:rsidP="00732EEF" w:rsidR="00732EEF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B22BBD">
      <w:pPr>
        <w:ind w:firstLine="708" w:left="708"/>
        <w:rPr>
          <w:color w:val="000000"/>
          <w:sz w:val="22"/>
          <w:szCs w:val="22"/>
        </w:rPr>
      </w:pP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1205D" w:rsidR="0071205D" w:rsidRPr="00B22BBD">
      <w:pPr>
        <w:pStyle w:val="Naslov1"/>
        <w:rPr>
          <w:sz w:val="22"/>
          <w:szCs w:val="22"/>
        </w:rPr>
      </w:pPr>
    </w:p>
    <w:p w:rsidRDefault="004E27EC" w:rsidP="004E27EC" w:rsidR="004E27EC" w:rsidRPr="00CE4782">
      <w:pPr>
        <w:jc w:val="right"/>
        <w:rPr>
          <w:b/>
          <w:sz w:val="22"/>
          <w:szCs w:val="22"/>
        </w:rPr>
      </w:pPr>
      <w:r w:rsidRPr="00CE4782">
        <w:rPr>
          <w:b/>
          <w:sz w:val="22"/>
          <w:szCs w:val="22"/>
        </w:rPr>
        <w:t>Posl. br. 6-St.</w:t>
      </w:r>
      <w:r w:rsidR="004A2B5E">
        <w:rPr>
          <w:b/>
          <w:sz w:val="22"/>
          <w:szCs w:val="22"/>
        </w:rPr>
        <w:t>1</w:t>
      </w:r>
      <w:r w:rsidR="00086B2F">
        <w:rPr>
          <w:b/>
          <w:sz w:val="22"/>
          <w:szCs w:val="22"/>
        </w:rPr>
        <w:t>4</w:t>
      </w:r>
      <w:r w:rsidR="00BC751F">
        <w:rPr>
          <w:b/>
          <w:sz w:val="22"/>
          <w:szCs w:val="22"/>
        </w:rPr>
        <w:t>0</w:t>
      </w:r>
      <w:r w:rsidR="004A2B5E">
        <w:rPr>
          <w:b/>
          <w:sz w:val="22"/>
          <w:szCs w:val="22"/>
        </w:rPr>
        <w:t>/2014</w:t>
      </w:r>
      <w:r w:rsidRPr="00CE4782">
        <w:rPr>
          <w:b/>
          <w:sz w:val="22"/>
          <w:szCs w:val="22"/>
        </w:rPr>
        <w:t>-</w:t>
      </w:r>
      <w:r w:rsidR="00373790">
        <w:rPr>
          <w:b/>
          <w:sz w:val="22"/>
          <w:szCs w:val="22"/>
        </w:rPr>
        <w:t>207</w:t>
      </w:r>
    </w:p>
    <w:p w:rsidRDefault="004E27EC" w:rsidP="004E27EC" w:rsidR="004E27EC">
      <w:pPr>
        <w:jc w:val="right"/>
        <w:rPr>
          <w:b/>
          <w:sz w:val="22"/>
          <w:szCs w:val="22"/>
        </w:rPr>
      </w:pPr>
    </w:p>
    <w:p w:rsidRDefault="005215C0" w:rsidP="004E27EC" w:rsidR="005215C0" w:rsidRPr="00CE4782">
      <w:pPr>
        <w:jc w:val="right"/>
        <w:rPr>
          <w:b/>
          <w:sz w:val="22"/>
          <w:szCs w:val="22"/>
        </w:rPr>
      </w:pPr>
    </w:p>
    <w:p w:rsidRDefault="00F45886" w:rsidP="00F45886" w:rsidR="00F458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F45886" w:rsidP="00F45886" w:rsidR="00F45886">
      <w:pPr>
        <w:jc w:val="center"/>
        <w:rPr>
          <w:b/>
          <w:sz w:val="22"/>
          <w:szCs w:val="22"/>
        </w:rPr>
      </w:pPr>
    </w:p>
    <w:p w:rsidRDefault="00F45886" w:rsidP="00F45886" w:rsidR="004E27EC">
      <w:pPr>
        <w:jc w:val="center"/>
        <w:rPr>
          <w:b/>
          <w:sz w:val="22"/>
          <w:szCs w:val="22"/>
        </w:rPr>
      </w:pPr>
      <w:r w:rsidRPr="00CE4782">
        <w:rPr>
          <w:b/>
          <w:sz w:val="22"/>
          <w:szCs w:val="22"/>
        </w:rPr>
        <w:t>Z A K L J U Č A K</w:t>
      </w:r>
    </w:p>
    <w:p w:rsidRDefault="00F45886" w:rsidP="00F45886" w:rsidR="00F45886">
      <w:pPr>
        <w:jc w:val="center"/>
        <w:rPr>
          <w:b/>
          <w:sz w:val="22"/>
          <w:szCs w:val="22"/>
        </w:rPr>
      </w:pPr>
    </w:p>
    <w:p w:rsidRDefault="00F45886" w:rsidP="00F45886" w:rsidR="00F45886" w:rsidRPr="00CE4782">
      <w:pPr>
        <w:jc w:val="center"/>
        <w:rPr>
          <w:b/>
          <w:sz w:val="22"/>
          <w:szCs w:val="22"/>
        </w:rPr>
      </w:pPr>
    </w:p>
    <w:p w:rsidRDefault="004E27EC" w:rsidP="004E27EC" w:rsidR="004E27EC" w:rsidRPr="00CE4782">
      <w:pPr>
        <w:jc w:val="both"/>
        <w:rPr>
          <w:sz w:val="22"/>
          <w:szCs w:val="22"/>
        </w:rPr>
      </w:pPr>
      <w:r w:rsidRPr="00CE4782">
        <w:rPr>
          <w:sz w:val="22"/>
          <w:szCs w:val="22"/>
        </w:rPr>
        <w:tab/>
        <w:t xml:space="preserve">Trgovački sud u Splitu, Stalna služba u Dubrovniku, u ime Republike Hrvatske, po stečajnom sucu tog suda Srđanu Gavraniću, u stečajnom postupku </w:t>
      </w:r>
      <w:r w:rsidR="00BC751F" w:rsidRPr="007D25A9">
        <w:rPr>
          <w:sz w:val="22"/>
          <w:szCs w:val="22"/>
        </w:rPr>
        <w:t xml:space="preserve">nad dužnikom </w:t>
      </w:r>
      <w:r w:rsidR="00BC751F" w:rsidRPr="00765268">
        <w:rPr>
          <w:sz w:val="22"/>
          <w:szCs w:val="22"/>
        </w:rPr>
        <w:t xml:space="preserve">GORICA d.o.o. </w:t>
      </w:r>
      <w:r w:rsidR="004A0C1E">
        <w:rPr>
          <w:sz w:val="22"/>
          <w:szCs w:val="22"/>
        </w:rPr>
        <w:t xml:space="preserve">"u stečaju", </w:t>
      </w:r>
      <w:r w:rsidR="00BC751F" w:rsidRPr="00765268">
        <w:rPr>
          <w:sz w:val="22"/>
          <w:szCs w:val="22"/>
        </w:rPr>
        <w:t xml:space="preserve">Dubrovnik, Put Republike 12, </w:t>
      </w:r>
      <w:r w:rsidR="00BC751F">
        <w:rPr>
          <w:sz w:val="22"/>
          <w:szCs w:val="22"/>
        </w:rPr>
        <w:t xml:space="preserve">MBS: 060016505, </w:t>
      </w:r>
      <w:r w:rsidR="00BC751F" w:rsidRPr="00765268">
        <w:rPr>
          <w:sz w:val="22"/>
          <w:szCs w:val="22"/>
        </w:rPr>
        <w:t>OIB 82395996215</w:t>
      </w:r>
      <w:r w:rsidR="004A2B5E">
        <w:rPr>
          <w:sz w:val="22"/>
          <w:szCs w:val="22"/>
        </w:rPr>
        <w:t>,</w:t>
      </w:r>
      <w:r w:rsidR="00317F0A" w:rsidRPr="00D9256D">
        <w:rPr>
          <w:sz w:val="22"/>
          <w:szCs w:val="22"/>
        </w:rPr>
        <w:t xml:space="preserve"> </w:t>
      </w:r>
      <w:r w:rsidR="004A0C1E">
        <w:rPr>
          <w:sz w:val="22"/>
          <w:szCs w:val="22"/>
        </w:rPr>
        <w:t>zastupano po stečajnom upravitelju Ma</w:t>
      </w:r>
      <w:r w:rsidR="00C4596B">
        <w:rPr>
          <w:sz w:val="22"/>
          <w:szCs w:val="22"/>
        </w:rPr>
        <w:t>roju Stjepoviću</w:t>
      </w:r>
      <w:r w:rsidR="004A0C1E">
        <w:rPr>
          <w:sz w:val="22"/>
          <w:szCs w:val="22"/>
        </w:rPr>
        <w:t xml:space="preserve">, </w:t>
      </w:r>
      <w:r w:rsidRPr="00CE4782">
        <w:rPr>
          <w:sz w:val="22"/>
          <w:szCs w:val="22"/>
        </w:rPr>
        <w:t xml:space="preserve">izvan ročišta, dana </w:t>
      </w:r>
      <w:r w:rsidR="00373790">
        <w:rPr>
          <w:sz w:val="22"/>
          <w:szCs w:val="22"/>
        </w:rPr>
        <w:t>2</w:t>
      </w:r>
      <w:r w:rsidRPr="00CE4782">
        <w:rPr>
          <w:sz w:val="22"/>
          <w:szCs w:val="22"/>
        </w:rPr>
        <w:t xml:space="preserve">. </w:t>
      </w:r>
      <w:r w:rsidR="00373790">
        <w:rPr>
          <w:sz w:val="22"/>
          <w:szCs w:val="22"/>
        </w:rPr>
        <w:t>veljače</w:t>
      </w:r>
      <w:r w:rsidRPr="00CE4782">
        <w:rPr>
          <w:i/>
          <w:sz w:val="22"/>
          <w:szCs w:val="22"/>
        </w:rPr>
        <w:t xml:space="preserve"> </w:t>
      </w:r>
      <w:r w:rsidRPr="00CE4782">
        <w:rPr>
          <w:sz w:val="22"/>
          <w:szCs w:val="22"/>
        </w:rPr>
        <w:t>201</w:t>
      </w:r>
      <w:r w:rsidR="00373790">
        <w:rPr>
          <w:sz w:val="22"/>
          <w:szCs w:val="22"/>
        </w:rPr>
        <w:t>7</w:t>
      </w:r>
      <w:r w:rsidRPr="00CE4782">
        <w:rPr>
          <w:sz w:val="22"/>
          <w:szCs w:val="22"/>
        </w:rPr>
        <w:t xml:space="preserve">. godine </w:t>
      </w:r>
    </w:p>
    <w:p w:rsidRDefault="00B22BBD" w:rsidP="00B22BBD" w:rsidR="00B22BBD">
      <w:pPr>
        <w:jc w:val="both"/>
        <w:rPr>
          <w:sz w:val="22"/>
          <w:szCs w:val="22"/>
        </w:rPr>
      </w:pPr>
    </w:p>
    <w:p w:rsidRDefault="004A2B5E" w:rsidP="00B22BBD" w:rsidR="004A2B5E" w:rsidRPr="00B22BBD">
      <w:pPr>
        <w:jc w:val="both"/>
        <w:rPr>
          <w:sz w:val="22"/>
          <w:szCs w:val="22"/>
        </w:rPr>
      </w:pPr>
    </w:p>
    <w:p w:rsidRDefault="00B22BBD" w:rsidP="00B22BBD" w:rsidR="00B22BBD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B22BBD" w:rsidP="00B22BBD" w:rsidR="00B22BBD" w:rsidRPr="00B22BBD">
      <w:pPr>
        <w:jc w:val="center"/>
        <w:rPr>
          <w:b/>
          <w:sz w:val="22"/>
          <w:szCs w:val="22"/>
        </w:rPr>
      </w:pPr>
    </w:p>
    <w:p w:rsidRDefault="00C22BF1" w:rsidP="0050082F" w:rsidR="00C22BF1">
      <w:pPr>
        <w:ind w:firstLine="851"/>
        <w:jc w:val="both"/>
        <w:rPr>
          <w:sz w:val="22"/>
          <w:szCs w:val="22"/>
        </w:rPr>
      </w:pPr>
    </w:p>
    <w:p w:rsidRDefault="00C22BF1" w:rsidP="00637CEC" w:rsidR="007B0E57" w:rsidRPr="00732EEF">
      <w:pPr>
        <w:ind w:firstLine="720"/>
        <w:jc w:val="both"/>
        <w:rPr>
          <w:sz w:val="22"/>
          <w:szCs w:val="22"/>
        </w:rPr>
      </w:pPr>
      <w:r w:rsidRPr="00EA45E1">
        <w:rPr>
          <w:sz w:val="22"/>
          <w:szCs w:val="22"/>
        </w:rPr>
        <w:t xml:space="preserve">Nalaže se stečajnom upravitelju </w:t>
      </w:r>
      <w:r w:rsidR="00373790">
        <w:rPr>
          <w:sz w:val="22"/>
          <w:szCs w:val="22"/>
        </w:rPr>
        <w:t xml:space="preserve">bez odlaganja dostaviti dokaz o </w:t>
      </w:r>
      <w:r w:rsidR="00637CEC">
        <w:rPr>
          <w:sz w:val="22"/>
          <w:szCs w:val="22"/>
        </w:rPr>
        <w:t xml:space="preserve">javnoj </w:t>
      </w:r>
      <w:r w:rsidR="00373790">
        <w:rPr>
          <w:sz w:val="22"/>
          <w:szCs w:val="22"/>
        </w:rPr>
        <w:t xml:space="preserve">objavi </w:t>
      </w:r>
      <w:r w:rsidRPr="00EA45E1">
        <w:rPr>
          <w:sz w:val="22"/>
          <w:szCs w:val="22"/>
        </w:rPr>
        <w:t xml:space="preserve">u </w:t>
      </w:r>
      <w:r w:rsidR="00637CEC">
        <w:rPr>
          <w:sz w:val="22"/>
          <w:szCs w:val="22"/>
        </w:rPr>
        <w:t xml:space="preserve">smislu čl. 184. </w:t>
      </w:r>
      <w:r w:rsidR="00637CEC" w:rsidRPr="00637CEC">
        <w:rPr>
          <w:sz w:val="22"/>
          <w:szCs w:val="22"/>
        </w:rPr>
        <w:t>Stečajnog zakona (NN 44/96, 29/99, 129/00, 123/03, 197/03, 88/06, 116/10, 25/12, 133/12, 45/13, dalje u tekstu: SZ)</w:t>
      </w:r>
      <w:r w:rsidR="0050082F">
        <w:rPr>
          <w:sz w:val="22"/>
          <w:szCs w:val="22"/>
        </w:rPr>
        <w:t>.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2627E" w:rsidP="0082627E" w:rsidR="0082627E" w:rsidRPr="009A1ADA">
      <w:pPr>
        <w:jc w:val="center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 xml:space="preserve">U Dubrovniku, </w:t>
      </w:r>
      <w:r w:rsidR="00637CEC">
        <w:rPr>
          <w:b/>
          <w:sz w:val="22"/>
          <w:szCs w:val="22"/>
        </w:rPr>
        <w:t>2. veljače</w:t>
      </w:r>
      <w:r w:rsidRPr="009A1ADA">
        <w:rPr>
          <w:b/>
          <w:sz w:val="22"/>
          <w:szCs w:val="22"/>
        </w:rPr>
        <w:t xml:space="preserve"> 201</w:t>
      </w:r>
      <w:r w:rsidR="00637CEC">
        <w:rPr>
          <w:b/>
          <w:sz w:val="22"/>
          <w:szCs w:val="22"/>
        </w:rPr>
        <w:t>7</w:t>
      </w:r>
      <w:r w:rsidRPr="009A1ADA">
        <w:rPr>
          <w:b/>
          <w:sz w:val="22"/>
          <w:szCs w:val="22"/>
        </w:rPr>
        <w:t>. godine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</w:p>
    <w:p w:rsidRDefault="0082627E" w:rsidP="007B0E57" w:rsidR="0082627E" w:rsidRPr="009A1ADA">
      <w:pPr>
        <w:ind w:firstLine="708" w:left="5052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Stečajni sudac:</w:t>
      </w: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>
      <w:pPr>
        <w:rPr>
          <w:b/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b/>
          <w:sz w:val="22"/>
          <w:szCs w:val="22"/>
        </w:rPr>
        <w:t>Srđan Gavranić</w:t>
      </w:r>
    </w:p>
    <w:p w:rsidRDefault="00637CEC" w:rsidP="0082627E" w:rsidR="00637CEC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POUKA O PRAVNOM LIJEKU</w:t>
      </w: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9A1ADA">
        <w:rPr>
          <w:sz w:val="22"/>
          <w:szCs w:val="22"/>
        </w:rPr>
        <w:t xml:space="preserve">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9A1ADA">
          <w:rPr>
            <w:sz w:val="22"/>
            <w:szCs w:val="22"/>
          </w:rPr>
          <w:t>42. st</w:t>
        </w:r>
      </w:smartTag>
      <w:r w:rsidRPr="009A1ADA">
        <w:rPr>
          <w:sz w:val="22"/>
          <w:szCs w:val="22"/>
        </w:rPr>
        <w:t>. 1. SZ).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2627E" w:rsidP="0082627E" w:rsidR="0082627E">
      <w:pPr>
        <w:rPr>
          <w:sz w:val="22"/>
          <w:szCs w:val="22"/>
        </w:rPr>
      </w:pPr>
      <w:r w:rsidRPr="009A1ADA">
        <w:rPr>
          <w:b/>
          <w:sz w:val="22"/>
          <w:szCs w:val="22"/>
        </w:rPr>
        <w:t>DN-a</w:t>
      </w:r>
      <w:r w:rsidRPr="009A1ADA">
        <w:rPr>
          <w:sz w:val="22"/>
          <w:szCs w:val="22"/>
        </w:rPr>
        <w:t xml:space="preserve"> (</w:t>
      </w:r>
      <w:r w:rsidR="00637CEC">
        <w:rPr>
          <w:sz w:val="22"/>
          <w:szCs w:val="22"/>
        </w:rPr>
        <w:t>02</w:t>
      </w:r>
      <w:r w:rsidR="00A926A1">
        <w:rPr>
          <w:sz w:val="22"/>
          <w:szCs w:val="22"/>
        </w:rPr>
        <w:t>.</w:t>
      </w:r>
      <w:r w:rsidR="004E27EC">
        <w:rPr>
          <w:sz w:val="22"/>
          <w:szCs w:val="22"/>
        </w:rPr>
        <w:t>0</w:t>
      </w:r>
      <w:r w:rsidR="00637CEC">
        <w:rPr>
          <w:sz w:val="22"/>
          <w:szCs w:val="22"/>
        </w:rPr>
        <w:t>2</w:t>
      </w:r>
      <w:r w:rsidRPr="009A1ADA">
        <w:rPr>
          <w:sz w:val="22"/>
          <w:szCs w:val="22"/>
        </w:rPr>
        <w:t>.201</w:t>
      </w:r>
      <w:r w:rsidR="00637CEC">
        <w:rPr>
          <w:sz w:val="22"/>
          <w:szCs w:val="22"/>
        </w:rPr>
        <w:t>7</w:t>
      </w:r>
      <w:r w:rsidRPr="009A1ADA">
        <w:rPr>
          <w:sz w:val="22"/>
          <w:szCs w:val="22"/>
        </w:rPr>
        <w:t>.g.):</w:t>
      </w:r>
    </w:p>
    <w:p w:rsidRDefault="0050082F" w:rsidP="0082627E" w:rsidR="0050082F" w:rsidRPr="009A1ADA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C0601">
        <w:rPr>
          <w:sz w:val="22"/>
          <w:szCs w:val="22"/>
        </w:rPr>
        <w:t>stečajnom upravitelju</w:t>
      </w:r>
      <w:r w:rsidR="00637CEC">
        <w:rPr>
          <w:sz w:val="22"/>
          <w:szCs w:val="22"/>
        </w:rPr>
        <w:t>, putem e oglasne ploče.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2627E" w:rsidP="0082627E" w:rsidR="0082627E" w:rsidRPr="009A1ADA">
      <w:pPr>
        <w:rPr>
          <w:sz w:val="22"/>
          <w:szCs w:val="22"/>
        </w:rPr>
      </w:pPr>
    </w:p>
    <w:p w:rsidRDefault="008765E7" w:rsidP="0082627E" w:rsidR="008765E7">
      <w:pPr>
        <w:ind w:firstLine="851"/>
        <w:jc w:val="both"/>
      </w:pPr>
    </w:p>
    <w:sectPr w:rsidSect="00860EA0" w:rsidR="008765E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FC5" w:rsidR="00B47FC5">
      <w:r>
        <w:separator/>
      </w:r>
    </w:p>
  </w:endnote>
  <w:endnote w:id="0" w:type="continuationSeparator">
    <w:p w:rsidRDefault="00B47FC5" w:rsidR="00B47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FC5" w:rsidR="00B47FC5">
      <w:r>
        <w:separator/>
      </w:r>
    </w:p>
  </w:footnote>
  <w:footnote w:id="0" w:type="continuationSeparator">
    <w:p w:rsidRDefault="00B47FC5" w:rsidR="00B47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5886" w:rsidR="00F458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06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5886" w:rsidR="00F45886">
    <w:pPr>
      <w:pStyle w:val="Zaglavlje"/>
    </w:pPr>
    <w:r>
      <w:tab/>
    </w:r>
    <w:r>
      <w:tab/>
      <w:t xml:space="preserve">Posl.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72561898"/>
    <w:multiLevelType w:val="hybridMultilevel"/>
    <w:tmpl w:val="71CE6C78"/>
    <w:lvl w:tplc="8904EC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40B3"/>
    <w:rsid w:val="00021B90"/>
    <w:rsid w:val="000254DF"/>
    <w:rsid w:val="00050E64"/>
    <w:rsid w:val="00086B2F"/>
    <w:rsid w:val="00104E0B"/>
    <w:rsid w:val="00181A48"/>
    <w:rsid w:val="001C0BA1"/>
    <w:rsid w:val="001D3C3E"/>
    <w:rsid w:val="00214D23"/>
    <w:rsid w:val="002A68BA"/>
    <w:rsid w:val="002B347F"/>
    <w:rsid w:val="002D35A8"/>
    <w:rsid w:val="00300B25"/>
    <w:rsid w:val="00312A40"/>
    <w:rsid w:val="00317F0A"/>
    <w:rsid w:val="00373790"/>
    <w:rsid w:val="003838F2"/>
    <w:rsid w:val="003A486E"/>
    <w:rsid w:val="003B1E1C"/>
    <w:rsid w:val="003B3306"/>
    <w:rsid w:val="003C2522"/>
    <w:rsid w:val="003E3949"/>
    <w:rsid w:val="003F3CA6"/>
    <w:rsid w:val="00470A6B"/>
    <w:rsid w:val="004A0C1E"/>
    <w:rsid w:val="004A2B5E"/>
    <w:rsid w:val="004A75AA"/>
    <w:rsid w:val="004C7DBB"/>
    <w:rsid w:val="004D568E"/>
    <w:rsid w:val="004E27EC"/>
    <w:rsid w:val="0050082F"/>
    <w:rsid w:val="005215C0"/>
    <w:rsid w:val="005553AA"/>
    <w:rsid w:val="00565E0D"/>
    <w:rsid w:val="00575781"/>
    <w:rsid w:val="005C3F89"/>
    <w:rsid w:val="005E454C"/>
    <w:rsid w:val="00637CEC"/>
    <w:rsid w:val="00660579"/>
    <w:rsid w:val="00672DB4"/>
    <w:rsid w:val="006A718A"/>
    <w:rsid w:val="006D6226"/>
    <w:rsid w:val="006F47D5"/>
    <w:rsid w:val="0071205D"/>
    <w:rsid w:val="00716B2D"/>
    <w:rsid w:val="00732EEF"/>
    <w:rsid w:val="007564B0"/>
    <w:rsid w:val="007B0E57"/>
    <w:rsid w:val="007C0601"/>
    <w:rsid w:val="007F7B7D"/>
    <w:rsid w:val="00821053"/>
    <w:rsid w:val="0082627E"/>
    <w:rsid w:val="00860EA0"/>
    <w:rsid w:val="008765E7"/>
    <w:rsid w:val="0089626D"/>
    <w:rsid w:val="008F43F1"/>
    <w:rsid w:val="009442FA"/>
    <w:rsid w:val="0096173B"/>
    <w:rsid w:val="00967860"/>
    <w:rsid w:val="009820DC"/>
    <w:rsid w:val="009F69AA"/>
    <w:rsid w:val="00A926A1"/>
    <w:rsid w:val="00AA6998"/>
    <w:rsid w:val="00AB163E"/>
    <w:rsid w:val="00AD489C"/>
    <w:rsid w:val="00AE094B"/>
    <w:rsid w:val="00B159C1"/>
    <w:rsid w:val="00B16047"/>
    <w:rsid w:val="00B22BBD"/>
    <w:rsid w:val="00B47FC5"/>
    <w:rsid w:val="00B713A7"/>
    <w:rsid w:val="00B824D1"/>
    <w:rsid w:val="00BC751F"/>
    <w:rsid w:val="00BD2AC1"/>
    <w:rsid w:val="00BE2E59"/>
    <w:rsid w:val="00BF0ABB"/>
    <w:rsid w:val="00C07ECE"/>
    <w:rsid w:val="00C22BF1"/>
    <w:rsid w:val="00C44BF4"/>
    <w:rsid w:val="00C4596B"/>
    <w:rsid w:val="00C7708A"/>
    <w:rsid w:val="00D20187"/>
    <w:rsid w:val="00D35D96"/>
    <w:rsid w:val="00D809EE"/>
    <w:rsid w:val="00D95D71"/>
    <w:rsid w:val="00DA3F12"/>
    <w:rsid w:val="00DF23F7"/>
    <w:rsid w:val="00E11618"/>
    <w:rsid w:val="00E42D4B"/>
    <w:rsid w:val="00EE6522"/>
    <w:rsid w:val="00EF661F"/>
    <w:rsid w:val="00F449BE"/>
    <w:rsid w:val="00F45886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BA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BA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BA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BA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BA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BA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BA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BA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ST-806/2011
PREKID ST 182/12</izvorni_sadrzaj>
    <derivirana_varijabla naziv="DomainObject.Predmet.Opis_1">PREKID ST-806/2011
PREKID ST 182/12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St-140/2014</izvorni_sadrzaj>
    <derivirana_varijabla naziv="DomainObject.Predmet.OznakaBroj_1">St-140/2014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GORICA d.o.o. za građevno-obrtničke radove</izvorni_sadrzaj>
    <derivirana_varijabla naziv="DomainObject.Predmet.ProtustrankaFormated_1">  GORICA d.o.o. za građevno-obrtničke radove</derivirana_varijabla>
  </DomainObject.Predmet.ProtustrankaFormated>
  <DomainObject.Predmet.ProtustrankaFormatedOIB>
    <izvorni_sadrzaj>  GORICA d.o.o. za građevno-obrtničke radove, OIB 82395996215</izvorni_sadrzaj>
    <derivirana_varijabla naziv="DomainObject.Predmet.ProtustrankaFormatedOIB_1">  GORICA d.o.o. za građevno-obrtničke radove, OIB 82395996215</derivirana_varijabla>
  </DomainObject.Predmet.ProtustrankaFormatedOIB>
  <DomainObject.Predmet.ProtustrankaFormatedWithAdress>
    <izvorni_sadrzaj> GORICA d.o.o. za građevno-obrtničke radove, Vukovarska 12, 20000 Dubrovnik</izvorni_sadrzaj>
    <derivirana_varijabla naziv="DomainObject.Predmet.ProtustrankaFormatedWithAdress_1"> GORICA d.o.o. za građevno-obrtničke radove, Vukovarska 12, 20000 Dubrovnik</derivirana_varijabla>
  </DomainObject.Predmet.ProtustrankaFormatedWithAdress>
  <DomainObject.Predmet.ProtustrankaFormatedWithAdressOIB>
    <izvorni_sadrzaj> GORICA d.o.o. za građevno-obrtničke radove, OIB 82395996215, Vukovarska 12, 20000 Dubrovnik</izvorni_sadrzaj>
    <derivirana_varijabla naziv="DomainObject.Predmet.ProtustrankaFormatedWithAdressOIB_1"> GORICA d.o.o. za građevno-obrtničke radove, OIB 82395996215, Vukovarska 12, 20000 Dubrovnik</derivirana_varijabla>
  </DomainObject.Predmet.ProtustrankaFormatedWithAdressOIB>
  <DomainObject.Predmet.ProtustrankaWithAdress>
    <izvorni_sadrzaj>GORICA d.o.o. za građevno-obrtničke radove Vukovarska 12, 20000 Dubrovnik</izvorni_sadrzaj>
    <derivirana_varijabla naziv="DomainObject.Predmet.ProtustrankaWithAdress_1">GORICA d.o.o. za građevno-obrtničke radove Vukovarska 12, 20000 Dubrovnik</derivirana_varijabla>
  </DomainObject.Predmet.ProtustrankaWithAdress>
  <DomainObject.Predmet.ProtustrankaWithAdressOIB>
    <izvorni_sadrzaj>GORICA d.o.o. za građevno-obrtničke radove, OIB 82395996215, Vukovarska 12, 20000 Dubrovnik</izvorni_sadrzaj>
    <derivirana_varijabla naziv="DomainObject.Predmet.ProtustrankaWithAdressOIB_1">GORICA d.o.o. za građevno-obrtničke radove, OIB 82395996215, Vukovarska 12, 20000 Dubrovnik</derivirana_varijabla>
  </DomainObject.Predmet.ProtustrankaWithAdressOIB>
  <DomainObject.Predmet.ProtustrankaNazivFormated>
    <izvorni_sadrzaj>GORICA d.o.o. za građevno-obrtničke radove</izvorni_sadrzaj>
    <derivirana_varijabla naziv="DomainObject.Predmet.ProtustrankaNazivFormated_1">GORICA d.o.o. za građevno-obrtničke radove</derivirana_varijabla>
  </DomainObject.Predmet.ProtustrankaNazivFormated>
  <DomainObject.Predmet.ProtustrankaNazivFormatedOIB>
    <izvorni_sadrzaj>GORICA d.o.o. za građevno-obrtničke radove, OIB 82395996215</izvorni_sadrzaj>
    <derivirana_varijabla naziv="DomainObject.Predmet.ProtustrankaNazivFormatedOIB_1">GORICA d.o.o. za građevno-obrtničke radove, OIB 82395996215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DUBROVNIK; VODOVOD DUBROVNIK d.o.o.; GRAD KORČULA; GORICA 1 d.o.o. za građevno-obrtničke radove, trgovinu, turizam i usluge</izvorni_sadrzaj>
    <derivirana_varijabla naziv="DomainObject.Predmet.StrankaFormated_1">  RH,MINISTARSTVO FINANCIJA-POREZNA UPRAVA,PODRUČNI URED DUBROVNIK; VODOVOD DUBROVNIK d.o.o.; GRAD KORČULA; GORICA 1 d.o.o. za građevno-obrtničke radove, trgovinu, turizam i usluge</derivirana_varijabla>
  </DomainObject.Predmet.StrankaFormated>
  <DomainObject.Predmet.StrankaFormatedOIB>
    <izvorni_sadrzaj>  RH,MINISTARSTVO FINANCIJA-POREZNA UPRAVA,PODRUČNI URED DUBROVNIK, OIB 18683136487; VODOVOD DUBROVNIK d.o.o., OIB 00862047577; GRAD KORČULA, OIB 92770362982; GORICA 1 d.o.o. za građevno-obrtničke radove, trgovinu, turizam i usluge, OIB 86245531403</izvorni_sadrzaj>
    <derivirana_varijabla naziv="DomainObject.Predmet.StrankaFormatedOIB_1">  RH,MINISTARSTVO FINANCIJA-POREZNA UPRAVA,PODRUČNI URED DUBROVNIK, OIB 18683136487; VODOVOD DUBROVNIK d.o.o., OIB 00862047577; GRAD KORČULA, OIB 92770362982; GORICA 1 d.o.o. za građevno-obrtničke radove, trgovinu, turizam i usluge, OIB 86245531403</derivirana_varijabla>
  </DomainObject.Predmet.StrankaFormatedOIB>
  <DomainObject.Predmet.StrankaFormatedWithAdress>
    <izvorni_sadrzaj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izvorni_sadrzaj>
    <derivirana_varijabla naziv="DomainObject.Predmet.StrankaFormatedWithAdress_1"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derivirana_varijabla>
  </DomainObject.Predmet.StrankaFormatedWithAdress>
  <DomainObject.Predmet.StrankaFormatedWithAdressOIB>
    <izvorni_sadrzaj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izvorni_sadrzaj>
    <derivirana_varijabla naziv="DomainObject.Predmet.StrankaFormatedWithAdressOIB_1"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derivirana_varijabla>
  </DomainObject.Predmet.StrankaFormatedWithAdressOIB>
  <DomainObject.Predmet.StrankaWithAdress>
    <izvorni_sadrzaj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izvorni_sadrzaj>
    <derivirana_varijabla naziv="DomainObject.Predmet.StrankaWithAdress_1"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derivirana_varijabla>
  </DomainObject.Predmet.StrankaWithAdress>
  <DomainObject.Predmet.StrankaWithAdressOIB>
    <izvorni_sadrzaj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izvorni_sadrzaj>
    <derivirana_varijabla naziv="DomainObject.Predmet.StrankaWithAdressOIB_1"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derivirana_varijabla>
  </DomainObject.Predmet.StrankaWithAdressOIB>
  <DomainObject.Predmet.StrankaNazivFormated>
    <izvorni_sadrzaj>RH,MINISTARSTVO FINANCIJA-POREZNA UPRAVA,PODRUČNI URED DUBROVNIK,VODOVOD DUBROVNIK d.o.o.,GRAD KORČULA,GORICA 1 d.o.o. za građevno-obrtničke radove, trgovinu, turizam i usluge</izvorni_sadrzaj>
    <derivirana_varijabla naziv="DomainObject.Predmet.StrankaNazivFormated_1">RH,MINISTARSTVO FINANCIJA-POREZNA UPRAVA,PODRUČNI URED DUBROVNIK,VODOVOD DUBROVNIK d.o.o.,GRAD KORČULA,GORICA 1 d.o.o. za građevno-obrtničke radove, trgovinu, turizam i usluge</derivirana_varijabla>
  </DomainObject.Predmet.StrankaNazivFormated>
  <DomainObject.Predmet.StrankaNazivFormatedOIB>
    <izvorni_sadrzaj>RH,MINISTARSTVO FINANCIJA-POREZNA UPRAVA,PODRUČNI URED DUBROVNIK, OIB 18683136487,VODOVOD DUBROVNIK d.o.o., OIB 00862047577,GRAD KORČULA, OIB 92770362982,GORICA 1 d.o.o. za građevno-obrtničke radove, trgovinu, turizam i usluge, OIB 86245531403</izvorni_sadrzaj>
    <derivirana_varijabla naziv="DomainObject.Predmet.StrankaNazivFormatedOIB_1">RH,MINISTARSTVO FINANCIJA-POREZNA UPRAVA,PODRUČNI URED DUBROVNIK, OIB 18683136487,VODOVOD DUBROVNIK d.o.o., OIB 00862047577,GRAD KORČULA, OIB 92770362982,GORICA 1 d.o.o. za građevno-obrtničke radove, trgovinu, turizam i usluge, OIB 86245531403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Formated>
  <DomainObject.Predmet.StrankaList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FormatedOIB>
  <DomainObject.Predmet.StrankaListFormatedWithAdress>
    <izvorni_sadrzaj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izvorni_sadrzaj>
    <derivirana_varijabla naziv="DomainObject.Predmet.StrankaListFormatedWithAdress_1"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izvorni_sadrzaj>
    <derivirana_varijabla naziv="DomainObject.Predmet.StrankaListFormatedWithAdressOIB_1"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Naziv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Naziv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NazivFormatedOIB>
  <DomainObject.Predmet.ProtuStrankaListFormated>
    <izvorni_sadrzaj>
      <item>GORICA d.o.o. za građevno-obrtničke radove</item>
    </izvorni_sadrzaj>
    <derivirana_varijabla naziv="DomainObject.Predmet.ProtuStrankaListFormated_1">
      <item>GORICA d.o.o. za građevno-obrtničke radove</item>
    </derivirana_varijabla>
  </DomainObject.Predmet.ProtuStrankaListFormated>
  <DomainObject.Predmet.ProtuStrankaListFormatedOIB>
    <izvorni_sadrzaj>
      <item>GORICA d.o.o. za građevno-obrtničke radove, OIB 82395996215</item>
    </izvorni_sadrzaj>
    <derivirana_varijabla naziv="DomainObject.Predmet.ProtuStrankaListFormatedOIB_1">
      <item>GORICA d.o.o. za građevno-obrtničke radove, OIB 82395996215</item>
    </derivirana_varijabla>
  </DomainObject.Predmet.ProtuStrankaListFormatedOIB>
  <DomainObject.Predmet.ProtuStrankaListFormatedWithAdress>
    <izvorni_sadrzaj>
      <item>GORICA d.o.o. za građevno-obrtničke radove, Vukovarska 12, 20000 Dubrovnik</item>
    </izvorni_sadrzaj>
    <derivirana_varijabla naziv="DomainObject.Predmet.ProtuStrankaListFormatedWithAdress_1">
      <item>GORICA d.o.o. za građevno-obrtničke radove, Vukovarska 12, 20000 Dubrovnik</item>
    </derivirana_varijabla>
  </DomainObject.Predmet.ProtuStrankaListFormatedWithAdress>
  <DomainObject.Predmet.ProtuStrankaListFormatedWithAdressOIB>
    <izvorni_sadrzaj>
      <item>GORICA d.o.o. za građevno-obrtničke radove, OIB 82395996215, Vukovarska 12, 20000 Dubrovnik</item>
    </izvorni_sadrzaj>
    <derivirana_varijabla naziv="DomainObject.Predmet.ProtuStrankaListFormatedWithAdressOIB_1">
      <item>GORICA d.o.o. za građevno-obrtničke radove, OIB 82395996215, Vukovarska 12, 20000 Dubrovnik</item>
    </derivirana_varijabla>
  </DomainObject.Predmet.ProtuStrankaListFormatedWithAdressOIB>
  <DomainObject.Predmet.ProtuStrankaListNazivFormated>
    <izvorni_sadrzaj>
      <item>GORICA d.o.o. za građevno-obrtničke radove</item>
    </izvorni_sadrzaj>
    <derivirana_varijabla naziv="DomainObject.Predmet.ProtuStrankaListNazivFormated_1">
      <item>GORICA d.o.o. za građevno-obrtničke radove</item>
    </derivirana_varijabla>
  </DomainObject.Predmet.ProtuStrankaListNazivFormated>
  <DomainObject.Predmet.ProtuStrankaListNazivFormatedOIB>
    <izvorni_sadrzaj>
      <item>GORICA d.o.o. za građevno-obrtničke radove, OIB 82395996215</item>
    </izvorni_sadrzaj>
    <derivirana_varijabla naziv="DomainObject.Predmet.ProtuStrankaListNazivFormatedOIB_1">
      <item>GORICA d.o.o. za građevno-obrtničke radove, OIB 82395996215</item>
    </derivirana_varijabla>
  </DomainObject.Predmet.ProtuStrankaListNazivFormatedOIB>
  <DomainObject.Predmet.OstaliList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Dubrovniku, Dropčeva 1, 20000 Dubrovnik</item>
      <item>Nikola Pirjać</item>
      <item>Maroje Stjepović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Dubrovniku, Dropčeva 1, 20000 Dubrovnik</item>
      <item>Nikola Pirjać</item>
      <item>Maroje Stjepović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Dubrovniku, Dropčeva 1, 20000 Dubrovnik</item>
      <item>Nikola Pirjać</item>
      <item>Maroje Stjepović, OIB 82395996215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Dubrovniku, Dropčeva 1, 20000 Dubrovnik</item>
      <item>Nikola Pirjać</item>
      <item>Maroje Stjepović, OIB 82395996215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Naziv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GORICA d.o.o. za građevno-obrtničke radove</izvorni_sadrzaj>
    <derivirana_varijabla naziv="DomainObject.Predmet.ProtustrankaIDrugi_1">GORICA d.o.o. za građevno-obrtničke radove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GORICA d.o.o. za građevno-obrtničke radove, OIB 82395996215, Vukovarska 12, 20000 Dubrovnik</izvorni_sadrzaj>
    <derivirana_varijabla naziv="DomainObject.Predmet.ProtustrankaIDrugiAdressOIB_1">GORICA d.o.o. za građevno-obrtničke radove, OIB 82395996215, Vukovarska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SudioniciListNaziv_1"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izvorni_sadrzaj>
    <derivirana_varijabla naziv="DomainObject.Predmet.SudioniciListNazivOIB_1"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D5457-6BE4-4F93-B2E4-A47F12A04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170</properties:Words>
  <properties:Characters>821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2017-02-02T08:07:00Z</dcterms:created>
  <dc:creator>Ante Kačić</dc:creator>
  <cp:lastModifiedBy>Srđan Gavranić</cp:lastModifiedBy>
  <cp:lastPrinted>2015-06-05T11:43:00Z</cp:lastPrinted>
  <dcterms:modified xmlns:xsi="http://www.w3.org/2001/XMLSchema-instance" xsi:type="dcterms:W3CDTF">2017-02-02T08:08:00Z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