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e3068" w14:paraId="25e3068" w:rsidRDefault="005E3EB7" w:rsidP="005E3EB7" w:rsidR="005E3EB7" w:rsidRPr="00131765">
      <w:pPr>
        <w15:collapsed w:val="false"/>
      </w:pPr>
      <w:bookmarkStart w:name="_GoBack" w:id="0"/>
      <w:bookmarkEnd w:id="0"/>
      <w:r w:rsidRPr="00131765">
        <w:t xml:space="preserve">                  </w:t>
      </w:r>
      <w:r w:rsidRPr="00131765">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131765">
        <w:t xml:space="preserve"> </w:t>
      </w:r>
    </w:p>
    <w:p w:rsidRDefault="005C7560" w:rsidP="005E3EB7" w:rsidR="005E3EB7" w:rsidRPr="00131765">
      <w:r>
        <w:t xml:space="preserve">    </w:t>
      </w:r>
      <w:r w:rsidR="005E3EB7" w:rsidRPr="00131765">
        <w:t xml:space="preserve">REPUBLIKA HRVATSKA </w:t>
      </w:r>
    </w:p>
    <w:p w:rsidRDefault="005E3EB7" w:rsidP="005E3EB7" w:rsidR="005E3EB7" w:rsidRPr="00131765">
      <w:r w:rsidRPr="00131765">
        <w:t>TRGOVAČKI SUD U PAZINU</w:t>
      </w:r>
    </w:p>
    <w:p w:rsidRDefault="005C7560" w:rsidP="005E3EB7" w:rsidR="005E3EB7" w:rsidRPr="00131765">
      <w:r>
        <w:t xml:space="preserve">     </w:t>
      </w:r>
      <w:r w:rsidR="005E3EB7" w:rsidRPr="00131765">
        <w:t xml:space="preserve">52000 PAZIN, Dršćevka 1 </w:t>
      </w:r>
    </w:p>
    <w:p w:rsidRDefault="005E3EB7" w:rsidP="005E3EB7" w:rsidR="005E3EB7" w:rsidRPr="00131765">
      <w:pPr>
        <w:jc w:val="both"/>
      </w:pPr>
    </w:p>
    <w:p w:rsidRDefault="005E3EB7" w:rsidP="005E3EB7" w:rsidR="005E3EB7" w:rsidRPr="00131765">
      <w:pPr>
        <w:jc w:val="center"/>
      </w:pPr>
      <w:r w:rsidRPr="00131765">
        <w:t>R E P U B L I K A  H R V A T S K A</w:t>
      </w:r>
    </w:p>
    <w:p w:rsidRDefault="005E3EB7" w:rsidP="005E3EB7" w:rsidR="005E3EB7" w:rsidRPr="00131765"/>
    <w:p w:rsidRDefault="005E3EB7" w:rsidP="005E3EB7" w:rsidR="005E3EB7" w:rsidRPr="00131765">
      <w:pPr>
        <w:jc w:val="center"/>
      </w:pPr>
      <w:r w:rsidRPr="00131765">
        <w:t>R J E Š E NJ E</w:t>
      </w:r>
    </w:p>
    <w:p w:rsidRDefault="005E3EB7" w:rsidP="005E3EB7" w:rsidR="005E3EB7" w:rsidRPr="00131765"/>
    <w:p w:rsidRDefault="005E3EB7" w:rsidP="005E3EB7" w:rsidR="00146239" w:rsidRPr="00131765">
      <w:pPr>
        <w:jc w:val="both"/>
      </w:pPr>
      <w:r w:rsidRPr="00131765">
        <w:tab/>
      </w:r>
      <w:r w:rsidR="00E02C86" w:rsidRPr="00131765">
        <w:t xml:space="preserve">Trgovački sud u Pazinu, po stečajnom sucu Ivanu Dujiću, </w:t>
      </w:r>
      <w:r w:rsidR="00CA6126" w:rsidRPr="00131765">
        <w:t xml:space="preserve">po prijedlogu predlagatelja ZLATNA d.o.o. Poreč, Mate Vlašića 45b, OIB 67046864180, zastupanog po punomoćnicima iz Zajedničkog odvjetničkog ureda Goran Veljović, Siniša Borštner, Denis Jelenković, Merima Ibrahimović, Andrej Stanič, Ivana Bilić Komparić, Vladimir Veljović i Milena </w:t>
      </w:r>
      <w:r w:rsidR="00973212" w:rsidRPr="00131765">
        <w:t>Veljović</w:t>
      </w:r>
      <w:r w:rsidR="00CA6126" w:rsidRPr="00131765">
        <w:t>, iz Pule, radi otvaranja stečajnog postupka nad dužnikom VETERINARSKA AMBULANTA POREČ d.o.o. Poreč, Mate Vlašića bb, OIB 30182032532,</w:t>
      </w:r>
      <w:r w:rsidR="00F3374D" w:rsidRPr="00131765">
        <w:t xml:space="preserve"> zastupanog po punomoćniku Đorđu Perkoviću, odvjetniku u Pagu,</w:t>
      </w:r>
      <w:r w:rsidR="00CA6126" w:rsidRPr="00131765">
        <w:t xml:space="preserve"> </w:t>
      </w:r>
      <w:r w:rsidR="00220809" w:rsidRPr="00131765">
        <w:t xml:space="preserve">19. </w:t>
      </w:r>
      <w:r w:rsidR="00781F46">
        <w:t>ožujka</w:t>
      </w:r>
      <w:r w:rsidR="00220809" w:rsidRPr="00131765">
        <w:t xml:space="preserve"> 2018.</w:t>
      </w:r>
    </w:p>
    <w:p w:rsidRDefault="00CA6126" w:rsidP="005E3EB7" w:rsidR="00CA6126" w:rsidRPr="00131765">
      <w:pPr>
        <w:jc w:val="both"/>
      </w:pPr>
    </w:p>
    <w:p w:rsidRDefault="005E3EB7" w:rsidP="005C7560" w:rsidR="005E3EB7" w:rsidRPr="00131765">
      <w:pPr>
        <w:jc w:val="center"/>
      </w:pPr>
      <w:r w:rsidRPr="00131765">
        <w:t>r i j e š i o   j e</w:t>
      </w:r>
    </w:p>
    <w:p w:rsidRDefault="005E3EB7" w:rsidP="005E3EB7" w:rsidR="005E3EB7" w:rsidRPr="00131765">
      <w:pPr>
        <w:jc w:val="both"/>
      </w:pPr>
    </w:p>
    <w:p w:rsidRDefault="00F35CB2" w:rsidP="00F35CB2" w:rsidR="008750BC" w:rsidRPr="00131765">
      <w:pPr>
        <w:pStyle w:val="Odlomakpopisa"/>
        <w:ind w:left="0"/>
        <w:jc w:val="both"/>
      </w:pPr>
      <w:r w:rsidRPr="00131765">
        <w:tab/>
      </w:r>
      <w:r w:rsidR="007F1983" w:rsidRPr="00131765">
        <w:t xml:space="preserve">Nalaže se dužniku VETERINARSKA AMBULANTA POREČ d.o.o. Poreč, Mate Vlašića bb, OIB 30182032532, da </w:t>
      </w:r>
      <w:r w:rsidR="008750BC" w:rsidRPr="00131765">
        <w:t>predlagatelj</w:t>
      </w:r>
      <w:r w:rsidR="007F1983" w:rsidRPr="00131765">
        <w:t>u</w:t>
      </w:r>
      <w:r w:rsidR="008750BC" w:rsidRPr="00131765">
        <w:t xml:space="preserve"> ZLATNA d.o.o. Poreč, Mate Vlašića 45b, OIB 67046864180, </w:t>
      </w:r>
      <w:r w:rsidR="007F1983" w:rsidRPr="00131765">
        <w:t xml:space="preserve">u roku od osam dana </w:t>
      </w:r>
      <w:r w:rsidRPr="00131765">
        <w:t>naknad</w:t>
      </w:r>
      <w:r w:rsidR="007F1983" w:rsidRPr="00131765">
        <w:t>i</w:t>
      </w:r>
      <w:r w:rsidRPr="00131765">
        <w:t xml:space="preserve"> tr</w:t>
      </w:r>
      <w:r w:rsidR="008750BC" w:rsidRPr="00131765">
        <w:t>o</w:t>
      </w:r>
      <w:r w:rsidRPr="00131765">
        <w:t>škov</w:t>
      </w:r>
      <w:r w:rsidR="007F1983" w:rsidRPr="00131765">
        <w:t>e</w:t>
      </w:r>
      <w:r w:rsidRPr="00131765">
        <w:t xml:space="preserve"> postupka</w:t>
      </w:r>
      <w:r w:rsidR="007F1983" w:rsidRPr="00131765">
        <w:t xml:space="preserve"> u iznosu od </w:t>
      </w:r>
      <w:r w:rsidR="00B23D9E" w:rsidRPr="00B23D9E">
        <w:t xml:space="preserve">37.812,50 </w:t>
      </w:r>
      <w:r w:rsidR="007F1983" w:rsidRPr="00131765">
        <w:t>kuna</w:t>
      </w:r>
      <w:r w:rsidR="00B23D9E">
        <w:t>, dok se u preostalom dijelu, za iznos od 11.000,00 kn, zahtjev predlagatelja za naknadu troška odbija.</w:t>
      </w:r>
    </w:p>
    <w:p w:rsidRDefault="005C7560" w:rsidP="005C7560" w:rsidR="005C7560"/>
    <w:p w:rsidRDefault="008750BC" w:rsidP="005C7560" w:rsidR="00F35CB2" w:rsidRPr="00131765">
      <w:pPr>
        <w:jc w:val="center"/>
      </w:pPr>
      <w:r w:rsidRPr="00131765">
        <w:t>Obrazloženje</w:t>
      </w:r>
    </w:p>
    <w:p w:rsidRDefault="00F35CB2" w:rsidP="00F35CB2" w:rsidR="00F35CB2" w:rsidRPr="00131765">
      <w:pPr>
        <w:pStyle w:val="Odlomakpopisa"/>
        <w:ind w:firstLine="709" w:left="0"/>
      </w:pPr>
    </w:p>
    <w:p w:rsidRDefault="008750BC" w:rsidP="007F1983" w:rsidR="00F35CB2" w:rsidRPr="00131765">
      <w:pPr>
        <w:pStyle w:val="Odlomakpopisa"/>
        <w:ind w:firstLine="709" w:left="0"/>
        <w:jc w:val="both"/>
      </w:pPr>
      <w:r w:rsidRPr="00131765">
        <w:t xml:space="preserve">Rješenjem ovog suda </w:t>
      </w:r>
      <w:r w:rsidR="00F35CB2" w:rsidRPr="00131765">
        <w:t>posl.br. St-530/2017-35 od 27. studenog 2017. je, temeljem čl. 128. st. 9. SZ-a, obustavljen postupak po prijedlogu predlagatelja ZLATNA d.o.o. Poreč, Mate Vlašića 45b, OIB 67046864180, za otvaranje stečajnog postupka nad dužnikom VETERINARSKA AMBULANTA POREČ d.o.o. Poreč, Mate Vlašića bb, OIB 30182032532.</w:t>
      </w:r>
      <w:r w:rsidR="007F1983" w:rsidRPr="00131765">
        <w:t xml:space="preserve"> To je rješenje postalo pravomoćno 21. veljače 2018.</w:t>
      </w:r>
    </w:p>
    <w:p w:rsidRDefault="00CD3CE1" w:rsidP="007F1983" w:rsidR="00CD3CE1" w:rsidRPr="00131765">
      <w:pPr>
        <w:pStyle w:val="Odlomakpopisa"/>
        <w:ind w:firstLine="709" w:left="0"/>
        <w:jc w:val="both"/>
      </w:pPr>
    </w:p>
    <w:p w:rsidRDefault="00F35CB2" w:rsidP="009D375F" w:rsidR="00F35CB2" w:rsidRPr="00131765">
      <w:pPr>
        <w:jc w:val="both"/>
      </w:pPr>
      <w:r w:rsidRPr="00131765">
        <w:tab/>
        <w:t>Predlagatelj je u podnesku od 13. prosinca 2017. predložio i da sud dopuni to rješenje na način da dužniku naloži da mu naknadi troškove postup</w:t>
      </w:r>
      <w:r w:rsidR="007F1983" w:rsidRPr="00131765">
        <w:t>ka specificirane u tom podnesku kako slijedi:</w:t>
      </w:r>
    </w:p>
    <w:p w:rsidRDefault="007F1983" w:rsidP="007F1983" w:rsidR="007F1983" w:rsidRPr="00131765">
      <w:pPr>
        <w:jc w:val="both"/>
      </w:pPr>
      <w:r w:rsidRPr="00131765">
        <w:t>- predujam za namirenje troškova stečajnog postupka u ukupnom iznosu. od 11.000,00 kuna;</w:t>
      </w:r>
    </w:p>
    <w:p w:rsidRDefault="007F1983" w:rsidP="009D375F" w:rsidR="007F1983" w:rsidRPr="00131765">
      <w:pPr>
        <w:jc w:val="both"/>
      </w:pPr>
      <w:r w:rsidRPr="00131765">
        <w:t>- trošak sastava prijedloga za pokretanje stečajnog postupka u iznosu od 33.750,00 kuna (PDV uključen);</w:t>
      </w:r>
    </w:p>
    <w:p w:rsidRDefault="007F1983" w:rsidP="009D375F" w:rsidR="007F1983" w:rsidRPr="00131765">
      <w:pPr>
        <w:jc w:val="both"/>
      </w:pPr>
      <w:r w:rsidRPr="00131765">
        <w:t>- trošak sastava podneska predlagatelja od dana 29.09.2017. godine u iznosu od 1.250,00 kuna (PDV uključen);</w:t>
      </w:r>
    </w:p>
    <w:p w:rsidRDefault="007F1983" w:rsidP="009D375F" w:rsidR="007F1983">
      <w:pPr>
        <w:jc w:val="both"/>
      </w:pPr>
      <w:r w:rsidRPr="00131765">
        <w:t>- trošak zastupanja na ročištu od dana 24.11.2017. godine u iznosu od 1.250,00 kuna (PDV uključen).</w:t>
      </w:r>
    </w:p>
    <w:p w:rsidRDefault="0037020C" w:rsidP="009D375F" w:rsidR="0037020C" w:rsidRPr="00131765">
      <w:pPr>
        <w:jc w:val="both"/>
      </w:pPr>
    </w:p>
    <w:p w:rsidRDefault="00F35CB2" w:rsidP="009D375F" w:rsidR="00F35CB2" w:rsidRPr="00131765">
      <w:pPr>
        <w:jc w:val="both"/>
      </w:pPr>
      <w:r w:rsidRPr="00131765">
        <w:tab/>
        <w:t xml:space="preserve">Sud nalazi da ne postoje uvjeti za dopunu rješenja posl.br. St-530/2017-35 od 27. studenog 2017. Naime, u trenutku donošenja tog rješenja predlagatelj još nije postavio zahtjev </w:t>
      </w:r>
      <w:r w:rsidRPr="00131765">
        <w:lastRenderedPageBreak/>
        <w:t>za naknadu troškova pa sud o tome nije mogao ni odlučivati.</w:t>
      </w:r>
      <w:r w:rsidR="00CD3CE1" w:rsidRPr="00131765">
        <w:t xml:space="preserve"> </w:t>
      </w:r>
      <w:r w:rsidRPr="00131765">
        <w:t xml:space="preserve">Stoga je o zahtjevu predlagatelja </w:t>
      </w:r>
      <w:r w:rsidR="00220809" w:rsidRPr="00131765">
        <w:t xml:space="preserve">za naknadu troškova postupka </w:t>
      </w:r>
      <w:r w:rsidRPr="00131765">
        <w:t>sud odlučio ovim rješenjem (ne dopunskim).</w:t>
      </w:r>
    </w:p>
    <w:p w:rsidRDefault="00CD3CE1" w:rsidP="009D375F" w:rsidR="00CD3CE1" w:rsidRPr="00131765">
      <w:pPr>
        <w:jc w:val="both"/>
      </w:pPr>
    </w:p>
    <w:p w:rsidRDefault="00F35CB2" w:rsidP="00220809" w:rsidR="003342FD" w:rsidRPr="00131765">
      <w:pPr>
        <w:jc w:val="both"/>
      </w:pPr>
      <w:r w:rsidRPr="00131765">
        <w:tab/>
      </w:r>
      <w:r w:rsidR="00220809" w:rsidRPr="00131765">
        <w:t xml:space="preserve">Odredbom čl. 164. st. </w:t>
      </w:r>
      <w:r w:rsidR="007F1983" w:rsidRPr="00131765">
        <w:t>8</w:t>
      </w:r>
      <w:r w:rsidR="00220809" w:rsidRPr="00131765">
        <w:t>. Zakona o parničnom postupku (dalje: ZPP), koji se u ovom stečajnom postupku podredno primjenjuje na temelju čl. 10. Stečajnog zakona (dalje: SZ),</w:t>
      </w:r>
      <w:r w:rsidR="007F1983" w:rsidRPr="00131765">
        <w:t xml:space="preserve"> kako je to navedeno i u rješenju Visokog trgovačkog suda Republike Hrvatske posl.br. Pž-1160/2018-2 od 21. veljače 2018. (list 184-187 spisa), </w:t>
      </w:r>
      <w:r w:rsidR="00220809" w:rsidRPr="00131765">
        <w:t xml:space="preserve">propisano je da </w:t>
      </w:r>
      <w:r w:rsidR="007F1983" w:rsidRPr="00131765">
        <w:t xml:space="preserve">se, u slučaju iz članka 158. </w:t>
      </w:r>
      <w:r w:rsidR="003342FD" w:rsidRPr="00131765">
        <w:t>t</w:t>
      </w:r>
      <w:r w:rsidR="007F1983" w:rsidRPr="00131765">
        <w:t>og Zakona, kao i u slučaju presude na</w:t>
      </w:r>
      <w:r w:rsidR="003342FD" w:rsidRPr="00131765">
        <w:t xml:space="preserve"> </w:t>
      </w:r>
      <w:r w:rsidR="007F1983" w:rsidRPr="00131765">
        <w:t>temelju priznanja i presude na temelju odricanja, ako povlačenje</w:t>
      </w:r>
      <w:r w:rsidR="003342FD" w:rsidRPr="00131765">
        <w:t xml:space="preserve"> </w:t>
      </w:r>
      <w:r w:rsidR="007F1983" w:rsidRPr="00131765">
        <w:t>tužbe, odricanje ili odustanak od pravnog lijeka, priznanje ili</w:t>
      </w:r>
      <w:r w:rsidR="003342FD" w:rsidRPr="00131765">
        <w:t xml:space="preserve"> </w:t>
      </w:r>
      <w:r w:rsidR="007F1983" w:rsidRPr="00131765">
        <w:t>odricanje nisu obavljeni na raspravi, zahtjev za naknadu troškova</w:t>
      </w:r>
      <w:r w:rsidR="003342FD" w:rsidRPr="00131765">
        <w:t xml:space="preserve"> </w:t>
      </w:r>
      <w:r w:rsidR="007F1983" w:rsidRPr="00131765">
        <w:t>može se staviti u roku od 15 dana nakon dostave obavijesti ili</w:t>
      </w:r>
      <w:r w:rsidR="003342FD" w:rsidRPr="00131765">
        <w:t xml:space="preserve"> </w:t>
      </w:r>
      <w:r w:rsidR="007F1983" w:rsidRPr="00131765">
        <w:t>odluke.</w:t>
      </w:r>
      <w:r w:rsidR="00CD3CE1" w:rsidRPr="00131765">
        <w:t xml:space="preserve"> </w:t>
      </w:r>
      <w:r w:rsidR="00220809" w:rsidRPr="00131765">
        <w:t>Prenijeto na konkretan slučaj</w:t>
      </w:r>
      <w:r w:rsidR="003342FD" w:rsidRPr="00131765">
        <w:t xml:space="preserve"> (adekvatnom primjenom ZPP-a u stečajnom postupku)</w:t>
      </w:r>
      <w:r w:rsidR="00220809" w:rsidRPr="00131765">
        <w:t xml:space="preserve">, predlagatelj je </w:t>
      </w:r>
      <w:r w:rsidR="004F2AEF" w:rsidRPr="00131765">
        <w:t xml:space="preserve">sukladno citiranoj odredbi </w:t>
      </w:r>
      <w:r w:rsidR="00220809" w:rsidRPr="00131765">
        <w:t xml:space="preserve">zahtjev za naknadu troškova trebao staviti najkasnije </w:t>
      </w:r>
      <w:r w:rsidR="003342FD" w:rsidRPr="00131765">
        <w:t>15 dana nakon dostave rješenja ovog suda posl.br. St-530/2017-35 od 27. studenog 2017. (kojim je obustavljen postupak)</w:t>
      </w:r>
      <w:r w:rsidR="00220809" w:rsidRPr="00131765">
        <w:t>.</w:t>
      </w:r>
      <w:r w:rsidR="00CD3CE1" w:rsidRPr="00131765">
        <w:t xml:space="preserve"> </w:t>
      </w:r>
      <w:r w:rsidR="003342FD" w:rsidRPr="00131765">
        <w:t>To</w:t>
      </w:r>
      <w:r w:rsidR="00F451D4" w:rsidRPr="00131765">
        <w:t xml:space="preserve"> je rješenje objavljeno na e-</w:t>
      </w:r>
      <w:r w:rsidR="003342FD" w:rsidRPr="00131765">
        <w:t xml:space="preserve">oglasnoj ploči suda 27. studenog 2017., a dostava se smatra obavljenom istekom osmog dana od dana objave rješenja na </w:t>
      </w:r>
      <w:r w:rsidR="00F451D4" w:rsidRPr="00131765">
        <w:t>mrežnoj stranici e-o</w:t>
      </w:r>
      <w:r w:rsidR="003342FD" w:rsidRPr="00131765">
        <w:t>glasna ploča sudova (čl. 12. st. 1. SZ-a), konkretno 6. prosinca 2017.</w:t>
      </w:r>
      <w:r w:rsidR="00CD3CE1" w:rsidRPr="00131765">
        <w:t xml:space="preserve"> </w:t>
      </w:r>
      <w:r w:rsidR="003342FD" w:rsidRPr="00131765">
        <w:t>Stoga je zahtjev predlagatelja od 13. prosinca 2017., za naknadu troškova postupka, pravovremen u smislu čl. 164. st. 8. ZPP-a vezano uz čl. 10. SZ-a.</w:t>
      </w:r>
    </w:p>
    <w:p w:rsidRDefault="00CD3CE1" w:rsidP="00220809" w:rsidR="00CD3CE1" w:rsidRPr="00131765">
      <w:pPr>
        <w:jc w:val="both"/>
      </w:pPr>
    </w:p>
    <w:p w:rsidRDefault="003342FD" w:rsidP="00296486" w:rsidR="00F451D4" w:rsidRPr="00131765">
      <w:pPr>
        <w:jc w:val="both"/>
      </w:pPr>
      <w:r w:rsidRPr="00131765">
        <w:tab/>
      </w:r>
      <w:r w:rsidR="00F451D4" w:rsidRPr="00131765">
        <w:t xml:space="preserve">U podnesku od 22. siječnja 2018. dužnik je naveo da </w:t>
      </w:r>
      <w:r w:rsidR="00296486" w:rsidRPr="00131765">
        <w:t xml:space="preserve">predlagatelj nema pravo na naknadu troška postupka jer u istom postupku nije uspio, a u trenutku podnošenja njegovog prijedloga bilo je nedvojbeno da predlagatelj nema tražbinu temeljem koje bi mogao biti otvoren stečajni postupak. Predlagatelj nema, niti je imao bilo kakvo dospjelo potraživanje prema dužniku jer je dužnik, putem treće osobe, Veterinarske bolnice Poreč d.o.o. Rijeka, u cijelosti isplatio tražbinu predlagatelja koju je predlagatelj stekao temeljem ugovora o ustupu tražbine zaključenim sa Erste&amp;Steiermarkische Bank d.d. Rijeka. Točno je da je račun dužnika bio u blokadi od strane trećih osoba, ali je dužnik u cijelosti podmirio sva dugovanja te je račun dužnika deblokiran. Predlagatelj je inzistirao na pokretanju stečajnog postupka nad dužnikom isključivo iz razloga nanošenja štete dužniku, a ne zbog naplate svoje tražbine. Naime, predlagatelj ima upisano založno pravo na nekretninama dužnika te odbija izvršiti povrat zaloga dužniku unatoč tome što je u cijelosti isplaćen, a istovremeno predlagatelj nema nikakvu drugu tražbinu prema dužniku, a što je razvidno iz prijedloga daljnjih podnesaka predlagatelja koji prileže spisu. Uostalom, kad bi predlagatelj imao dospjelu tražbinu tada bi zatražio njezinu naplatu putem blokade računa dužnika. Račun dužnika nije blokiran te je stoga razvidno da ne postoje stečajni razlozi. Dobra volja predlagatelja za otvaranje stečajnog postupka nije zakonom predviđeni razlog za otvaranje stečajnog postupka. Istovremeno, dužnik ističe da je podmirio tražbine s osnova zaključene predstečajne nagodbe te da je s time i stekao uvjete za brisanje založnog prava upisanog u korist RH. </w:t>
      </w:r>
    </w:p>
    <w:p w:rsidRDefault="00CD3CE1" w:rsidP="00296486" w:rsidR="00CD3CE1" w:rsidRPr="00131765">
      <w:pPr>
        <w:jc w:val="both"/>
      </w:pPr>
    </w:p>
    <w:p w:rsidRDefault="00296486" w:rsidP="00296486" w:rsidR="00296486" w:rsidRPr="00131765">
      <w:pPr>
        <w:jc w:val="both"/>
      </w:pPr>
      <w:r w:rsidRPr="00131765">
        <w:tab/>
        <w:t>Odredbom čl. 128. st. 9. SZ-a p</w:t>
      </w:r>
      <w:r w:rsidR="00131765" w:rsidRPr="00131765">
        <w:t>r</w:t>
      </w:r>
      <w:r w:rsidRPr="00131765">
        <w:t>opisano je da će, ako dužnik do završetka prethodnoga postupka postane sposoban za plaćanje, sud postupak obustaviti. Troškove provedenoga postupka u tom slučaju dužan je naknaditi dužnik.</w:t>
      </w:r>
    </w:p>
    <w:p w:rsidRDefault="00296486" w:rsidP="00296486" w:rsidR="00F451D4" w:rsidRPr="00131765">
      <w:pPr>
        <w:jc w:val="both"/>
      </w:pPr>
      <w:r w:rsidRPr="00131765">
        <w:t xml:space="preserve">  </w:t>
      </w:r>
      <w:r w:rsidRPr="00131765">
        <w:tab/>
        <w:t>Budući da je rješenjem ovog suda posl.br. St-530/2017-35 od 27. studenog 2017., temeljem čl. 128. st. 9. SZ-a, obustavljen postupak, dužnik je sukladno toj odredbi dužan predlagatelju naknaditi troškove postupka.</w:t>
      </w:r>
    </w:p>
    <w:p w:rsidRDefault="00CD3CE1" w:rsidP="00296486" w:rsidR="00CD3CE1" w:rsidRPr="00131765">
      <w:pPr>
        <w:jc w:val="both"/>
      </w:pPr>
    </w:p>
    <w:p w:rsidRDefault="00296486" w:rsidP="00296486" w:rsidR="00296486" w:rsidRPr="00131765">
      <w:pPr>
        <w:jc w:val="both"/>
      </w:pPr>
      <w:r w:rsidRPr="00131765">
        <w:tab/>
        <w:t xml:space="preserve">U prijedlogu za otvaranje stečajnog postupka od 8. veljače 2017. predlagatelj je naveo da ima tražbinu prema dužniku u iznosu od 368.956,34 EUR u kunskoj protuvrijednosti prema srednjem tečaju Erste&amp;Steiermaerkische bank d.d. Rijeka na dan plaćanja zajedno sa zakonskom zateznom kamatom koja teče po kamatnoj stopi primjenom uvećanja eskontne stope HNB-a koja je vrijedila zadnjeg </w:t>
      </w:r>
      <w:r w:rsidR="00131765">
        <w:t>dana polugod</w:t>
      </w:r>
      <w:r w:rsidRPr="00131765">
        <w:t>išta koje je prethodilo tekućem polugodištu za osam postotnih poena koja teče od 14.08.2013. do 31.07.2015., a od 01.08.2015. d</w:t>
      </w:r>
      <w:r w:rsidR="00131765">
        <w:t>o isplate po stopi koja se određ</w:t>
      </w:r>
      <w:r w:rsidRPr="00131765">
        <w:t xml:space="preserve">uje za svako polugodište, uvećanjem prosječne kamatne stope </w:t>
      </w:r>
      <w:r w:rsidR="00131765">
        <w:t>na stanja kredita od</w:t>
      </w:r>
      <w:r w:rsidRPr="00131765">
        <w:t>obrenih na razdoblje dulje od godine dana nefinancijskim trgovačkim društvima izračunate za referentno razdoblje koje prethodi tekućem polugodištu za pet postotnih poena, zajedno sa troškovima iz Rješenja o ovrsi Općinskog suda u Puli posl.br. Ovr-2011/16 od 18.04.2016. u iznosu od 39.600,00 kuna sa zakonskim zateznim kamatama koje teku od 18.04.2016. d</w:t>
      </w:r>
      <w:r w:rsidR="00131765">
        <w:t>o isplate po stopi koja se određ</w:t>
      </w:r>
      <w:r w:rsidRPr="00131765">
        <w:t xml:space="preserve">uje za svako polugodište, uvećanjem prosječne kamatne stope na stanja kredita odobrenih na razdoblje dulje od godine dana nefinancijskim trgovačkim društvima izračunate za referentno razdoblje koje prethodi tekućem polugodištu za pet postotnih poena, koja se temelji na ovršnoj ispravi, Ugovoru o okvirnom iznosu zaduženja i osiguranja br. ES 650/07-1 od 18.06.2007., te na Ugovoru o prodaji potraživanja od 30.12.2015. Dužnik tražbinu nije dobrovoljno namirio, te je vjerovnik (predlagatelj) pred Općinskim sudom o Puli pokrenuo ovršni postupak radi naplate tražbine. Općinski sud u Puli je dana 18.04.2016. donio Rješenje o ovrsi posl.br. </w:t>
      </w:r>
      <w:r w:rsidR="00131765">
        <w:t>Ovr-2011/16 kojim je određ</w:t>
      </w:r>
      <w:r w:rsidRPr="00131765">
        <w:t>ena ovrha na računima ovršenika radi naplate tražbine ovrhovoditelja u gore navedenom iznosu.</w:t>
      </w:r>
    </w:p>
    <w:p w:rsidRDefault="0037020C" w:rsidP="00D35111" w:rsidR="0037020C">
      <w:pPr>
        <w:jc w:val="both"/>
      </w:pPr>
    </w:p>
    <w:p w:rsidRDefault="00296486" w:rsidP="00D35111" w:rsidR="00D35111" w:rsidRPr="00131765">
      <w:pPr>
        <w:jc w:val="both"/>
      </w:pPr>
      <w:r w:rsidRPr="00131765">
        <w:tab/>
        <w:t>Sud ne prihvaća dužnikove navode da u trenutku podnošenja prijedloga za otvaranje stečajnog postupka predlagatelj nije imao tražbinu temeljem koje bi mogao biti otvoren stečajni postupak.</w:t>
      </w:r>
      <w:r w:rsidR="00CD3CE1" w:rsidRPr="00131765">
        <w:t xml:space="preserve"> </w:t>
      </w:r>
      <w:r w:rsidR="00E14824" w:rsidRPr="00131765">
        <w:t xml:space="preserve">Naime, sam je dužnik u žalbama koje je u ovom predmetu izjavio 3. travnja 2017. i 12. travnja 2017. naveo da je da je treća osoba u ime dužnika izvršila uplatu ukupnog duga u iznosu 411.500,00 eura u protuvrijednosti na dan plaćanja 24. ožujka 2017., dakle nakon što je predlagatelj </w:t>
      </w:r>
      <w:r w:rsidR="00CD3CE1" w:rsidRPr="00131765">
        <w:t>u ovom predmetu podnio prijedlog za otvaranje stečajnog postupka (8. veljače 2017.). Nadalje, rješenjem Općinskog suda u Puli - Pola, Stalna služba u Poreču-Parenzo, posl.br. Ovr-2825/16 od 18. travnja 2017. (list 65-66 spisa) utvrđeno je da je tražbina ovrhovoditelja (ovdje predlagatelja) iz rješenja o ovrsi tog suda posl. br. Ovr-2825/16 od 30.</w:t>
      </w:r>
      <w:r w:rsidR="00D35111" w:rsidRPr="00131765">
        <w:t xml:space="preserve"> svibnja </w:t>
      </w:r>
      <w:r w:rsidR="00CD3CE1" w:rsidRPr="00131765">
        <w:t>2016., uplatom dana 24.03.2017. u iznosu od 3.048.190,00 kn djelomično podmirena na način da je podmiren trošak ovršnog postupka određen rješenjem o ovrsi tog suda posl. br. Ovr-2825/16 od 30.</w:t>
      </w:r>
      <w:r w:rsidR="00D35111" w:rsidRPr="00131765">
        <w:t xml:space="preserve"> svibnja </w:t>
      </w:r>
      <w:r w:rsidR="00CD3CE1" w:rsidRPr="00131765">
        <w:t xml:space="preserve">2016., a koji iznosi 39.962,50 kn, daljnji troškak ovršnog postupka nastao nakon donošenja rješenja o ovrsi, u iznosu od 34.600,00 kn, zakonske zatezne kamate na glavnicu, a koja iznosi 2.737.656,04 kn, a koje kamate iznose 338.414,45 te djelomično glavnicu u iznosu od 2.628.903,03 kn, dok nepodmirenom ostaje dio glavnice u iznosu od 107.128,01 kn. </w:t>
      </w:r>
      <w:r w:rsidR="00D35111" w:rsidRPr="00131765">
        <w:t xml:space="preserve">Nadalje, rješenjem Općinskog suda u Puli - Pola, Stalna služba u Poreču-Parenzo, posl.br. Ovr-2825/16 od 18. svibnja 2017. (list 84 spisa) utvrđeno je da je taj ovršni postupak dovršen, uz obrazloženje da je 2.ovršenik (ovdje dužnik) 11. svibnja 2017. dostavio dokaz o uplati iznosa od 107.128,01 kn na račun ovrhovoditelja (ovdje predlagatelja). </w:t>
      </w:r>
      <w:r w:rsidR="00CD3CE1" w:rsidRPr="00131765">
        <w:t xml:space="preserve">Nadalje, rješenjem Općinskog suda u Puli - Pola, posl.br. Ovr-2011/16 od 22. svibnja 2018. (list 71-72 spisa) </w:t>
      </w:r>
      <w:r w:rsidR="00D35111" w:rsidRPr="00131765">
        <w:t>o</w:t>
      </w:r>
      <w:r w:rsidR="000436FC" w:rsidRPr="00131765">
        <w:t>bustavlj</w:t>
      </w:r>
      <w:r w:rsidR="00D35111" w:rsidRPr="00131765">
        <w:t>ena je</w:t>
      </w:r>
      <w:r w:rsidR="000436FC" w:rsidRPr="00131765">
        <w:t xml:space="preserve"> ovrha u </w:t>
      </w:r>
      <w:r w:rsidR="00D35111" w:rsidRPr="00131765">
        <w:t xml:space="preserve">tom </w:t>
      </w:r>
      <w:r w:rsidR="000436FC" w:rsidRPr="00131765">
        <w:t>predmetu</w:t>
      </w:r>
      <w:r w:rsidR="00D35111" w:rsidRPr="00131765">
        <w:t>, uz o</w:t>
      </w:r>
      <w:r w:rsidR="000436FC" w:rsidRPr="00131765">
        <w:t>brazloženje</w:t>
      </w:r>
      <w:r w:rsidR="00D35111" w:rsidRPr="00131765">
        <w:t xml:space="preserve"> da je utvrđeno kako je </w:t>
      </w:r>
      <w:r w:rsidR="000436FC" w:rsidRPr="00131765">
        <w:t xml:space="preserve">rješenjem posl.br.Ovr-2825/16 od 18. travnja 2017. utvrđeno da je podmirena tražbina u iznosu od 3.048.190,00 kuna, dok je nepodmiren ostao dio glavnice u iznosu od 107.128,01 kuna. Nadalje, u tom je predmetu rješenjem od 18. svibnja 2017. utvrđeno da je ovršni postupak dovršen jer je ovršenik </w:t>
      </w:r>
      <w:r w:rsidR="00D35111" w:rsidRPr="00131765">
        <w:t xml:space="preserve">(ovdje dužnik) </w:t>
      </w:r>
      <w:r w:rsidR="000436FC" w:rsidRPr="00131765">
        <w:t>podmirio i preostali iznos od 107.128,01 kuna.</w:t>
      </w:r>
      <w:r w:rsidR="00D35111" w:rsidRPr="00131765">
        <w:t xml:space="preserve"> Iz svega navedenog proizlazi da je dužnik tražbinu prema predlagatelju podmirio nakon što je predlagatelj u ovom predmetu podnio prijedlog za otvaranje stečajnog postupka (8. veljače 2017.) odnosno 24. ožujka 2017. iznos od 3.048.190,00 kuna, a još kasnije iznos od 107.128,01 kuna (dužnik je ovršnom sudu 11. svibnja 2017. dostavio dokaz o uplati iznosa od 107.128,01 kn na račun predlagatelja). Stoga, dužnik neosnovano tvrdi da u trenutku podnošenja prijedloga za otvaranje stečajnog postupka predlagatelj nije prema njemu imao tražbinu. </w:t>
      </w:r>
    </w:p>
    <w:p w:rsidRDefault="00CD3CE1" w:rsidP="00CD3CE1" w:rsidR="00CD3CE1">
      <w:pPr>
        <w:jc w:val="both"/>
      </w:pPr>
    </w:p>
    <w:p w:rsidRDefault="00131765" w:rsidP="00CD3CE1" w:rsidR="00CD3CE1">
      <w:pPr>
        <w:jc w:val="both"/>
      </w:pPr>
      <w:r>
        <w:tab/>
        <w:t xml:space="preserve">S obzirom na sve navedeno, temeljem </w:t>
      </w:r>
      <w:r w:rsidRPr="00131765">
        <w:t>čl. 128. st. 9. SZ-a</w:t>
      </w:r>
      <w:r>
        <w:t>, sud je n</w:t>
      </w:r>
      <w:r w:rsidRPr="00131765">
        <w:t>al</w:t>
      </w:r>
      <w:r>
        <w:t>o</w:t>
      </w:r>
      <w:r w:rsidRPr="00131765">
        <w:t>ž</w:t>
      </w:r>
      <w:r>
        <w:t>io</w:t>
      </w:r>
      <w:r w:rsidRPr="00131765">
        <w:t xml:space="preserve"> dužniku</w:t>
      </w:r>
      <w:r>
        <w:t xml:space="preserve"> </w:t>
      </w:r>
      <w:r w:rsidRPr="00131765">
        <w:t>da predlagatelju naknadi troškove postupka</w:t>
      </w:r>
      <w:r>
        <w:t>, i to:</w:t>
      </w:r>
      <w:r w:rsidR="00F62AB6">
        <w:t xml:space="preserve"> za sastav prijedloga za pokretanje stečajnog postupka iznos od 27.000,00 kn (</w:t>
      </w:r>
      <w:r w:rsidR="00F62AB6" w:rsidRPr="00F62AB6">
        <w:t>Tbr. 14. st. 1. u svezi s Tbr. 7. Tarife o nagradama i naknadi troškova za rad odvjetnika</w:t>
      </w:r>
      <w:r w:rsidR="00F62AB6">
        <w:t>, dalje: Tarifa); trošak sastava podneska predlagatelja od  29.</w:t>
      </w:r>
      <w:r w:rsidR="00B23D9E">
        <w:t xml:space="preserve"> rujna </w:t>
      </w:r>
      <w:r w:rsidR="00F62AB6">
        <w:t>2017. u iznosu od 1.</w:t>
      </w:r>
      <w:r w:rsidR="00B23D9E">
        <w:t>000</w:t>
      </w:r>
      <w:r w:rsidR="00F62AB6">
        <w:t>,00 kuna (</w:t>
      </w:r>
      <w:r w:rsidR="00B23D9E" w:rsidRPr="00B23D9E">
        <w:t xml:space="preserve">Tbr. 14 t. </w:t>
      </w:r>
      <w:r w:rsidR="00B23D9E">
        <w:t>2</w:t>
      </w:r>
      <w:r w:rsidR="00B23D9E" w:rsidRPr="00B23D9E">
        <w:t>. Tarife</w:t>
      </w:r>
      <w:r w:rsidR="00F62AB6">
        <w:t>);</w:t>
      </w:r>
      <w:r w:rsidR="00B23D9E">
        <w:t xml:space="preserve"> za </w:t>
      </w:r>
      <w:r w:rsidR="00F62AB6">
        <w:t>zastupanj</w:t>
      </w:r>
      <w:r w:rsidR="00B23D9E">
        <w:t>e</w:t>
      </w:r>
      <w:r w:rsidR="00F62AB6">
        <w:t xml:space="preserve"> na ročištu od  24.</w:t>
      </w:r>
      <w:r w:rsidR="00B23D9E">
        <w:t xml:space="preserve"> studenog </w:t>
      </w:r>
      <w:r w:rsidR="00F62AB6">
        <w:t>2017. iznos od 1.</w:t>
      </w:r>
      <w:r w:rsidR="00B23D9E">
        <w:t>000</w:t>
      </w:r>
      <w:r w:rsidR="00F62AB6">
        <w:t>,00 kuna (</w:t>
      </w:r>
      <w:r w:rsidR="00B23D9E" w:rsidRPr="00B23D9E">
        <w:t>Tbr. 1</w:t>
      </w:r>
      <w:r w:rsidR="00B23D9E">
        <w:t>5</w:t>
      </w:r>
      <w:r w:rsidR="00B23D9E" w:rsidRPr="00B23D9E">
        <w:t>. Tarife</w:t>
      </w:r>
      <w:r w:rsidR="00B23D9E">
        <w:t xml:space="preserve">); </w:t>
      </w:r>
      <w:r>
        <w:t>za sastav žalbe protiv rješenja ovog suda posl.br. St-530/2017-44 od 19. siječnja 2018. (s kojom je predlagatelj uspio, budući je odlukom VTS-a posl.br. Pž-1160/2018-2 od 21. veljače 2018. ukinuo to prvostupanjsko rješenje) iznos od 1.250,00 kn</w:t>
      </w:r>
      <w:r w:rsidR="00F62AB6">
        <w:t xml:space="preserve"> (Tbr. 14 t. 3. Tarife)</w:t>
      </w:r>
      <w:r w:rsidR="00B23D9E">
        <w:t xml:space="preserve">, </w:t>
      </w:r>
      <w:r w:rsidR="00CD3CE1" w:rsidRPr="00131765">
        <w:t xml:space="preserve"> </w:t>
      </w:r>
      <w:r w:rsidR="00F62AB6">
        <w:t>PDV</w:t>
      </w:r>
      <w:r w:rsidR="00B23D9E">
        <w:t xml:space="preserve"> u iznosu od 7.562,50 kn </w:t>
      </w:r>
      <w:r w:rsidR="00B23D9E" w:rsidRPr="00B23D9E">
        <w:t xml:space="preserve">(Tbr. </w:t>
      </w:r>
      <w:r w:rsidR="00B23D9E">
        <w:t>42</w:t>
      </w:r>
      <w:r w:rsidR="00B23D9E" w:rsidRPr="00B23D9E">
        <w:t>. Tarife)</w:t>
      </w:r>
      <w:r w:rsidR="00B23D9E">
        <w:t>; ukupno 37.812,50 kn.</w:t>
      </w:r>
    </w:p>
    <w:p w:rsidRDefault="00B23D9E" w:rsidP="00CD3CE1" w:rsidR="00B23D9E">
      <w:pPr>
        <w:jc w:val="both"/>
      </w:pPr>
    </w:p>
    <w:p w:rsidRDefault="00B23D9E" w:rsidP="003945FE" w:rsidR="003945FE">
      <w:pPr>
        <w:jc w:val="both"/>
      </w:pPr>
      <w:r>
        <w:tab/>
        <w:t xml:space="preserve">Predlagatelj traži da mu dužnik naknadi trošak </w:t>
      </w:r>
      <w:r w:rsidR="00F62AB6" w:rsidRPr="00F62AB6">
        <w:t>predujm</w:t>
      </w:r>
      <w:r>
        <w:t>a</w:t>
      </w:r>
      <w:r w:rsidR="00F62AB6" w:rsidRPr="00F62AB6">
        <w:t xml:space="preserve"> za namirenje troškova stečajnog postupka u </w:t>
      </w:r>
      <w:r>
        <w:t>iznosu</w:t>
      </w:r>
      <w:r w:rsidR="00F62AB6" w:rsidRPr="00F62AB6">
        <w:t xml:space="preserve"> od 11.000,00 kuna</w:t>
      </w:r>
      <w:r>
        <w:t xml:space="preserve">. Međutim, odredbom čl. </w:t>
      </w:r>
      <w:r w:rsidR="00F62AB6">
        <w:t>114.</w:t>
      </w:r>
      <w:r>
        <w:t xml:space="preserve"> st. </w:t>
      </w:r>
      <w:r w:rsidR="00F62AB6">
        <w:t>7</w:t>
      </w:r>
      <w:r>
        <w:t>. SZ-a propisano je da je p</w:t>
      </w:r>
      <w:r w:rsidR="00F62AB6">
        <w:t>redujam trošak stečajnoga postupka na čiju naknadu</w:t>
      </w:r>
      <w:r>
        <w:t xml:space="preserve"> </w:t>
      </w:r>
      <w:r w:rsidR="00F62AB6">
        <w:t>vjerovnik koji je uplatio predujam ima pravo.</w:t>
      </w:r>
      <w:r>
        <w:t xml:space="preserve"> Zbog navedenog nema osnove da se dužniku naloži naknada tog troška </w:t>
      </w:r>
      <w:r w:rsidR="003945FE">
        <w:t xml:space="preserve">u cijelosti </w:t>
      </w:r>
      <w:r>
        <w:t>(već predlagatelj prvo ima pravo tražiti vraćanje neutrošenog predujma</w:t>
      </w:r>
      <w:r w:rsidR="003945FE">
        <w:t>, a tek onda od dužnika zatražiti naknadu utrošenog predujma). Stoga je u tom dijelu zahtjev predlagatelja odbijen.</w:t>
      </w:r>
    </w:p>
    <w:p w:rsidRDefault="003945FE" w:rsidP="003945FE" w:rsidR="003945FE">
      <w:pPr>
        <w:jc w:val="both"/>
      </w:pPr>
    </w:p>
    <w:p w:rsidRDefault="005E3EB7" w:rsidP="005E3EB7" w:rsidR="005E3EB7" w:rsidRPr="00131765">
      <w:pPr>
        <w:jc w:val="center"/>
      </w:pPr>
      <w:r w:rsidRPr="00131765">
        <w:t xml:space="preserve">U Pazinu, </w:t>
      </w:r>
      <w:r w:rsidR="00220809" w:rsidRPr="00131765">
        <w:t>19</w:t>
      </w:r>
      <w:r w:rsidR="00036ADB" w:rsidRPr="00131765">
        <w:t xml:space="preserve">. </w:t>
      </w:r>
      <w:r w:rsidR="00781F46">
        <w:t>ožujka</w:t>
      </w:r>
      <w:r w:rsidR="00D73F35" w:rsidRPr="00131765">
        <w:t xml:space="preserve"> </w:t>
      </w:r>
      <w:r w:rsidR="006E1647" w:rsidRPr="00131765">
        <w:t>201</w:t>
      </w:r>
      <w:r w:rsidR="00220809" w:rsidRPr="00131765">
        <w:t>8</w:t>
      </w:r>
      <w:r w:rsidRPr="00131765">
        <w:t>.</w:t>
      </w:r>
    </w:p>
    <w:p w:rsidRDefault="005E3EB7" w:rsidP="005E3EB7" w:rsidR="005E3EB7" w:rsidRPr="00131765">
      <w:pPr>
        <w:jc w:val="center"/>
      </w:pPr>
      <w:r w:rsidRPr="00131765">
        <w:t xml:space="preserve">  </w:t>
      </w:r>
    </w:p>
    <w:p w:rsidRDefault="005E3EB7" w:rsidP="005C7560" w:rsidR="005E3EB7" w:rsidRPr="00131765">
      <w:pPr>
        <w:ind w:left="4956"/>
        <w:jc w:val="center"/>
      </w:pPr>
      <w:r w:rsidRPr="00131765">
        <w:t>Sudac</w:t>
      </w:r>
    </w:p>
    <w:p w:rsidRDefault="0051365F" w:rsidP="005C7560" w:rsidR="0051365F" w:rsidRPr="00131765">
      <w:pPr>
        <w:ind w:left="4956"/>
        <w:jc w:val="center"/>
      </w:pPr>
    </w:p>
    <w:p w:rsidRDefault="0051365F" w:rsidP="005C7560" w:rsidR="005E3EB7" w:rsidRPr="00131765">
      <w:pPr>
        <w:ind w:left="4956"/>
        <w:jc w:val="center"/>
      </w:pPr>
      <w:r w:rsidRPr="00131765">
        <w:t>Ivan Dujić</w:t>
      </w:r>
      <w:r w:rsidR="00B50F32">
        <w:t>, v.r.</w:t>
      </w:r>
    </w:p>
    <w:p w:rsidRDefault="005E3EB7" w:rsidP="005E3EB7" w:rsidR="005E3EB7" w:rsidRPr="00131765">
      <w:pPr>
        <w:jc w:val="both"/>
      </w:pPr>
    </w:p>
    <w:p w:rsidRDefault="0080629B" w:rsidP="005E3EB7" w:rsidR="0080629B" w:rsidRPr="00131765">
      <w:pPr>
        <w:jc w:val="both"/>
      </w:pPr>
    </w:p>
    <w:p w:rsidRDefault="0080629B" w:rsidP="005E3EB7" w:rsidR="0080629B" w:rsidRPr="00131765">
      <w:pPr>
        <w:jc w:val="both"/>
      </w:pPr>
    </w:p>
    <w:p w:rsidRDefault="0080629B" w:rsidP="005E3EB7" w:rsidR="0080629B" w:rsidRPr="00131765">
      <w:pPr>
        <w:jc w:val="both"/>
      </w:pPr>
    </w:p>
    <w:p w:rsidRDefault="0051365F" w:rsidP="005E3EB7" w:rsidR="005E3EB7" w:rsidRPr="00131765">
      <w:pPr>
        <w:jc w:val="both"/>
      </w:pPr>
      <w:r w:rsidRPr="00131765">
        <w:t>U</w:t>
      </w:r>
      <w:r w:rsidR="005E3EB7" w:rsidRPr="00131765">
        <w:t>PUTA O PRAVNOM LIJEKU:</w:t>
      </w:r>
    </w:p>
    <w:p w:rsidRDefault="00B973FA" w:rsidP="005E3EB7" w:rsidR="005E3EB7" w:rsidRPr="00131765">
      <w:pPr>
        <w:jc w:val="both"/>
      </w:pPr>
      <w:r w:rsidRPr="00131765">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B973FA" w:rsidP="005E3EB7" w:rsidR="00B973FA" w:rsidRPr="00131765">
      <w:pPr>
        <w:jc w:val="both"/>
      </w:pPr>
    </w:p>
    <w:p w:rsidRDefault="005E3EB7" w:rsidP="005E3EB7" w:rsidR="005E3EB7" w:rsidRPr="00131765">
      <w:pPr>
        <w:jc w:val="both"/>
      </w:pPr>
      <w:r w:rsidRPr="00131765">
        <w:t>DNA:</w:t>
      </w:r>
    </w:p>
    <w:p w:rsidRDefault="002E751B" w:rsidP="002E751B" w:rsidR="002E751B" w:rsidRPr="00131765">
      <w:pPr>
        <w:jc w:val="both"/>
      </w:pPr>
      <w:r w:rsidRPr="00131765">
        <w:t>- e-Oglasna ploča sudova 8 dana (čl. 12. SZ-a),</w:t>
      </w:r>
    </w:p>
    <w:p w:rsidRDefault="00BA7D01" w:rsidP="00A052D5" w:rsidR="00BA7D01" w:rsidRPr="00131765">
      <w:pPr>
        <w:jc w:val="both"/>
      </w:pPr>
      <w:r w:rsidRPr="00131765">
        <w:t>- predlagatelj</w:t>
      </w:r>
      <w:r w:rsidR="00E758EE" w:rsidRPr="00131765">
        <w:t xml:space="preserve"> po pun.</w:t>
      </w:r>
      <w:r w:rsidRPr="00131765">
        <w:t xml:space="preserve">, </w:t>
      </w:r>
    </w:p>
    <w:p w:rsidRDefault="00A052D5" w:rsidP="00A052D5" w:rsidR="00A052D5" w:rsidRPr="00131765">
      <w:pPr>
        <w:jc w:val="both"/>
      </w:pPr>
      <w:r w:rsidRPr="00131765">
        <w:t>- dužnik</w:t>
      </w:r>
      <w:r w:rsidR="00F3374D" w:rsidRPr="00131765">
        <w:t xml:space="preserve"> po pun.</w:t>
      </w:r>
    </w:p>
    <w:sectPr w:rsidSect="005C7560" w:rsidR="00A052D5" w:rsidRPr="00131765">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5F52" w:rsidP="005E3EB7" w:rsidR="00905F52">
      <w:r>
        <w:separator/>
      </w:r>
    </w:p>
  </w:endnote>
  <w:endnote w:id="0" w:type="continuationSeparator">
    <w:p w:rsidRDefault="00905F52" w:rsidP="005E3EB7" w:rsidR="00905F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5F52" w:rsidP="005E3EB7" w:rsidR="00905F52">
      <w:r>
        <w:separator/>
      </w:r>
    </w:p>
  </w:footnote>
  <w:footnote w:id="0" w:type="continuationSeparator">
    <w:p w:rsidRDefault="00905F52" w:rsidP="005E3EB7" w:rsidR="00905F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7010451"/>
      <w:docPartObj>
        <w:docPartGallery w:val="Page Numbers (Top of Page)"/>
        <w:docPartUnique/>
      </w:docPartObj>
    </w:sdtPr>
    <w:sdtEndPr/>
    <w:sdtContent>
      <w:p w:rsidRDefault="00781F46" w:rsidP="005C7560" w:rsidR="00781F46">
        <w:pPr>
          <w:pStyle w:val="Zaglavlje"/>
          <w:ind w:firstLine="4536"/>
          <w:jc w:val="center"/>
        </w:pPr>
        <w:r>
          <w:fldChar w:fldCharType="begin"/>
        </w:r>
        <w:r>
          <w:instrText>PAGE   \* MERGEFORMAT</w:instrText>
        </w:r>
        <w:r>
          <w:fldChar w:fldCharType="separate"/>
        </w:r>
        <w:r w:rsidR="00B50F32">
          <w:rPr>
            <w:noProof/>
          </w:rPr>
          <w:t>4</w:t>
        </w:r>
        <w:r>
          <w:fldChar w:fldCharType="end"/>
        </w:r>
        <w:r w:rsidR="005C7560">
          <w:tab/>
        </w:r>
        <w:r w:rsidRPr="00781F46">
          <w:t>10 St-530/2017-52</w:t>
        </w:r>
      </w:p>
    </w:sdtContent>
  </w:sdt>
  <w:p w:rsidRDefault="00B50F32" w:rsidP="00E02C86" w:rsidR="00DA15C9">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50BC" w:rsidP="00E5001A" w:rsidR="00E5001A">
    <w:pPr>
      <w:pStyle w:val="Zaglavlje"/>
      <w:jc w:val="right"/>
    </w:pPr>
    <w:r>
      <w:tab/>
    </w:r>
    <w:r w:rsidR="00E5001A">
      <w:t>10 St-</w:t>
    </w:r>
    <w:r w:rsidR="00E02C86">
      <w:t>5</w:t>
    </w:r>
    <w:r w:rsidR="00CA6126">
      <w:t>3</w:t>
    </w:r>
    <w:r w:rsidR="00E02C86">
      <w:t>0/</w:t>
    </w:r>
    <w:r>
      <w:t>20</w:t>
    </w:r>
    <w:r w:rsidR="00E02C86">
      <w:t>17-</w:t>
    </w:r>
    <w:r w:rsidR="00781F46">
      <w:t>52</w:t>
    </w:r>
  </w:p>
  <w:p w:rsidRDefault="00DF28E8" w:rsidR="00DF28E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F7743"/>
    <w:multiLevelType w:val="hybridMultilevel"/>
    <w:tmpl w:val="0288570A"/>
    <w:lvl w:tplc="E2E03D3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6ADB"/>
    <w:rsid w:val="000436FC"/>
    <w:rsid w:val="0006647B"/>
    <w:rsid w:val="000873CD"/>
    <w:rsid w:val="000F6D84"/>
    <w:rsid w:val="00107DA9"/>
    <w:rsid w:val="00131765"/>
    <w:rsid w:val="00144527"/>
    <w:rsid w:val="00146239"/>
    <w:rsid w:val="00147C9F"/>
    <w:rsid w:val="001638A8"/>
    <w:rsid w:val="001650D3"/>
    <w:rsid w:val="00167A8D"/>
    <w:rsid w:val="001771C1"/>
    <w:rsid w:val="00183D85"/>
    <w:rsid w:val="001D06FC"/>
    <w:rsid w:val="00220809"/>
    <w:rsid w:val="00243371"/>
    <w:rsid w:val="00262377"/>
    <w:rsid w:val="00264035"/>
    <w:rsid w:val="00272751"/>
    <w:rsid w:val="0029389A"/>
    <w:rsid w:val="00296486"/>
    <w:rsid w:val="002C73DE"/>
    <w:rsid w:val="002D55AD"/>
    <w:rsid w:val="002E751B"/>
    <w:rsid w:val="003342FD"/>
    <w:rsid w:val="0037020C"/>
    <w:rsid w:val="003945FE"/>
    <w:rsid w:val="003B74B1"/>
    <w:rsid w:val="003E0356"/>
    <w:rsid w:val="003E563E"/>
    <w:rsid w:val="004311CC"/>
    <w:rsid w:val="0043494B"/>
    <w:rsid w:val="004403B7"/>
    <w:rsid w:val="004824A7"/>
    <w:rsid w:val="004F2AEF"/>
    <w:rsid w:val="0051365F"/>
    <w:rsid w:val="00554328"/>
    <w:rsid w:val="005A4786"/>
    <w:rsid w:val="005C7560"/>
    <w:rsid w:val="005E3EB7"/>
    <w:rsid w:val="006E1647"/>
    <w:rsid w:val="006F2BCD"/>
    <w:rsid w:val="00717EF6"/>
    <w:rsid w:val="00723802"/>
    <w:rsid w:val="00781C4E"/>
    <w:rsid w:val="00781F46"/>
    <w:rsid w:val="00794BE7"/>
    <w:rsid w:val="007F1983"/>
    <w:rsid w:val="007F79D3"/>
    <w:rsid w:val="0080629B"/>
    <w:rsid w:val="00814FDD"/>
    <w:rsid w:val="00817E9B"/>
    <w:rsid w:val="008750BC"/>
    <w:rsid w:val="00877A7B"/>
    <w:rsid w:val="00880D71"/>
    <w:rsid w:val="008833E8"/>
    <w:rsid w:val="008B520D"/>
    <w:rsid w:val="00905F52"/>
    <w:rsid w:val="00932A4C"/>
    <w:rsid w:val="0097128A"/>
    <w:rsid w:val="00973212"/>
    <w:rsid w:val="00985388"/>
    <w:rsid w:val="00997040"/>
    <w:rsid w:val="009A015A"/>
    <w:rsid w:val="009D022B"/>
    <w:rsid w:val="009D375F"/>
    <w:rsid w:val="00A02A37"/>
    <w:rsid w:val="00A052D5"/>
    <w:rsid w:val="00A43D8D"/>
    <w:rsid w:val="00A560B4"/>
    <w:rsid w:val="00A5748F"/>
    <w:rsid w:val="00A6467D"/>
    <w:rsid w:val="00B1500A"/>
    <w:rsid w:val="00B23D9E"/>
    <w:rsid w:val="00B50F32"/>
    <w:rsid w:val="00B849FE"/>
    <w:rsid w:val="00B973FA"/>
    <w:rsid w:val="00BA7D01"/>
    <w:rsid w:val="00C60B31"/>
    <w:rsid w:val="00C82279"/>
    <w:rsid w:val="00CA6126"/>
    <w:rsid w:val="00CD3CE1"/>
    <w:rsid w:val="00D14604"/>
    <w:rsid w:val="00D35111"/>
    <w:rsid w:val="00D73F35"/>
    <w:rsid w:val="00DE2CC6"/>
    <w:rsid w:val="00DF28E8"/>
    <w:rsid w:val="00DF317E"/>
    <w:rsid w:val="00E02C86"/>
    <w:rsid w:val="00E0710F"/>
    <w:rsid w:val="00E14824"/>
    <w:rsid w:val="00E1576B"/>
    <w:rsid w:val="00E329B4"/>
    <w:rsid w:val="00E40527"/>
    <w:rsid w:val="00E5001A"/>
    <w:rsid w:val="00E758EE"/>
    <w:rsid w:val="00E8092B"/>
    <w:rsid w:val="00EB1623"/>
    <w:rsid w:val="00F26397"/>
    <w:rsid w:val="00F27182"/>
    <w:rsid w:val="00F3374D"/>
    <w:rsid w:val="00F35CB2"/>
    <w:rsid w:val="00F451D4"/>
    <w:rsid w:val="00F62AB6"/>
    <w:rsid w:val="00F96428"/>
    <w:rsid w:val="00FB0B18"/>
    <w:rsid w:val="00FC60A5"/>
    <w:rsid w:val="00FF42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B50F32"/>
    <w:rPr>
      <w:color w:val="808080"/>
      <w:bdr w:space="0" w:sz="0" w:color="auto" w:val="none"/>
      <w:shd w:fill="auto" w:color="auto" w:val="clear"/>
    </w:rPr>
  </w:style>
  <w:style w:customStyle="true" w:styleId="eSPISCCParagraphDefaultFont" w:type="character">
    <w:name w:val="eSPIS_CC_Paragraph Default Font"/>
    <w:basedOn w:val="Zadanifontodlomka"/>
    <w:rsid w:val="00B50F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0F32"/>
    <w:rPr>
      <w:bdr w:space="0" w:sz="0" w:color="auto" w:val="none"/>
      <w:shd w:fill="FFFFCC" w:color="auto" w:val="clear"/>
      <w:lang w:val="hr-HR"/>
    </w:rPr>
  </w:style>
  <w:style w:customStyle="true" w:styleId="PozadinaSvijetloCrvena" w:type="character">
    <w:name w:val="Pozadina_SvijetloCrvena"/>
    <w:basedOn w:val="eSPISCCParagraphDefaultFont"/>
    <w:rsid w:val="00B50F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0F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B50F32"/>
    <w:rPr>
      <w:color w:val="808080"/>
      <w:bdr w:color="auto" w:space="0" w:sz="0" w:val="none"/>
      <w:shd w:color="auto" w:fill="auto" w:val="clear"/>
    </w:rPr>
  </w:style>
  <w:style w:customStyle="1" w:styleId="eSPISCCParagraphDefaultFont" w:type="character">
    <w:name w:val="eSPIS_CC_Paragraph Default Font"/>
    <w:basedOn w:val="Zadanifontodlomka"/>
    <w:rsid w:val="00B50F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0F32"/>
    <w:rPr>
      <w:bdr w:color="auto" w:space="0" w:sz="0" w:val="none"/>
      <w:shd w:color="auto" w:fill="FFFFCC" w:val="clear"/>
      <w:lang w:val="hr-HR"/>
    </w:rPr>
  </w:style>
  <w:style w:customStyle="1" w:styleId="PozadinaSvijetloCrvena" w:type="character">
    <w:name w:val="Pozadina_SvijetloCrvena"/>
    <w:basedOn w:val="eSPISCCParagraphDefaultFont"/>
    <w:rsid w:val="00B50F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0F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6245267">
      <w:bodyDiv w:val="true"/>
      <w:marLeft w:val="0"/>
      <w:marRight w:val="0"/>
      <w:marTop w:val="0"/>
      <w:marBottom w:val="0"/>
      <w:divBdr>
        <w:top w:space="0" w:sz="0" w:color="auto" w:val="none"/>
        <w:left w:space="0" w:sz="0" w:color="auto" w:val="none"/>
        <w:bottom w:space="0" w:sz="0" w:color="auto" w:val="none"/>
        <w:right w:space="0" w:sz="0" w:color="auto" w:val="none"/>
      </w:divBdr>
    </w:div>
    <w:div w:id="1008600454">
      <w:bodyDiv w:val="true"/>
      <w:marLeft w:val="0"/>
      <w:marRight w:val="0"/>
      <w:marTop w:val="0"/>
      <w:marBottom w:val="0"/>
      <w:divBdr>
        <w:top w:space="0" w:sz="0" w:color="auto" w:val="none"/>
        <w:left w:space="0" w:sz="0" w:color="auto" w:val="none"/>
        <w:bottom w:space="0" w:sz="0" w:color="auto" w:val="none"/>
        <w:right w:space="0" w:sz="0" w:color="auto" w:val="none"/>
      </w:divBdr>
    </w:div>
    <w:div w:id="2145006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siječnja 2018.</izvorni_sadrzaj>
    <derivirana_varijabla naziv="DomainObject.Predmet.DatumRjesavanja_1">5.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St-530/2017</izvorni_sadrzaj>
    <derivirana_varijabla naziv="DomainObject.Predmet.OznakaBroj_1">St-530/2017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otustrankaFormated>
    <izvorni_sadrzaj>  VETERINARSKA AMBULANTA POREČ d. o. o. POREČ zastupanog po punomoćniku odvj. Đorđe Perković</izvorni_sadrzaj>
    <derivirana_varijabla naziv="DomainObject.Predmet.ProtustrankaFormated_1">  VETERINARSKA AMBULANTA POREČ d. o. o. POREČ zastupanog po punomoćniku odvj. Đorđe Perković</derivirana_varijabla>
  </DomainObject.Predmet.ProtustrankaFormated>
  <DomainObject.Predmet.ProtustrankaFormatedOIB>
    <izvorni_sadrzaj>  VETERINARSKA AMBULANTA POREČ d. o. o. POREČ, OIB 30182032532 zastupanog po punomoćniku odvj. Đorđe Perković</izvorni_sadrzaj>
    <derivirana_varijabla naziv="DomainObject.Predmet.ProtustrankaFormatedOIB_1">  VETERINARSKA AMBULANTA POREČ d. o. o. POREČ, OIB 30182032532 zastupanog po punomoćniku odvj. Đorđe Perković</derivirana_varijabla>
  </DomainObject.Predmet.ProtustrankaFormatedOIB>
  <DomainObject.Predmet.ProtustrankaFormatedWithAdress>
    <izvorni_sadrzaj> VETERINARSKA AMBULANTA POREČ d. o. o. POREČ, Mate Vlašića/bb, 52440 Poreč zastupanog po punomoćniku odvj. Đorđe Perković</izvorni_sadrzaj>
    <derivirana_varijabla naziv="DomainObject.Predmet.ProtustrankaFormatedWithAdress_1"> VETERINARSKA AMBULANTA POREČ d. o. o. POREČ, Mate Vlašića/bb, 52440 Poreč zastupanog po punomoćniku odvj. Đorđe Perković</derivirana_varijabla>
  </DomainObject.Predmet.ProtustrankaFormatedWithAdress>
  <DomainObject.Predmet.ProtustrankaFormatedWithAdressOIB>
    <izvorni_sadrzaj> VETERINARSKA AMBULANTA POREČ d. o. o. POREČ, OIB 30182032532, Mate Vlašića/bb, 52440 Poreč zastupanog po punomoćniku odvj. Đorđe Perković</izvorni_sadrzaj>
    <derivirana_varijabla naziv="DomainObject.Predmet.ProtustrankaFormatedWithAdressOIB_1"> VETERINARSKA AMBULANTA POREČ d. o. o. POREČ, OIB 30182032532, Mate Vlašića/bb, 52440 Poreč zastupanog po punomoćniku odvj. Đorđe Perković</derivirana_varijabla>
  </DomainObject.Predmet.ProtustrankaFormatedWithAdressOIB>
  <DomainObject.Predmet.ProtustrankaWithAdress>
    <izvorni_sadrzaj>VETERINARSKA AMBULANTA POREČ d. o. o. POREČ Mate Vlašića/bb, 52440 Poreč</izvorni_sadrzaj>
    <derivirana_varijabla naziv="DomainObject.Predmet.ProtustrankaWithAdress_1">VETERINARSKA AMBULANTA POREČ d. o. o. POREČ Mate Vlašića/bb, 52440 Poreč</derivirana_varijabla>
  </DomainObject.Predmet.ProtustrankaWithAdress>
  <DomainObject.Predmet.ProtustrankaWithAdressOIB>
    <izvorni_sadrzaj>VETERINARSKA AMBULANTA POREČ d. o. o. POREČ, OIB 30182032532, Mate Vlašića/bb, 52440 Poreč</izvorni_sadrzaj>
    <derivirana_varijabla naziv="DomainObject.Predmet.ProtustrankaWithAdressOIB_1">VETERINARSKA AMBULANTA POREČ d. o. o. POREČ, OIB 30182032532, Mate Vlašića/bb, 52440 Poreč</derivirana_varijabla>
  </DomainObject.Predmet.ProtustrankaWithAdressOIB>
  <DomainObject.Predmet.ProtustrankaNazivFormated>
    <izvorni_sadrzaj>VETERINARSKA AMBULANTA POREČ d. o. o. POREČ</izvorni_sadrzaj>
    <derivirana_varijabla naziv="DomainObject.Predmet.ProtustrankaNazivFormated_1">VETERINARSKA AMBULANTA POREČ d. o. o. POREČ</derivirana_varijabla>
  </DomainObject.Predmet.ProtustrankaNazivFormated>
  <DomainObject.Predmet.ProtustrankaNazivFormatedOIB>
    <izvorni_sadrzaj>VETERINARSKA AMBULANTA POREČ d. o. o. POREČ, OIB 30182032532</izvorni_sadrzaj>
    <derivirana_varijabla naziv="DomainObject.Predmet.ProtustrankaNazivFormatedOIB_1">VETERINARSKA AMBULANTA POREČ d. o. o. POREČ, OIB 30182032532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ZLATNA d.o.o. POREČ</izvorni_sadrzaj>
    <derivirana_varijabla naziv="DomainObject.Predmet.StrankaFormated_1">  ZLATNA d.o.o. POREČ</derivirana_varijabla>
  </DomainObject.Predmet.StrankaFormated>
  <DomainObject.Predmet.StrankaFormatedOIB>
    <izvorni_sadrzaj>  ZLATNA d.o.o. POREČ, OIB 67046864180</izvorni_sadrzaj>
    <derivirana_varijabla naziv="DomainObject.Predmet.StrankaFormatedOIB_1">  ZLATNA d.o.o. POREČ, OIB 67046864180</derivirana_varijabla>
  </DomainObject.Predmet.StrankaFormatedOIB>
  <DomainObject.Predmet.StrankaFormatedWithAdress>
    <izvorni_sadrzaj> ZLATNA d.o.o. POREČ, Mate Vlašića 45 b, 52440 Poreč</izvorni_sadrzaj>
    <derivirana_varijabla naziv="DomainObject.Predmet.StrankaFormatedWithAdress_1"> ZLATNA d.o.o. POREČ, Mate Vlašića 45 b, 52440 Poreč</derivirana_varijabla>
  </DomainObject.Predmet.StrankaFormatedWithAdress>
  <DomainObject.Predmet.StrankaFormatedWithAdressOIB>
    <izvorni_sadrzaj> ZLATNA d.o.o. POREČ, OIB 67046864180, Mate Vlašića 45 b, 52440 Poreč</izvorni_sadrzaj>
    <derivirana_varijabla naziv="DomainObject.Predmet.StrankaFormatedWithAdressOIB_1"> ZLATNA d.o.o. POREČ, OIB 67046864180, Mate Vlašića 45 b, 52440 Poreč</derivirana_varijabla>
  </DomainObject.Predmet.StrankaFormatedWithAdressOIB>
  <DomainObject.Predmet.StrankaWithAdress>
    <izvorni_sadrzaj>ZLATNA d.o.o. POREČ Mate Vlašića 45 b,52440 Poreč</izvorni_sadrzaj>
    <derivirana_varijabla naziv="DomainObject.Predmet.StrankaWithAdress_1">ZLATNA d.o.o. POREČ Mate Vlašića 45 b,52440 Poreč</derivirana_varijabla>
  </DomainObject.Predmet.StrankaWithAdress>
  <DomainObject.Predmet.StrankaWithAdressOIB>
    <izvorni_sadrzaj>ZLATNA d.o.o. POREČ, OIB 67046864180, Mate Vlašića 45 b,52440 Poreč</izvorni_sadrzaj>
    <derivirana_varijabla naziv="DomainObject.Predmet.StrankaWithAdressOIB_1">ZLATNA d.o.o. POREČ, OIB 67046864180, Mate Vlašića 45 b,52440 Poreč</derivirana_varijabla>
  </DomainObject.Predmet.StrankaWithAdressOIB>
  <DomainObject.Predmet.StrankaNazivFormated>
    <izvorni_sadrzaj>ZLATNA d.o.o. POREČ</izvorni_sadrzaj>
    <derivirana_varijabla naziv="DomainObject.Predmet.StrankaNazivFormated_1">ZLATNA d.o.o. POREČ</derivirana_varijabla>
  </DomainObject.Predmet.StrankaNazivFormated>
  <DomainObject.Predmet.StrankaNazivFormatedOIB>
    <izvorni_sadrzaj>ZLATNA d.o.o. POREČ, OIB 67046864180</izvorni_sadrzaj>
    <derivirana_varijabla naziv="DomainObject.Predmet.StrankaNazivFormatedOIB_1">ZLATNA d.o.o. POREČ, OIB 67046864180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3749092.13</izvorni_sadrzaj>
    <derivirana_varijabla naziv="DomainObject.Predmet.TrenutnaVrijednost_1">3749092.13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ZLATNA d.o.o. POREČ</item>
    </izvorni_sadrzaj>
    <derivirana_varijabla naziv="DomainObject.Predmet.StrankaListFormated_1">
      <item>ZLATNA d.o.o. POREČ</item>
    </derivirana_varijabla>
  </DomainObject.Predmet.StrankaListFormated>
  <DomainObject.Predmet.StrankaListFormatedOIB>
    <izvorni_sadrzaj>
      <item>ZLATNA d.o.o. POREČ, OIB 67046864180</item>
    </izvorni_sadrzaj>
    <derivirana_varijabla naziv="DomainObject.Predmet.StrankaListFormatedOIB_1">
      <item>ZLATNA d.o.o. POREČ, OIB 67046864180</item>
    </derivirana_varijabla>
  </DomainObject.Predmet.StrankaListFormatedOIB>
  <DomainObject.Predmet.StrankaListFormatedWithAdress>
    <izvorni_sadrzaj>
      <item>ZLATNA d.o.o. POREČ, Mate Vlašića 45 b, 52440 Poreč</item>
    </izvorni_sadrzaj>
    <derivirana_varijabla naziv="DomainObject.Predmet.StrankaListFormatedWithAdress_1">
      <item>ZLATNA d.o.o. POREČ, Mate Vlašića 45 b, 52440 Poreč</item>
    </derivirana_varijabla>
  </DomainObject.Predmet.StrankaListFormatedWithAdress>
  <DomainObject.Predmet.StrankaListFormatedWithAdressOIB>
    <izvorni_sadrzaj>
      <item>ZLATNA d.o.o. POREČ, OIB 67046864180, Mate Vlašića 45 b, 52440 Poreč</item>
    </izvorni_sadrzaj>
    <derivirana_varijabla naziv="DomainObject.Predmet.StrankaListFormatedWithAdressOIB_1">
      <item>ZLATNA d.o.o. POREČ, OIB 67046864180, Mate Vlašića 45 b, 52440 Poreč</item>
    </derivirana_varijabla>
  </DomainObject.Predmet.StrankaListFormatedWithAdressOIB>
  <DomainObject.Predmet.StrankaListNazivFormated>
    <izvorni_sadrzaj>
      <item>ZLATNA d.o.o. POREČ</item>
    </izvorni_sadrzaj>
    <derivirana_varijabla naziv="DomainObject.Predmet.StrankaListNazivFormated_1">
      <item>ZLATNA d.o.o. POREČ</item>
    </derivirana_varijabla>
  </DomainObject.Predmet.StrankaListNazivFormated>
  <DomainObject.Predmet.StrankaListNazivFormatedOIB>
    <izvorni_sadrzaj>
      <item>ZLATNA d.o.o. POREČ, OIB 67046864180</item>
    </izvorni_sadrzaj>
    <derivirana_varijabla naziv="DomainObject.Predmet.StrankaListNazivFormatedOIB_1">
      <item>ZLATNA d.o.o. POREČ, OIB 67046864180</item>
    </derivirana_varijabla>
  </DomainObject.Predmet.StrankaListNazivFormatedOIB>
  <DomainObject.Predmet.ProtuStrankaListFormated>
    <izvorni_sadrzaj>
      <item>VETERINARSKA AMBULANTA POREČ d. o. o. POREČ zastupanog po punomoćniku odvj. Đorđe Perković</item>
    </izvorni_sadrzaj>
    <derivirana_varijabla naziv="DomainObject.Predmet.ProtuStrankaListFormated_1">
      <item>VETERINARSKA AMBULANTA POREČ d. o. o. POREČ zastupanog po punomoćniku odvj. Đorđe Perković</item>
    </derivirana_varijabla>
  </DomainObject.Predmet.ProtuStrankaListFormated>
  <DomainObject.Predmet.ProtuStrankaListFormatedOIB>
    <izvorni_sadrzaj>
      <item>VETERINARSKA AMBULANTA POREČ d. o. o. POREČ, OIB 30182032532 zastupanog po punomoćniku odvj. Đorđe Perković</item>
    </izvorni_sadrzaj>
    <derivirana_varijabla naziv="DomainObject.Predmet.ProtuStrankaListFormatedOIB_1">
      <item>VETERINARSKA AMBULANTA POREČ d. o. o. POREČ, OIB 30182032532 zastupanog po punomoćniku odvj. Đorđe Perković</item>
    </derivirana_varijabla>
  </DomainObject.Predmet.ProtuStrankaListFormatedOIB>
  <DomainObject.Predmet.ProtuStrankaListFormatedWithAdress>
    <izvorni_sadrzaj>
      <item>VETERINARSKA AMBULANTA POREČ d. o. o. POREČ, Mate Vlašića/bb, 52440 Poreč zastupanog po punomoćniku odvj. Đorđe Perković</item>
    </izvorni_sadrzaj>
    <derivirana_varijabla naziv="DomainObject.Predmet.ProtuStrankaListFormatedWithAdress_1">
      <item>VETERINARSKA AMBULANTA POREČ d. o. o. POREČ, Mate Vlašića/bb, 52440 Poreč zastupanog po punomoćniku odvj. Đorđe Perković</item>
    </derivirana_varijabla>
  </DomainObject.Predmet.ProtuStrankaListFormatedWithAdress>
  <DomainObject.Predmet.ProtuStrankaListFormatedWithAdressOIB>
    <izvorni_sadrzaj>
      <item>VETERINARSKA AMBULANTA POREČ d. o. o. POREČ, OIB 30182032532, Mate Vlašića/bb, 52440 Poreč zastupanog po punomoćniku odvj. Đorđe Perković</item>
    </izvorni_sadrzaj>
    <derivirana_varijabla naziv="DomainObject.Predmet.ProtuStrankaListFormatedWithAdressOIB_1">
      <item>VETERINARSKA AMBULANTA POREČ d. o. o. POREČ, OIB 30182032532, Mate Vlašića/bb, 52440 Poreč zastupanog po punomoćniku odvj. Đorđe Perković</item>
    </derivirana_varijabla>
  </DomainObject.Predmet.ProtuStrankaListFormatedWithAdressOIB>
  <DomainObject.Predmet.ProtuStrankaListNazivFormated>
    <izvorni_sadrzaj>
      <item>VETERINARSKA AMBULANTA POREČ d. o. o. POREČ</item>
    </izvorni_sadrzaj>
    <derivirana_varijabla naziv="DomainObject.Predmet.ProtuStrankaListNazivFormated_1">
      <item>VETERINARSKA AMBULANTA POREČ d. o. o. POREČ</item>
    </derivirana_varijabla>
  </DomainObject.Predmet.ProtuStrankaListNazivFormated>
  <DomainObject.Predmet.ProtuStrankaListNazivFormatedOIB>
    <izvorni_sadrzaj>
      <item>VETERINARSKA AMBULANTA POREČ d. o. o. POREČ, OIB 30182032532</item>
    </izvorni_sadrzaj>
    <derivirana_varijabla naziv="DomainObject.Predmet.ProtuStrankaListNazivFormatedOIB_1">
      <item>VETERINARSKA AMBULANTA POREČ d. o. o. POREČ, OIB 30182032532</item>
    </derivirana_varijabla>
  </DomainObject.Predmet.ProtuStrankaListNazivFormatedOIB>
  <DomainObject.Predmet.OstaliListFormated>
    <izvorni_sadrzaj>
      <item>ZOU Goran Veljović i dr.</item>
      <item>odvj. Đorđe Perković punomoćnik sudionika u postupku VETERINARSKA AMBULANTA POREČ d. o. o. POREČ</item>
    </izvorni_sadrzaj>
    <derivirana_varijabla naziv="DomainObject.Predmet.OstaliListFormated_1">
      <item>ZOU Goran Veljović i dr.</item>
      <item>odvj. Đorđe Perković punomoćnik sudionika u postupku VETERINARSKA AMBULANTA POREČ d. o. o. POREČ</item>
    </derivirana_varijabla>
  </DomainObject.Predmet.OstaliListFormated>
  <DomainObject.Predmet.OstaliListFormatedOIB>
    <izvorni_sadrzaj>
      <item>ZOU Goran Veljović i dr.</item>
      <item>odvj. Đorđe Perković punomoćnik sudionika u postupku VETERINARSKA AMBULANTA POREČ d. o. o. POREČ</item>
    </izvorni_sadrzaj>
    <derivirana_varijabla naziv="DomainObject.Predmet.OstaliListFormatedOIB_1">
      <item>ZOU Goran Veljović i dr.</item>
      <item>odvj. Đorđe Perković punomoćnik sudionika u postupku VETERINARSKA AMBULANTA POREČ d. o. o. POREČ</item>
    </derivirana_varijabla>
  </DomainObject.Predmet.OstaliListFormatedOIB>
  <DomainObject.Predmet.OstaliListFormatedWithAdress>
    <izvorni_sadrzaj>
      <item>ZOU Goran Veljović i dr., Dobrilina 9, 52100 Pula</item>
      <item>odvj. Đorđe Perković, Sv. Jurja 2, 23250 Pag punomoćnik sudionika u postupku VETERINARSKA AMBULANTA POREČ d. o. o. POREČ</item>
    </izvorni_sadrzaj>
    <derivirana_varijabla naziv="DomainObject.Predmet.OstaliListFormatedWithAdress_1">
      <item>ZOU Goran Veljović i dr., Dobrilina 9, 52100 Pula</item>
      <item>odvj. Đorđe Perković, Sv. Jurja 2, 23250 Pag punomoćnik sudionika u postupku VETERINARSKA AMBULANTA POREČ d. o. o. POREČ</item>
    </derivirana_varijabla>
  </DomainObject.Predmet.OstaliListFormatedWithAdress>
  <DomainObject.Predmet.OstaliListFormatedWithAdressOIB>
    <izvorni_sadrzaj>
      <item>ZOU Goran Veljović i dr., Dobrilina 9, 52100 Pula</item>
      <item>odvj. Đorđe Perković, Sv. Jurja 2, 23250 Pag punomoćnik sudionika u postupku VETERINARSKA AMBULANTA POREČ d. o. o. POREČ</item>
    </izvorni_sadrzaj>
    <derivirana_varijabla naziv="DomainObject.Predmet.OstaliListFormatedWithAdressOIB_1">
      <item>ZOU Goran Veljović i dr., Dobrilina 9, 52100 Pula</item>
      <item>odvj. Đorđe Perković, Sv. Jurja 2, 23250 Pag punomoćnik sudionika u postupku VETERINARSKA AMBULANTA POREČ d. o. o. POREČ</item>
    </derivirana_varijabla>
  </DomainObject.Predmet.OstaliListFormatedWithAdressOIB>
  <DomainObject.Predmet.OstaliListNazivFormated>
    <izvorni_sadrzaj>
      <item>ZOU Goran Veljović i dr.</item>
      <item>odvj. Đorđe Perković</item>
    </izvorni_sadrzaj>
    <derivirana_varijabla naziv="DomainObject.Predmet.OstaliListNazivFormated_1">
      <item>ZOU Goran Veljović i dr.</item>
      <item>odvj. Đorđe Perković</item>
    </derivirana_varijabla>
  </DomainObject.Predmet.OstaliListNazivFormated>
  <DomainObject.Predmet.OstaliListNazivFormatedOIB>
    <izvorni_sadrzaj>
      <item>ZOU Goran Veljović i dr.</item>
      <item>odvj. Đorđe Perković</item>
    </izvorni_sadrzaj>
    <derivirana_varijabla naziv="DomainObject.Predmet.OstaliListNazivFormatedOIB_1">
      <item>ZOU Goran Veljović i dr.</item>
      <item>odvj. Đorđe Perković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ZLATNA d.o.o. POREČ</izvorni_sadrzaj>
    <derivirana_varijabla naziv="DomainObject.Predmet.StrankaIDrugi_1">ZLATNA d.o.o. POREČ</derivirana_varijabla>
  </DomainObject.Predmet.StrankaIDrugi>
  <DomainObject.Predmet.ProtustrankaIDrugi>
    <izvorni_sadrzaj>VETERINARSKA AMBULANTA POREČ d. o. o. POREČ</izvorni_sadrzaj>
    <derivirana_varijabla naziv="DomainObject.Predmet.ProtustrankaIDrugi_1">VETERINARSKA AMBULANTA POREČ d. o. o. POREČ</derivirana_varijabla>
  </DomainObject.Predmet.ProtustrankaIDrugi>
  <DomainObject.Predmet.StrankaIDrugiAdressOIB>
    <izvorni_sadrzaj>ZLATNA d.o.o. POREČ, OIB 67046864180, Mate Vlašića 45 b, 52440 Poreč</izvorni_sadrzaj>
    <derivirana_varijabla naziv="DomainObject.Predmet.StrankaIDrugiAdressOIB_1">ZLATNA d.o.o. POREČ, OIB 67046864180, Mate Vlašića 45 b, 52440 Poreč</derivirana_varijabla>
  </DomainObject.Predmet.StrankaIDrugiAdressOIB>
  <DomainObject.Predmet.ProtustrankaIDrugiAdressOIB>
    <izvorni_sadrzaj>VETERINARSKA AMBULANTA POREČ d. o. o. POREČ, OIB 30182032532, Mate Vlašića/bb, 52440 Poreč</izvorni_sadrzaj>
    <derivirana_varijabla naziv="DomainObject.Predmet.ProtustrankaIDrugiAdressOIB_1">VETERINARSKA AMBULANTA POREČ d. o. o. POREČ, OIB 30182032532, Mate Vlašića/bb,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studenog 2017.</izvorni_sadrzaj>
    <derivirana_varijabla naziv="DomainObject.Predmet.OdlukaRjesenje.DatumDonosenjaOdluke_1">27. studenog 2017.</derivirana_varijabla>
  </DomainObject.Predmet.OdlukaRjesenje.DatumDonosenjaOdluke>
  <DomainObject.Predmet.OdlukaRjesenje.DatumPravomocnosti>
    <izvorni_sadrzaj>21. veljače 2018.</izvorni_sadrzaj>
    <derivirana_varijabla naziv="DomainObject.Predmet.OdlukaRjesenje.DatumPravomocnosti_1">21. veljače 2018.</derivirana_varijabla>
  </DomainObject.Predmet.OdlukaRjesenje.DatumPravomocnosti>
  <DomainObject.Predmet.OdlukaRjesenje.Oznaka>
    <izvorni_sadrzaj>St-530/2017-35</izvorni_sadrzaj>
    <derivirana_varijabla naziv="DomainObject.Predmet.OdlukaRjesenje.Oznaka_1">St-530/2017-35</derivirana_varijabla>
  </DomainObject.Predmet.OdlukaRjesenje.Oznaka>
  <DomainObject.Predmet.SudioniciListNaziv>
    <izvorni_sadrzaj>
      <item>VETERINARSKA AMBULANTA POREČ d. o. o. POREČ</item>
      <item>ZLATNA d.o.o. POREČ</item>
      <item>ZOU Goran Veljović i dr.</item>
      <item>odvj. Đorđe Perković</item>
    </izvorni_sadrzaj>
    <derivirana_varijabla naziv="DomainObject.Predmet.SudioniciListNaziv_1">
      <item>VETERINARSKA AMBULANTA POREČ d. o. o. POREČ</item>
      <item>ZLATNA d.o.o. POREČ</item>
      <item>ZOU Goran Veljović i dr.</item>
      <item>odvj. Đorđe Perković</item>
    </derivirana_varijabla>
  </DomainObject.Predmet.SudioniciListNaziv>
  <DomainObject.Predmet.SudioniciListAdressOIB>
    <izvorni_sadrzaj>
      <item>VETERINARSKA AMBULANTA POREČ d. o. o. POREČ, OIB 30182032532, Mate Vlašića/bb,52440 Poreč</item>
      <item>ZLATNA d.o.o. POREČ, OIB 67046864180, Mate Vlašića 45 b,52440 Poreč</item>
      <item>ZOU Goran Veljović i dr., Dobrilina 9,52100 Pula</item>
      <item>odvj. Đorđe Perković, Sv. Jurja 2,23250 Pag</item>
    </izvorni_sadrzaj>
    <derivirana_varijabla naziv="DomainObject.Predmet.SudioniciListAdressOIB_1">
      <item>VETERINARSKA AMBULANTA POREČ d. o. o. POREČ, OIB 30182032532, Mate Vlašića/bb,52440 Poreč</item>
      <item>ZLATNA d.o.o. POREČ, OIB 67046864180, Mate Vlašića 45 b,52440 Poreč</item>
      <item>ZOU Goran Veljović i dr., Dobrilina 9,52100 Pula</item>
      <item>odvj. Đorđe Perković, Sv. Jurja 2,23250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30182032532</item>
      <item>, OIB 67046864180</item>
      <item>, OIB null</item>
      <item>, OIB null</item>
    </izvorni_sadrzaj>
    <derivirana_varijabla naziv="DomainObject.Predmet.SudioniciListNazivOIB_1">
      <item>, OIB 30182032532</item>
      <item>, OIB 67046864180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FE6AFA-D897-4E3B-8B4A-5347A0E41F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1879</properties:Words>
  <properties:Characters>10490</properties:Characters>
  <properties:Lines>185</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2018-03-19T13:57:00Z</dcterms:created>
  <dc:creator>Jasmina Matika</dc:creator>
  <cp:lastModifiedBy>Sanja Lakošeljac</cp:lastModifiedBy>
  <dcterms:modified xmlns:xsi="http://www.w3.org/2001/XMLSchema-instance" xsi:type="dcterms:W3CDTF">2018-03-19T14:02:00Z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(RJEŠENJE - o naknadi troškova - St-530-17.docx)</vt:lpwstr>
  </prop:property>
  <prop:property name="CC_coloring" pid="4" fmtid="{D5CDD505-2E9C-101B-9397-08002B2CF9AE}">
    <vt:bool>false</vt:bool>
  </prop:property>
  <prop:property name="BrojStranica" pid="5" fmtid="{D5CDD505-2E9C-101B-9397-08002B2CF9AE}">
    <vt:i4>4</vt:i4>
  </prop:property>
</prop:Properties>
</file>