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fcdba" w14:paraId="f9fcdba" w:rsidRDefault="00963189" w:rsidP="00AD2BC1" w:rsidR="00AD2BC1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</w:t>
      </w:r>
      <w:r w:rsidR="00AD2BC1" w:rsidRPr="006A14C2">
        <w:rPr>
          <w:sz w:val="16"/>
          <w:szCs w:val="16"/>
        </w:rPr>
        <w:t xml:space="preserve"> </w:t>
      </w:r>
      <w:r w:rsidR="00AD2BC1">
        <w:rPr>
          <w:sz w:val="16"/>
          <w:szCs w:val="16"/>
        </w:rPr>
        <w:t xml:space="preserve"> </w:t>
      </w:r>
      <w:r w:rsidR="00AD2BC1" w:rsidRPr="006A14C2">
        <w:rPr>
          <w:sz w:val="16"/>
          <w:szCs w:val="16"/>
        </w:rPr>
        <w:t xml:space="preserve">      </w:t>
      </w:r>
      <w:r w:rsidR="00AD2BC1"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2BC1" w:rsidRPr="006A14C2">
        <w:rPr>
          <w:sz w:val="16"/>
          <w:szCs w:val="16"/>
        </w:rPr>
        <w:t xml:space="preserve">                   </w:t>
      </w:r>
      <w:r w:rsidR="00AD2BC1" w:rsidRPr="006A14C2">
        <w:t xml:space="preserve">                                         </w:t>
      </w:r>
    </w:p>
    <w:p w:rsidRDefault="00AD2BC1" w:rsidP="00AD2BC1" w:rsidR="00AD2BC1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t xml:space="preserve">     REPUBLIKA HRVATSKA </w:t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</w:p>
    <w:p w:rsidRDefault="00AD2BC1" w:rsidP="00AD2BC1" w:rsidR="00AD2BC1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t xml:space="preserve"> TRGOVAČKI SUD U PAZINU </w:t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  <w:t xml:space="preserve">     </w:t>
      </w:r>
    </w:p>
    <w:p w:rsidRDefault="00AD2BC1" w:rsidP="00AD2BC1" w:rsidR="00AD2BC1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t xml:space="preserve">     52000 PAZIN, Dršćevka 1</w:t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  <w:t xml:space="preserve">       </w:t>
      </w:r>
      <w:r w:rsidR="00963189">
        <w:rPr>
          <w:sz w:val="23"/>
          <w:szCs w:val="23"/>
        </w:rPr>
        <w:tab/>
        <w:t xml:space="preserve">        </w:t>
      </w:r>
    </w:p>
    <w:p w:rsidRDefault="00AD2BC1" w:rsidP="00AD2BC1" w:rsidR="00AD2BC1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  <w:t xml:space="preserve">             </w:t>
      </w:r>
    </w:p>
    <w:p w:rsidRDefault="00AD2BC1" w:rsidP="00AD2BC1" w:rsidR="00AD2BC1" w:rsidRPr="00963189">
      <w:pPr>
        <w:jc w:val="center"/>
        <w:rPr>
          <w:sz w:val="23"/>
          <w:szCs w:val="23"/>
        </w:rPr>
      </w:pPr>
      <w:r w:rsidRPr="00963189">
        <w:rPr>
          <w:sz w:val="23"/>
          <w:szCs w:val="23"/>
        </w:rPr>
        <w:t>R E P U B L I K A  H R V A T S K A</w:t>
      </w:r>
    </w:p>
    <w:p w:rsidRDefault="00AD2BC1" w:rsidP="00AD2BC1" w:rsidR="00AD2BC1" w:rsidRPr="00963189">
      <w:pPr>
        <w:rPr>
          <w:sz w:val="23"/>
          <w:szCs w:val="23"/>
        </w:rPr>
      </w:pPr>
    </w:p>
    <w:p w:rsidRDefault="00AD2BC1" w:rsidP="00AD2BC1" w:rsidR="00AD2BC1" w:rsidRPr="00963189">
      <w:pPr>
        <w:jc w:val="center"/>
        <w:rPr>
          <w:sz w:val="23"/>
          <w:szCs w:val="23"/>
        </w:rPr>
      </w:pPr>
      <w:r w:rsidRPr="00963189">
        <w:rPr>
          <w:sz w:val="23"/>
          <w:szCs w:val="23"/>
        </w:rPr>
        <w:t>R J E Š E NJ E</w:t>
      </w:r>
    </w:p>
    <w:p w:rsidRDefault="00AD2BC1" w:rsidP="00AD2BC1" w:rsidR="00AD2BC1" w:rsidRPr="00963189">
      <w:pPr>
        <w:ind w:firstLine="708"/>
        <w:jc w:val="both"/>
        <w:rPr>
          <w:sz w:val="23"/>
          <w:szCs w:val="23"/>
        </w:rPr>
      </w:pPr>
    </w:p>
    <w:p w:rsidRDefault="00341A7D" w:rsidP="00341A7D" w:rsidR="00341A7D">
      <w:pPr>
        <w:jc w:val="both"/>
      </w:pPr>
      <w:r>
        <w:tab/>
      </w:r>
      <w:r w:rsidRPr="00DA15C9">
        <w:t xml:space="preserve">Trgovački sud u Pazinu, po </w:t>
      </w:r>
      <w:r>
        <w:t>stečajnoj sutkinji Tijani Licul</w:t>
      </w:r>
      <w:r w:rsidRPr="00DA15C9">
        <w:t xml:space="preserve">, </w:t>
      </w:r>
      <w:r>
        <w:t xml:space="preserve">u stečajnom postupku </w:t>
      </w:r>
      <w:r w:rsidRPr="00F15138">
        <w:t xml:space="preserve">nad dužnikom </w:t>
      </w:r>
      <w:r>
        <w:t>BIBER d.o.o. „u stečaju“, Kaštelir, Rojci 17, OIB: 72380293911, zastupanom po stečajnom upravitelji Borisu Debeliću, Rijeka, Rastočine 3,</w:t>
      </w:r>
    </w:p>
    <w:p w:rsidRDefault="00341A7D" w:rsidP="00341A7D" w:rsidR="00341A7D">
      <w:pPr>
        <w:jc w:val="both"/>
      </w:pPr>
    </w:p>
    <w:p w:rsidRDefault="00AD2BC1" w:rsidP="00341A7D" w:rsidR="00AD2BC1" w:rsidRPr="00963189">
      <w:pPr>
        <w:jc w:val="center"/>
        <w:rPr>
          <w:sz w:val="23"/>
          <w:szCs w:val="23"/>
        </w:rPr>
      </w:pPr>
      <w:r w:rsidRPr="00963189">
        <w:rPr>
          <w:sz w:val="23"/>
          <w:szCs w:val="23"/>
        </w:rPr>
        <w:t>r i j e š i o  j e</w:t>
      </w:r>
    </w:p>
    <w:p w:rsidRDefault="00AD2BC1" w:rsidP="00AD2BC1" w:rsidR="00AD2BC1" w:rsidRPr="00963189">
      <w:pPr>
        <w:rPr>
          <w:sz w:val="23"/>
          <w:szCs w:val="23"/>
        </w:rPr>
      </w:pPr>
    </w:p>
    <w:p w:rsidRDefault="00AD2BC1" w:rsidP="00AD2BC1" w:rsidR="00341A7D">
      <w:pPr>
        <w:jc w:val="both"/>
        <w:rPr>
          <w:sz w:val="23"/>
          <w:szCs w:val="23"/>
        </w:rPr>
      </w:pPr>
      <w:r w:rsidRPr="00963189">
        <w:rPr>
          <w:sz w:val="23"/>
          <w:szCs w:val="23"/>
        </w:rPr>
        <w:tab/>
        <w:t>I.</w:t>
      </w:r>
      <w:r w:rsidR="00E534B4">
        <w:rPr>
          <w:sz w:val="23"/>
          <w:szCs w:val="23"/>
        </w:rPr>
        <w:t xml:space="preserve"> </w:t>
      </w:r>
      <w:r w:rsidRPr="00963189">
        <w:rPr>
          <w:sz w:val="23"/>
          <w:szCs w:val="23"/>
        </w:rPr>
        <w:t xml:space="preserve">Određuje se prodaja </w:t>
      </w:r>
      <w:r w:rsidR="00341A7D">
        <w:rPr>
          <w:sz w:val="23"/>
          <w:szCs w:val="23"/>
        </w:rPr>
        <w:t xml:space="preserve">imovine </w:t>
      </w:r>
      <w:r w:rsidR="00E534B4">
        <w:rPr>
          <w:sz w:val="23"/>
          <w:szCs w:val="23"/>
        </w:rPr>
        <w:t xml:space="preserve">stečajnog dužnika u stečajnom postupku </w:t>
      </w:r>
      <w:r w:rsidR="00341A7D">
        <w:rPr>
          <w:sz w:val="23"/>
          <w:szCs w:val="23"/>
        </w:rPr>
        <w:t>– NEPOSREDNOM POGODBOM i to:</w:t>
      </w:r>
    </w:p>
    <w:p w:rsidRDefault="00341A7D" w:rsidP="00341A7D" w:rsidR="00341A7D">
      <w:pPr>
        <w:ind w:firstLine="720"/>
        <w:jc w:val="both"/>
      </w:pPr>
      <w:r>
        <w:t>1/ nekretnine, zemljište i maslinik pov. 6.110,00 m2, poljoprivredno zemljište, na k. č. 2033/2 k.o. Kaštelir, u iznosu od 274.950,00 kuna</w:t>
      </w:r>
      <w:r w:rsidR="00C84836">
        <w:t xml:space="preserve"> (dvjestosedamdesetičetiritisućedevetstopedesetkuna)</w:t>
      </w:r>
      <w:r>
        <w:t xml:space="preserve">. Navedeni iznos ne podliježe plaćanju pdv-a već će kupac na navedeni iznos platiti porez na promet nekretnina u iznosu od 5%. Navedena cijena predstavlja početnu tj. najnižu cijenu. </w:t>
      </w:r>
    </w:p>
    <w:p w:rsidRDefault="00341A7D" w:rsidP="00341A7D" w:rsidR="00341A7D">
      <w:pPr>
        <w:ind w:firstLine="720"/>
        <w:jc w:val="both"/>
      </w:pPr>
      <w:r>
        <w:t>2/ pokretnine, osobno vozilo JEEP CHEROKKE 2,8 CRD SPORT 2006. godište PU 444-RV u iznosu od 35.750,00 kuna</w:t>
      </w:r>
      <w:r w:rsidR="00C84836">
        <w:t xml:space="preserve"> (tridesetipettisućasedamstopedesetkuna)</w:t>
      </w:r>
      <w:r>
        <w:t xml:space="preserve">. Navedeni iznos obuhvaća i pdv. Navedena cijena predstavlja početnu tj. najnižu cijenu. </w:t>
      </w:r>
    </w:p>
    <w:p w:rsidRDefault="00341A7D" w:rsidP="00341A7D" w:rsidR="00341A7D">
      <w:pPr>
        <w:ind w:firstLine="720"/>
        <w:jc w:val="both"/>
      </w:pPr>
      <w:r>
        <w:t>3/ pokretnine - ugostiteljska prikolica SANDAUS HO620X220 HASELUNE 1994. godina proizvodnje u iznosu od 28.125,00 kuna</w:t>
      </w:r>
      <w:r w:rsidR="00C84836">
        <w:t xml:space="preserve"> (dvadesetiosamtisućastodvadesetipetkuna)</w:t>
      </w:r>
      <w:r>
        <w:t>, navedeni iznos obuhvaća i pdv. Navedena cijena predstavlja početnu tj. najnižu cijenu.</w:t>
      </w:r>
    </w:p>
    <w:p w:rsidRDefault="00341A7D" w:rsidP="00AD2BC1" w:rsidR="00341A7D">
      <w:pPr>
        <w:jc w:val="both"/>
        <w:rPr>
          <w:sz w:val="23"/>
          <w:szCs w:val="23"/>
        </w:rPr>
      </w:pPr>
    </w:p>
    <w:p w:rsidRDefault="00E534B4" w:rsidP="00341A7D" w:rsidR="00341A7D">
      <w:pPr>
        <w:ind w:firstLine="720"/>
        <w:jc w:val="both"/>
      </w:pPr>
      <w:r>
        <w:rPr>
          <w:sz w:val="23"/>
          <w:szCs w:val="23"/>
        </w:rPr>
        <w:t xml:space="preserve">II. </w:t>
      </w:r>
      <w:r w:rsidR="00341A7D">
        <w:rPr>
          <w:sz w:val="23"/>
          <w:szCs w:val="23"/>
        </w:rPr>
        <w:t>O</w:t>
      </w:r>
      <w:r w:rsidR="00341A7D">
        <w:t>vlašćuje se stečajnog upravitelja da po pravomoćnosti ovog rješenja poduzme sve potrebne radnje za podaj</w:t>
      </w:r>
      <w:r w:rsidR="00C84836">
        <w:t>u</w:t>
      </w:r>
      <w:r w:rsidR="00341A7D">
        <w:t xml:space="preserve"> navedene nekretnine i pokretnina neposrednom pogodbom te da o istome izvijesti sud, najkasnije u roku od 6 mjeseci od dana pravomoćnosti ovog rješenja.</w:t>
      </w:r>
    </w:p>
    <w:p w:rsidRDefault="00E534B4" w:rsidP="00AD2BC1" w:rsidR="00E534B4">
      <w:pPr>
        <w:jc w:val="both"/>
        <w:rPr>
          <w:sz w:val="23"/>
          <w:szCs w:val="23"/>
        </w:rPr>
      </w:pPr>
    </w:p>
    <w:p w:rsidRDefault="00AD2BC1" w:rsidP="00AD2BC1" w:rsidR="00AD2BC1" w:rsidRPr="00963189">
      <w:pPr>
        <w:jc w:val="center"/>
        <w:rPr>
          <w:sz w:val="23"/>
          <w:szCs w:val="23"/>
        </w:rPr>
      </w:pPr>
      <w:r w:rsidRPr="00963189">
        <w:rPr>
          <w:sz w:val="23"/>
          <w:szCs w:val="23"/>
        </w:rPr>
        <w:t>Obrazloženje</w:t>
      </w:r>
    </w:p>
    <w:p w:rsidRDefault="00AD2BC1" w:rsidP="00AD2BC1" w:rsidR="00AD2BC1" w:rsidRPr="00963189">
      <w:pPr>
        <w:rPr>
          <w:sz w:val="23"/>
          <w:szCs w:val="23"/>
        </w:rPr>
      </w:pPr>
    </w:p>
    <w:p w:rsidRDefault="00E534B4" w:rsidP="00AD2BC1" w:rsidR="00341A7D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Skupština vjerovnika donije</w:t>
      </w:r>
      <w:r w:rsidR="00D07C7D">
        <w:rPr>
          <w:sz w:val="23"/>
          <w:szCs w:val="23"/>
        </w:rPr>
        <w:t>la</w:t>
      </w:r>
      <w:r>
        <w:rPr>
          <w:sz w:val="23"/>
          <w:szCs w:val="23"/>
        </w:rPr>
        <w:t xml:space="preserve"> je </w:t>
      </w:r>
      <w:r w:rsidR="00341A7D">
        <w:rPr>
          <w:sz w:val="23"/>
          <w:szCs w:val="23"/>
        </w:rPr>
        <w:t xml:space="preserve">14. prosinca </w:t>
      </w:r>
      <w:r>
        <w:rPr>
          <w:sz w:val="23"/>
          <w:szCs w:val="23"/>
        </w:rPr>
        <w:t xml:space="preserve">2016. godine odluku da se </w:t>
      </w:r>
      <w:r w:rsidR="00341A7D">
        <w:rPr>
          <w:sz w:val="23"/>
          <w:szCs w:val="23"/>
        </w:rPr>
        <w:t xml:space="preserve">imovina </w:t>
      </w:r>
      <w:r>
        <w:rPr>
          <w:sz w:val="23"/>
          <w:szCs w:val="23"/>
        </w:rPr>
        <w:t>stečajnog dužnika proda</w:t>
      </w:r>
      <w:r w:rsidR="00341A7D">
        <w:rPr>
          <w:sz w:val="23"/>
          <w:szCs w:val="23"/>
        </w:rPr>
        <w:t xml:space="preserve"> neposrednom pogodbom sukladno prijedlogu stečajnog upravitelja.</w:t>
      </w:r>
    </w:p>
    <w:p w:rsidRDefault="00341A7D" w:rsidP="00AD2BC1" w:rsidR="00341A7D">
      <w:pPr>
        <w:jc w:val="both"/>
        <w:rPr>
          <w:sz w:val="23"/>
          <w:szCs w:val="23"/>
        </w:rPr>
      </w:pPr>
    </w:p>
    <w:p w:rsidRDefault="00341A7D" w:rsidP="00341A7D" w:rsidR="00341A7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Imovina stečajnog dužnika nije opterećena razlučnim pravima. </w:t>
      </w:r>
    </w:p>
    <w:p w:rsidRDefault="00E534B4" w:rsidP="00AD2BC1" w:rsidR="00E534B4">
      <w:pPr>
        <w:jc w:val="both"/>
        <w:rPr>
          <w:sz w:val="23"/>
          <w:szCs w:val="23"/>
        </w:rPr>
      </w:pPr>
    </w:p>
    <w:p w:rsidRDefault="00341A7D" w:rsidP="00C84836" w:rsidR="00E534B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Radi navedenog, kako nema zapreke da se imovina dužnika proda neposrednom pogodbom, odlučeno je kao u izreci ovog rješenja.</w:t>
      </w:r>
    </w:p>
    <w:p w:rsidRDefault="00341A7D" w:rsidP="00AD2BC1" w:rsidR="00341A7D" w:rsidRPr="00963189">
      <w:pPr>
        <w:rPr>
          <w:sz w:val="23"/>
          <w:szCs w:val="23"/>
        </w:rPr>
      </w:pPr>
    </w:p>
    <w:p w:rsidRDefault="00AD2BC1" w:rsidP="00AD2BC1" w:rsidR="00AD2BC1" w:rsidRPr="00963189">
      <w:pPr>
        <w:jc w:val="center"/>
        <w:rPr>
          <w:sz w:val="23"/>
          <w:szCs w:val="23"/>
        </w:rPr>
      </w:pPr>
      <w:r w:rsidRPr="00963189">
        <w:rPr>
          <w:sz w:val="23"/>
          <w:szCs w:val="23"/>
        </w:rPr>
        <w:t xml:space="preserve">U Pazinu, dana </w:t>
      </w:r>
      <w:r w:rsidR="00341A7D">
        <w:rPr>
          <w:sz w:val="23"/>
          <w:szCs w:val="23"/>
        </w:rPr>
        <w:t>22. prosinca</w:t>
      </w:r>
      <w:r w:rsidR="00E534B4">
        <w:rPr>
          <w:sz w:val="23"/>
          <w:szCs w:val="23"/>
        </w:rPr>
        <w:t xml:space="preserve"> 2016</w:t>
      </w:r>
      <w:r w:rsidRPr="00963189">
        <w:rPr>
          <w:sz w:val="23"/>
          <w:szCs w:val="23"/>
        </w:rPr>
        <w:t xml:space="preserve">. </w:t>
      </w:r>
    </w:p>
    <w:p w:rsidRDefault="00AD2BC1" w:rsidP="00AD2BC1" w:rsidR="00AD2BC1" w:rsidRPr="00963189">
      <w:pPr>
        <w:rPr>
          <w:sz w:val="23"/>
          <w:szCs w:val="23"/>
        </w:rPr>
      </w:pPr>
    </w:p>
    <w:p w:rsidRDefault="00AD2BC1" w:rsidP="00E534B4" w:rsidR="00AD2BC1">
      <w:pPr>
        <w:rPr>
          <w:sz w:val="23"/>
          <w:szCs w:val="23"/>
        </w:rPr>
      </w:pPr>
      <w:r w:rsidRPr="00963189">
        <w:rPr>
          <w:sz w:val="23"/>
          <w:szCs w:val="23"/>
        </w:rPr>
        <w:t xml:space="preserve">                                                                                         </w:t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="00E534B4">
        <w:rPr>
          <w:sz w:val="23"/>
          <w:szCs w:val="23"/>
        </w:rPr>
        <w:t>Stečajna sutkinja:</w:t>
      </w:r>
    </w:p>
    <w:p w:rsidRDefault="00E534B4" w:rsidP="00E534B4" w:rsidR="00E534B4" w:rsidRPr="00963189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AD2BC1" w:rsidP="00AD2BC1" w:rsidR="00AD2BC1" w:rsidRPr="00963189">
      <w:pPr>
        <w:rPr>
          <w:sz w:val="23"/>
          <w:szCs w:val="23"/>
        </w:rPr>
      </w:pPr>
    </w:p>
    <w:p w:rsidRDefault="00AD2BC1" w:rsidP="00AD2BC1" w:rsidR="00AD2BC1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lastRenderedPageBreak/>
        <w:t>UPUTA O PRAVNOM LIJEKU:</w:t>
      </w:r>
    </w:p>
    <w:p w:rsidRDefault="00AD2BC1" w:rsidP="00E534B4" w:rsidR="00AD2BC1" w:rsidRPr="00963189">
      <w:pPr>
        <w:ind w:firstLine="708"/>
        <w:jc w:val="both"/>
        <w:rPr>
          <w:sz w:val="23"/>
          <w:szCs w:val="23"/>
        </w:rPr>
      </w:pPr>
      <w:r w:rsidRPr="00963189">
        <w:rPr>
          <w:sz w:val="23"/>
          <w:szCs w:val="23"/>
        </w:rPr>
        <w:t>Protiv ovog rješenja nezadovoljna stranka može podnijeti žalbu u roku od 8 dana od dana primitka istog. Žalba se podnosi putem ovog suda u dva istovjetna primjerka, a o žalbi odlučuje Visoki trgovački sud Republike Hrvatske.</w:t>
      </w:r>
    </w:p>
    <w:p w:rsidRDefault="006F4663" w:rsidP="006F4663" w:rsidR="006F4663"/>
    <w:p w:rsidRDefault="00AD2BC1" w:rsidP="006F4663" w:rsidR="00AD2BC1" w:rsidRPr="00E534B4">
      <w:r w:rsidRPr="00E534B4">
        <w:t>DNA:</w:t>
      </w:r>
    </w:p>
    <w:p w:rsidRDefault="00E534B4" w:rsidP="00E534B4" w:rsidR="00E534B4">
      <w:pPr>
        <w:ind w:firstLine="708"/>
      </w:pPr>
      <w:r w:rsidRPr="00E534B4">
        <w:t>- e-oglasna ploča</w:t>
      </w:r>
    </w:p>
    <w:p w:rsidRDefault="006F4663" w:rsidP="00E534B4" w:rsidR="006F4663">
      <w:pPr>
        <w:ind w:firstLine="708"/>
      </w:pPr>
    </w:p>
    <w:sectPr w:rsidSect="00E534B4" w:rsidR="006F4663">
      <w:headerReference w:type="default" r:id="rId10"/>
      <w:pgSz w:h="16838" w:w="11906"/>
      <w:pgMar w:gutter="0" w:footer="709" w:header="709" w:left="144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4B4" w:rsidP="00E534B4" w:rsidR="00E534B4">
      <w:r>
        <w:separator/>
      </w:r>
    </w:p>
  </w:endnote>
  <w:endnote w:id="0" w:type="continuationSeparator">
    <w:p w:rsidRDefault="00E534B4" w:rsidP="00E534B4" w:rsidR="00E53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4B4" w:rsidP="00E534B4" w:rsidR="00E534B4">
      <w:r>
        <w:separator/>
      </w:r>
    </w:p>
  </w:footnote>
  <w:footnote w:id="0" w:type="continuationSeparator">
    <w:p w:rsidRDefault="00E534B4" w:rsidP="00E534B4" w:rsidR="00E534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34B4" w:rsidP="00E534B4" w:rsidR="00E534B4">
    <w:pPr>
      <w:pStyle w:val="Zaglavlje"/>
      <w:jc w:val="right"/>
    </w:pPr>
    <w:r w:rsidRPr="00963189">
      <w:rPr>
        <w:sz w:val="23"/>
        <w:szCs w:val="23"/>
      </w:rPr>
      <w:t>Posl.</w:t>
    </w:r>
    <w:r>
      <w:rPr>
        <w:sz w:val="23"/>
        <w:szCs w:val="23"/>
      </w:rPr>
      <w:t xml:space="preserve"> </w:t>
    </w:r>
    <w:r w:rsidRPr="00963189">
      <w:rPr>
        <w:sz w:val="23"/>
        <w:szCs w:val="23"/>
      </w:rPr>
      <w:t>br</w:t>
    </w:r>
    <w:r>
      <w:rPr>
        <w:sz w:val="23"/>
        <w:szCs w:val="23"/>
      </w:rPr>
      <w:t>oj</w:t>
    </w:r>
    <w:r w:rsidRPr="00963189">
      <w:rPr>
        <w:sz w:val="23"/>
        <w:szCs w:val="23"/>
      </w:rPr>
      <w:t xml:space="preserve">: </w:t>
    </w:r>
    <w:r>
      <w:rPr>
        <w:sz w:val="23"/>
        <w:szCs w:val="23"/>
      </w:rPr>
      <w:t>4</w:t>
    </w:r>
    <w:r w:rsidRPr="00963189">
      <w:rPr>
        <w:sz w:val="23"/>
        <w:szCs w:val="23"/>
      </w:rPr>
      <w:t xml:space="preserve"> St-</w:t>
    </w:r>
    <w:r w:rsidR="00341A7D">
      <w:rPr>
        <w:sz w:val="23"/>
        <w:szCs w:val="23"/>
      </w:rPr>
      <w:t>632/1</w:t>
    </w:r>
    <w:r w:rsidR="00F27BD8">
      <w:rPr>
        <w:sz w:val="23"/>
        <w:szCs w:val="23"/>
      </w:rPr>
      <w:t>6</w:t>
    </w:r>
    <w:r w:rsidR="004D41BB">
      <w:rPr>
        <w:sz w:val="23"/>
        <w:szCs w:val="23"/>
      </w:rPr>
      <w:t>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122E68"/>
    <w:multiLevelType w:val="hybridMultilevel"/>
    <w:tmpl w:val="6A5A6C34"/>
    <w:lvl w:tplc="E42CEC22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2BC1"/>
    <w:rsid w:val="00016D6C"/>
    <w:rsid w:val="00341A7D"/>
    <w:rsid w:val="004D41BB"/>
    <w:rsid w:val="00554328"/>
    <w:rsid w:val="00565609"/>
    <w:rsid w:val="006F4663"/>
    <w:rsid w:val="007B2F0C"/>
    <w:rsid w:val="00963189"/>
    <w:rsid w:val="00985388"/>
    <w:rsid w:val="00AD2BC1"/>
    <w:rsid w:val="00C26A64"/>
    <w:rsid w:val="00C84836"/>
    <w:rsid w:val="00C912CF"/>
    <w:rsid w:val="00D07C7D"/>
    <w:rsid w:val="00DE47C4"/>
    <w:rsid w:val="00E534B4"/>
    <w:rsid w:val="00F27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2BC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A6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A6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2BC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A6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A6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8477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84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St-632/2016-31</izvorni_sadrzaj>
    <derivirana_varijabla naziv="DomainObject.Oznaka_1">St-632/2016-31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St-632/2016</izvorni_sadrzaj>
    <derivirana_varijabla naziv="DomainObject.Predmet.OznakaBroj_1">St-632/2016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BIBER d.o.o. KAŠTELIR</izvorni_sadrzaj>
    <derivirana_varijabla naziv="DomainObject.Predmet.ProtustrankaFormated_1">  BIBER d.o.o. KAŠTELIR</derivirana_varijabla>
  </DomainObject.Predmet.ProtustrankaFormated>
  <DomainObject.Predmet.ProtustrankaFormatedOIB>
    <izvorni_sadrzaj>  BIBER d.o.o. KAŠTELIR, OIB 72380293911</izvorni_sadrzaj>
    <derivirana_varijabla naziv="DomainObject.Predmet.ProtustrankaFormatedOIB_1">  BIBER d.o.o. KAŠTELIR, OIB 72380293911</derivirana_varijabla>
  </DomainObject.Predmet.ProtustrankaFormatedOIB>
  <DomainObject.Predmet.ProtustrankaFormatedWithAdress>
    <izvorni_sadrzaj> BIBER d.o.o. KAŠTELIR, Rojci 17, 52464 Kaštelir</izvorni_sadrzaj>
    <derivirana_varijabla naziv="DomainObject.Predmet.ProtustrankaFormatedWithAdress_1"> BIBER d.o.o. KAŠTELIR, Rojci 17, 52464 Kaštelir</derivirana_varijabla>
  </DomainObject.Predmet.ProtustrankaFormatedWithAdress>
  <DomainObject.Predmet.ProtustrankaFormatedWithAdressOIB>
    <izvorni_sadrzaj> BIBER d.o.o. KAŠTELIR, OIB 72380293911, Rojci 17, 52464 Kaštelir</izvorni_sadrzaj>
    <derivirana_varijabla naziv="DomainObject.Predmet.ProtustrankaFormatedWithAdressOIB_1"> BIBER d.o.o. KAŠTELIR, OIB 72380293911, Rojci 17, 52464 Kaštelir</derivirana_varijabla>
  </DomainObject.Predmet.ProtustrankaFormatedWithAdressOIB>
  <DomainObject.Predmet.ProtustrankaWithAdress>
    <izvorni_sadrzaj>BIBER d.o.o. KAŠTELIR Rojci 17, 52464 Kaštelir</izvorni_sadrzaj>
    <derivirana_varijabla naziv="DomainObject.Predmet.ProtustrankaWithAdress_1">BIBER d.o.o. KAŠTELIR Rojci 17, 52464 Kaštelir</derivirana_varijabla>
  </DomainObject.Predmet.ProtustrankaWithAdress>
  <DomainObject.Predmet.ProtustrankaWithAdressOIB>
    <izvorni_sadrzaj>BIBER d.o.o. KAŠTELIR, OIB 72380293911, Rojci 17, 52464 Kaštelir</izvorni_sadrzaj>
    <derivirana_varijabla naziv="DomainObject.Predmet.ProtustrankaWithAdressOIB_1">BIBER d.o.o. KAŠTELIR, OIB 72380293911, Rojci 17, 52464 Kaštelir</derivirana_varijabla>
  </DomainObject.Predmet.ProtustrankaWithAdressOIB>
  <DomainObject.Predmet.ProtustrankaNazivFormated>
    <izvorni_sadrzaj>BIBER d.o.o. KAŠTELIR</izvorni_sadrzaj>
    <derivirana_varijabla naziv="DomainObject.Predmet.ProtustrankaNazivFormated_1">BIBER d.o.o. KAŠTELIR</derivirana_varijabla>
  </DomainObject.Predmet.ProtustrankaNazivFormated>
  <DomainObject.Predmet.ProtustrankaNazivFormatedOIB>
    <izvorni_sadrzaj>BIBER d.o.o. KAŠTELIR, OIB 72380293911</izvorni_sadrzaj>
    <derivirana_varijabla naziv="DomainObject.Predmet.ProtustrankaNazivFormatedOIB_1">BIBER d.o.o. KAŠTELIR, OIB 72380293911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34570.09</izvorni_sadrzaj>
    <derivirana_varijabla naziv="DomainObject.Predmet.TrenutnaVrijednost_1">34570.09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BIBER d.o.o. KAŠTELIR</item>
    </izvorni_sadrzaj>
    <derivirana_varijabla naziv="DomainObject.Predmet.ProtuStrankaListFormated_1">
      <item>BIBER d.o.o. KAŠTELIR</item>
    </derivirana_varijabla>
  </DomainObject.Predmet.ProtuStrankaListFormated>
  <DomainObject.Predmet.ProtuStrankaListFormatedOIB>
    <izvorni_sadrzaj>
      <item>BIBER d.o.o. KAŠTELIR, OIB 72380293911</item>
    </izvorni_sadrzaj>
    <derivirana_varijabla naziv="DomainObject.Predmet.ProtuStrankaListFormatedOIB_1">
      <item>BIBER d.o.o. KAŠTELIR, OIB 72380293911</item>
    </derivirana_varijabla>
  </DomainObject.Predmet.ProtuStrankaListFormatedOIB>
  <DomainObject.Predmet.ProtuStrankaListFormatedWithAdress>
    <izvorni_sadrzaj>
      <item>BIBER d.o.o. KAŠTELIR, Rojci 17, 52464 Kaštelir</item>
    </izvorni_sadrzaj>
    <derivirana_varijabla naziv="DomainObject.Predmet.ProtuStrankaListFormatedWithAdress_1">
      <item>BIBER d.o.o. KAŠTELIR, Rojci 17, 52464 Kaštelir</item>
    </derivirana_varijabla>
  </DomainObject.Predmet.ProtuStrankaListFormatedWithAdress>
  <DomainObject.Predmet.ProtuStrankaListFormatedWithAdressOIB>
    <izvorni_sadrzaj>
      <item>BIBER d.o.o. KAŠTELIR, OIB 72380293911, Rojci 17, 52464 Kaštelir</item>
    </izvorni_sadrzaj>
    <derivirana_varijabla naziv="DomainObject.Predmet.ProtuStrankaListFormatedWithAdressOIB_1">
      <item>BIBER d.o.o. KAŠTELIR, OIB 72380293911, Rojci 17, 52464 Kaštelir</item>
    </derivirana_varijabla>
  </DomainObject.Predmet.ProtuStrankaListFormatedWithAdressOIB>
  <DomainObject.Predmet.ProtuStrankaListNazivFormated>
    <izvorni_sadrzaj>
      <item>BIBER d.o.o. KAŠTELIR</item>
    </izvorni_sadrzaj>
    <derivirana_varijabla naziv="DomainObject.Predmet.ProtuStrankaListNazivFormated_1">
      <item>BIBER d.o.o. KAŠTELIR</item>
    </derivirana_varijabla>
  </DomainObject.Predmet.ProtuStrankaListNazivFormated>
  <DomainObject.Predmet.ProtuStrankaListNazivFormatedOIB>
    <izvorni_sadrzaj>
      <item>BIBER d.o.o. KAŠTELIR, OIB 72380293911</item>
    </izvorni_sadrzaj>
    <derivirana_varijabla naziv="DomainObject.Predmet.ProtuStrankaListNazivFormatedOIB_1">
      <item>BIBER d.o.o. KAŠTELIR, OIB 72380293911</item>
    </derivirana_varijabla>
  </DomainObject.Predmet.ProtuStrankaListNazivFormatedOIB>
  <DomainObject.Predmet.OstaliListFormated>
    <izvorni_sadrzaj>
      <item>Peter Biber</item>
    </izvorni_sadrzaj>
    <derivirana_varijabla naziv="DomainObject.Predmet.OstaliListFormated_1">
      <item>Peter Biber</item>
    </derivirana_varijabla>
  </DomainObject.Predmet.OstaliListFormated>
  <DomainObject.Predmet.OstaliListFormatedOIB>
    <izvorni_sadrzaj>
      <item>Peter Biber, OIB 76128909068</item>
    </izvorni_sadrzaj>
    <derivirana_varijabla naziv="DomainObject.Predmet.OstaliListFormatedOIB_1">
      <item>Peter Biber, OIB 76128909068</item>
    </derivirana_varijabla>
  </DomainObject.Predmet.OstaliListFormatedOIB>
  <DomainObject.Predmet.OstaliListFormatedWithAdress>
    <izvorni_sadrzaj>
      <item>Peter Biber, Rojci 14, 52464 Rojci</item>
    </izvorni_sadrzaj>
    <derivirana_varijabla naziv="DomainObject.Predmet.OstaliListFormatedWithAdress_1">
      <item>Peter Biber, Rojci 14, 52464 Rojci</item>
    </derivirana_varijabla>
  </DomainObject.Predmet.OstaliListFormatedWithAdress>
  <DomainObject.Predmet.OstaliListFormatedWithAdressOIB>
    <izvorni_sadrzaj>
      <item>Peter Biber, OIB 76128909068, Rojci 14, 52464 Rojci</item>
    </izvorni_sadrzaj>
    <derivirana_varijabla naziv="DomainObject.Predmet.OstaliListFormatedWithAdressOIB_1">
      <item>Peter Biber, OIB 76128909068, Rojci 14, 52464 Rojci</item>
    </derivirana_varijabla>
  </DomainObject.Predmet.OstaliListFormatedWithAdressOIB>
  <DomainObject.Predmet.OstaliListNazivFormated>
    <izvorni_sadrzaj>
      <item>Peter Biber</item>
    </izvorni_sadrzaj>
    <derivirana_varijabla naziv="DomainObject.Predmet.OstaliListNazivFormated_1">
      <item>Peter Biber</item>
    </derivirana_varijabla>
  </DomainObject.Predmet.OstaliListNazivFormated>
  <DomainObject.Predmet.OstaliListNazivFormatedOIB>
    <izvorni_sadrzaj>
      <item>Peter Biber, OIB 76128909068</item>
    </izvorni_sadrzaj>
    <derivirana_varijabla naziv="DomainObject.Predmet.OstaliListNazivFormatedOIB_1">
      <item>Peter Biber, OIB 76128909068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>St-632/2016-31</izvorni_sadrzaj>
    <derivirana_varijabla naziv="DomainObject.PoslovniBrojDokumenta_1">St-632/2016-31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BIBER d.o.o. KAŠTELIR</izvorni_sadrzaj>
    <derivirana_varijabla naziv="DomainObject.Predmet.ProtustrankaIDrugi_1">BIBER d.o.o. KAŠTELIR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BIBER d.o.o. KAŠTELIR, OIB 72380293911, Rojci 17, 52464 Kaštelir</izvorni_sadrzaj>
    <derivirana_varijabla naziv="DomainObject.Predmet.ProtustrankaIDrugiAdressOIB_1">BIBER d.o.o. KAŠTELIR, OIB 72380293911, Rojci 17,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BIBER d.o.o. KAŠTELIR</item>
      <item>Peter Biber</item>
    </izvorni_sadrzaj>
    <derivirana_varijabla naziv="DomainObject.Predmet.SudioniciListNaziv_1">
      <item>FINANCIJSKA AGENCIJA, RC RIJEKA, PODRUŽNICA PULA, PULA</item>
      <item>BIBER d.o.o. KAŠTELIR</item>
      <item>Peter Biber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BIBER d.o.o. KAŠTELIR, OIB 72380293911, Rojci 17,52464 Kaštelir</item>
      <item>Peter Biber, OIB 76128909068, Rojci 14,52464 Rojci</item>
    </izvorni_sadrzaj>
    <derivirana_varijabla naziv="DomainObject.Predmet.SudioniciListAdressOIB_1">
      <item>FINANCIJSKA AGENCIJA, RC RIJEKA, PODRUŽNICA PULA, PULA, OIB 85821130368, Ulica grada Vukovara 70,10000 Zagreb</item>
      <item>BIBER d.o.o. KAŠTELIR, OIB 72380293911, Rojci 17,52464 Kaštelir</item>
      <item>Peter Biber, OIB 76128909068, Rojci 14,52464 Rojci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72380293911</item>
      <item>, OIB 76128909068</item>
    </izvorni_sadrzaj>
    <derivirana_varijabla naziv="DomainObject.Predmet.SudioniciListNazivOIB_1">
      <item>, OIB 85821130368</item>
      <item>, OIB 72380293911</item>
      <item>, OIB 76128909068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1947</properties:Characters>
  <properties:Lines>55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2016-12-22T08:40:00Z</dcterms:created>
  <dc:creator>Jasmina Matika</dc:creator>
  <cp:lastModifiedBy>Sanja Prodan</cp:lastModifiedBy>
  <cp:lastPrinted>2016-12-22T09:05:00Z</cp:lastPrinted>
  <dcterms:modified xmlns:xsi="http://www.w3.org/2001/XMLSchema-instance" xsi:type="dcterms:W3CDTF">2016-12-22T12:51:00Z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St-632/2016-31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