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c5a76" w14:paraId="a4c5a76" w:rsidRDefault="00532795" w:rsidP="00910611" w:rsidR="005327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795" w:rsidP="00910611" w:rsidR="00532795">
      <w:r>
        <w:rPr>
          <w:rFonts w:eastAsia="MS Mincho"/>
          <w:szCs w:val="24"/>
        </w:rPr>
        <w:t>REPUBLIKA HRVATSKA</w:t>
      </w:r>
    </w:p>
    <w:p w:rsidRDefault="00532795" w:rsidP="00910611" w:rsidR="00532795">
      <w:r>
        <w:rPr>
          <w:rFonts w:eastAsia="MS Mincho"/>
          <w:szCs w:val="24"/>
        </w:rPr>
        <w:t>TRGOVAČKI SUD U RIJECI</w:t>
      </w:r>
    </w:p>
    <w:p w:rsidRDefault="00532795" w:rsidR="005327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4C5383" w:rsidP="005853EA" w:rsidR="004C5383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5853EA" w:rsidR="00EF60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EF6044">
        <w:rPr>
          <w:rFonts w:cs="Times New Roman" w:hAnsi="Times New Roman" w:ascii="Times New Roman"/>
          <w:bCs/>
          <w:sz w:val="24"/>
          <w:szCs w:val="24"/>
        </w:rPr>
        <w:t>BRNELIĆ GRADNJA</w:t>
      </w:r>
      <w:r w:rsidR="00EF6044">
        <w:rPr>
          <w:rFonts w:cs="Times New Roman" w:hAnsi="Times New Roman" w:ascii="Times New Roman"/>
          <w:sz w:val="24"/>
          <w:szCs w:val="24"/>
        </w:rPr>
        <w:t xml:space="preserve"> građevinarstvo i prijevoz društvo s ograničenom odgovornošću Dražice, Školska 55, OIB: 94384935084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EF6044">
        <w:rPr>
          <w:rFonts w:cs="Times New Roman" w:hAnsi="Times New Roman" w:ascii="Times New Roman"/>
          <w:sz w:val="24"/>
          <w:szCs w:val="24"/>
        </w:rPr>
        <w:t>2.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</w:t>
      </w:r>
      <w:r>
        <w:rPr>
          <w:rFonts w:cs="Times New Roman" w:hAnsi="Times New Roman" w:ascii="Times New Roman"/>
          <w:bCs/>
          <w:sz w:val="24"/>
          <w:szCs w:val="24"/>
        </w:rPr>
        <w:t>BRNELIĆ GRADNJA</w:t>
      </w:r>
      <w:r>
        <w:rPr>
          <w:rFonts w:cs="Times New Roman" w:hAnsi="Times New Roman" w:ascii="Times New Roman"/>
          <w:sz w:val="24"/>
          <w:szCs w:val="24"/>
        </w:rPr>
        <w:t xml:space="preserve"> građevinarstvo i prijevoz društvo s ograničenom odgovornošću Dražice, Školska 55, OIB: 94384935084   (dalje: dužnik). </w:t>
      </w:r>
    </w:p>
    <w:p w:rsidRDefault="00EF6044" w:rsidP="00EF6044" w:rsidR="00EF604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EF6044" w:rsidP="00EF6044" w:rsidR="00EF6044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Utvrđene tražbine vjerovnika jesu: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823F88" w:rsidR="00EF6044">
        <w:tc>
          <w:tcPr>
            <w:tcW w:type="dxa" w:w="928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EF6044" w:rsidR="00EF6044">
            <w:pPr>
              <w:pStyle w:val="Odlomakpopisa"/>
              <w:numPr>
                <w:ilvl w:val="0"/>
                <w:numId w:val="5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JAVNA UPRAVA I TRGOVAČKA DRUŠTVA U VEĆINSKOM VLASNIŠTVU REPUBLIKE HRVATSKE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 d.o.o. Zagreb, Ul. LJ. Farkaša Vukotinovića 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2.612,26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2.612,26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28921383001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VODE pravna osoba za upravljanje vodama Zagreb, Grada Vukovara 220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4.726,58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4.726,58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59280967177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KD Čavle d.o.o. Čavle, Podčudnić 109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15.852,93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15.852,93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06531901714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KD Čistoća d.o.o. Rijeka, Dolac 14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732,64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732,64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37666833094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OPĆINA JELENJE, Dražice, Dražičkih boraca 64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4.392,00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4.392,00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97003983043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OPĆINA DOBRINJ, Dobrinj, Dobrinj 103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2.026,68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2.026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92143159456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PONIKVE USLUGA d.o.o. Krk, Vršanska 14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753,96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753,96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REPUBLIKA HRVATSKA, MINISTARSTVO FINANCIJA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9.500,55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9.500,55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928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EF6044" w:rsidR="00EF6044">
            <w:pPr>
              <w:pStyle w:val="Odlomakpopisa"/>
              <w:numPr>
                <w:ilvl w:val="0"/>
                <w:numId w:val="5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FINANCIJSKE INSTITUCIJE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61436608168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BKS BANK d.d. Rijeka, Mljekarski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trg 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Vjerovnik će se za dug od 826.559,81 kn (glavnica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647.731,94 kn glavnice i 178.867,87 kn kamate) namiriti ovrhom na nekretnine s uknjiženim založnim pravom.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CROATIA OSIGURANJE d.d. Zagreb, Miramarska 22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15.776,08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15.776,08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HYPO ALPE-ADRIA-BANK d.d. Zagreb, Slavonska avenija 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331.856,58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se obvezuje podmiriti tražbinu </w:t>
            </w: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 xml:space="preserve">HYPO ALPE-ADRIA-BANK d.d. Zagreb, Slavonska avenija 6, OIB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14036333877,  koja po osnovi jamstva proizlazi iz Ugovora o kreditu broj 306-433/2006 odobrenog Adriani Brnelić po istim odredbama utvrđenim citiranim ugovorom i sukladno postojećem otplatnom planu, a koja obveza na dan 14. siječnja 2015.god. iznosi 331.856,58 kn.  </w:t>
            </w:r>
          </w:p>
        </w:tc>
      </w:tr>
      <w:tr w:rsidTr="00823F88" w:rsidR="00EF6044">
        <w:tc>
          <w:tcPr>
            <w:tcW w:type="dxa" w:w="9288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EF6044" w:rsidR="00EF6044">
            <w:pPr>
              <w:pStyle w:val="Odlomakpopisa"/>
              <w:numPr>
                <w:ilvl w:val="0"/>
                <w:numId w:val="5"/>
              </w:num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OSTALI VJEROVNICI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97007432332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ADRIANA BRNELIĆ, Dražice, Školska 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290.994,74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290.994,74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00667344178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ARSEN BRNELIĆ, Dražice, Školska 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607.150,17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607.150,17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89896406450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CITEH d.o.o. Rijeka, Miroslava Krleže 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13.000,00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13.000,00 kn namiriti će se u roku od 48 mjeseci, počevši po isteku roka od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HRVATSKI TELEKOM d.d. Zagreb, Roberta Frangeša Mihanovića 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731,52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731,52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86415530308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MARTIN BRNELIĆ, Dražice, Školska 55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1.428,43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1.428,43 kn namiriti će se u roku od 48 mjeseci, počevši po isteku roka od 12 mjeseci od donošenja rješenja suda o odobravanju sklopljene nagodbe (moratorij). </w:t>
            </w:r>
          </w:p>
        </w:tc>
      </w:tr>
      <w:tr w:rsidTr="00823F88" w:rsidR="00EF6044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Cs/>
                <w:sz w:val="24"/>
                <w:szCs w:val="24"/>
              </w:rPr>
              <w:t>VIPnet d.o.o. Zagreb, Vrtni put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384,68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F6044" w:rsidP="00823F88" w:rsidR="00EF604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Utvrđena tražbina od 384,68 kn namiriti će se u roku od 48 mjeseci, počevši po isteku roka od 12 mjeseci od donošenja rješenja suda o odobravanju sklopljene nagodbe (moratorij). </w:t>
            </w:r>
          </w:p>
        </w:tc>
      </w:tr>
    </w:tbl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F6044" w:rsidP="00EF6044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F6C16" w:rsidP="005853EA" w:rsidR="004F6C16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EF6044" w:rsidP="005853EA" w:rsidR="00EF60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F6044" w:rsidP="005853EA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F6044" w:rsidP="005853EA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oglasnoj ploči suda dana </w:t>
      </w:r>
      <w:r w:rsidR="00EF6044">
        <w:rPr>
          <w:rFonts w:cs="Times New Roman" w:hAnsi="Times New Roman" w:ascii="Times New Roman"/>
          <w:sz w:val="24"/>
          <w:szCs w:val="24"/>
        </w:rPr>
        <w:t>22. srpnja 2015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EF6044">
        <w:rPr>
          <w:rFonts w:cs="Times New Roman" w:hAnsi="Times New Roman" w:ascii="Times New Roman"/>
          <w:sz w:val="24"/>
          <w:szCs w:val="24"/>
        </w:rPr>
        <w:t xml:space="preserve">29. srpnja </w:t>
      </w:r>
      <w:r w:rsidRPr="008E1C7B">
        <w:rPr>
          <w:rFonts w:cs="Times New Roman" w:hAnsi="Times New Roman" w:ascii="Times New Roman"/>
          <w:sz w:val="24"/>
          <w:szCs w:val="24"/>
        </w:rPr>
        <w:t>2015. godine u skladu sa čl. 66. stavak 6. ZFPPN-i, čime se smatra da su na ročište radi sklapanja predstečajne nagodbe uredno pozvani dužnik i svi vjerovnici predstečajne nagodbe.</w:t>
      </w:r>
    </w:p>
    <w:p w:rsidRDefault="00EF6044" w:rsidP="005853EA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EF6044">
        <w:rPr>
          <w:rFonts w:cs="Times New Roman" w:hAnsi="Times New Roman" w:ascii="Times New Roman"/>
          <w:sz w:val="24"/>
          <w:szCs w:val="24"/>
        </w:rPr>
        <w:t>2.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 svoj pristanak na plan financijskog restrukturiranja dali su dužnik i vjerovnici  koji sudjeluju u glasovanju sa utvrđenom tražbinom u visini od </w:t>
      </w:r>
      <w:r w:rsidR="00EF6044">
        <w:rPr>
          <w:rFonts w:cs="Times New Roman" w:hAnsi="Times New Roman" w:ascii="Times New Roman"/>
          <w:sz w:val="24"/>
          <w:szCs w:val="24"/>
        </w:rPr>
        <w:t xml:space="preserve">1.247.206,00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EF6044" w:rsidP="005853EA" w:rsidR="00EF60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EF6044" w:rsidP="005853EA" w:rsidR="00EF60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EF6044">
        <w:rPr>
          <w:rFonts w:cs="Times New Roman" w:hAnsi="Times New Roman" w:ascii="Times New Roman"/>
          <w:sz w:val="24"/>
          <w:szCs w:val="24"/>
        </w:rPr>
        <w:t>2.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EF6044" w:rsidP="005853EA" w:rsidR="00EF60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Žalba se podnosi putem ovog suda, u tri primjerka, u roku od 8 dana od dana dostave prijepisa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8E1C7B" w:rsidP="005853EA" w:rsid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oglasna ploča</w:t>
      </w:r>
    </w:p>
    <w:p w:rsidRDefault="004C5383" w:rsidP="005853EA" w:rsidR="004C53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EF6044">
        <w:rPr>
          <w:rFonts w:cs="Times New Roman" w:hAnsi="Times New Roman" w:ascii="Times New Roman"/>
          <w:sz w:val="24"/>
          <w:szCs w:val="24"/>
        </w:rPr>
        <w:t>2. listopada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2015.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EF6044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066" w:rsidP="00E32344" w:rsidR="00967066">
      <w:pPr>
        <w:spacing w:lineRule="auto" w:line="240"/>
      </w:pPr>
      <w:r>
        <w:separator/>
      </w:r>
    </w:p>
  </w:endnote>
  <w:endnote w:id="0" w:type="continuationSeparator">
    <w:p w:rsidRDefault="00967066" w:rsidP="00E32344" w:rsidR="00967066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795">
          <w:rPr>
            <w:noProof/>
          </w:rPr>
          <w:t>1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066" w:rsidP="00E32344" w:rsidR="00967066">
      <w:pPr>
        <w:spacing w:lineRule="auto" w:line="240"/>
      </w:pPr>
      <w:r>
        <w:separator/>
      </w:r>
    </w:p>
  </w:footnote>
  <w:footnote w:id="0" w:type="continuationSeparator">
    <w:p w:rsidRDefault="00967066" w:rsidP="00E32344" w:rsidR="00967066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EF6044">
      <w:rPr>
        <w:rFonts w:cs="Times New Roman" w:hAnsi="Times New Roman" w:ascii="Times New Roman"/>
        <w:sz w:val="24"/>
        <w:szCs w:val="24"/>
      </w:rPr>
      <w:t>22</w:t>
    </w:r>
    <w:r w:rsidRPr="00E32344">
      <w:rPr>
        <w:rFonts w:cs="Times New Roman" w:hAnsi="Times New Roman" w:ascii="Times New Roman"/>
        <w:sz w:val="24"/>
        <w:szCs w:val="24"/>
      </w:rPr>
      <w:t>/201</w:t>
    </w:r>
    <w:r w:rsidR="00EF6044">
      <w:rPr>
        <w:rFonts w:cs="Times New Roman" w:hAnsi="Times New Roman" w:ascii="Times New Roman"/>
        <w:sz w:val="24"/>
        <w:szCs w:val="24"/>
      </w:rPr>
      <w:t>5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D5429E3"/>
    <w:multiLevelType w:val="hybridMultilevel"/>
    <w:tmpl w:val="995E3F2C"/>
    <w:lvl w:tplc="6B8439B0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3E1D57"/>
    <w:rsid w:val="004C2E9F"/>
    <w:rsid w:val="004C5383"/>
    <w:rsid w:val="004F6C16"/>
    <w:rsid w:val="00532795"/>
    <w:rsid w:val="005853EA"/>
    <w:rsid w:val="007D10AB"/>
    <w:rsid w:val="0083624F"/>
    <w:rsid w:val="00872D96"/>
    <w:rsid w:val="008E1C7B"/>
    <w:rsid w:val="00942A0F"/>
    <w:rsid w:val="00967066"/>
    <w:rsid w:val="00BA3EB5"/>
    <w:rsid w:val="00C04B70"/>
    <w:rsid w:val="00E32344"/>
    <w:rsid w:val="00E518D1"/>
    <w:rsid w:val="00E71184"/>
    <w:rsid w:val="00EE04BE"/>
    <w:rsid w:val="00EF6044"/>
    <w:rsid w:val="00F13CB8"/>
    <w:rsid w:val="00F8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7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79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79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79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79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7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79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79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79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79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2015.</izvorni_sadrzaj>
    <derivirana_varijabla naziv="DomainObject.Predmet.DatumOsnivanja_1">3.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Stpn-22/2015</izvorni_sadrzaj>
    <derivirana_varijabla naziv="DomainObject.Predmet.OznakaBroj_1">Stpn-22/2015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BRNELIĆ GRADNJA d.o.o.  Dražice</izvorni_sadrzaj>
    <derivirana_varijabla naziv="DomainObject.Predmet.StrankaFormated_1">  BRNELIĆ GRADNJA d.o.o.  Dražice</derivirana_varijabla>
  </DomainObject.Predmet.StrankaFormated>
  <DomainObject.Predmet.StrankaFormatedOIB>
    <izvorni_sadrzaj>  BRNELIĆ GRADNJA d.o.o.  Dražice, OIB 94384935084</izvorni_sadrzaj>
    <derivirana_varijabla naziv="DomainObject.Predmet.StrankaFormatedOIB_1">  BRNELIĆ GRADNJA d.o.o.  Dražice, OIB 94384935084</derivirana_varijabla>
  </DomainObject.Predmet.StrankaFormatedOIB>
  <DomainObject.Predmet.StrankaFormatedWithAdress>
    <izvorni_sadrzaj> BRNELIĆ GRADNJA d.o.o.  Dražice, Školska 55, 51218 Dražice</izvorni_sadrzaj>
    <derivirana_varijabla naziv="DomainObject.Predmet.StrankaFormatedWithAdress_1"> BRNELIĆ GRADNJA d.o.o.  Dražice, Školska 55, 51218 Dražice</derivirana_varijabla>
  </DomainObject.Predmet.StrankaFormatedWithAdress>
  <DomainObject.Predmet.StrankaFormatedWithAdressOIB>
    <izvorni_sadrzaj> BRNELIĆ GRADNJA d.o.o.  Dražice, OIB 94384935084, Školska 55, 51218 Dražice</izvorni_sadrzaj>
    <derivirana_varijabla naziv="DomainObject.Predmet.StrankaFormatedWithAdressOIB_1"> BRNELIĆ GRADNJA d.o.o.  Dražice, OIB 94384935084, Školska 55, 51218 Dražice</derivirana_varijabla>
  </DomainObject.Predmet.StrankaFormatedWithAdressOIB>
  <DomainObject.Predmet.StrankaWithAdress>
    <izvorni_sadrzaj>BRNELIĆ GRADNJA d.o.o.  Dražice Školska 55,51218 Dražice</izvorni_sadrzaj>
    <derivirana_varijabla naziv="DomainObject.Predmet.StrankaWithAdress_1">BRNELIĆ GRADNJA d.o.o.  Dražice Školska 55,51218 Dražice</derivirana_varijabla>
  </DomainObject.Predmet.StrankaWithAdress>
  <DomainObject.Predmet.StrankaWithAdressOIB>
    <izvorni_sadrzaj>BRNELIĆ GRADNJA d.o.o.  Dražice, OIB 94384935084, Školska 55,51218 Dražice</izvorni_sadrzaj>
    <derivirana_varijabla naziv="DomainObject.Predmet.StrankaWithAdressOIB_1">BRNELIĆ GRADNJA d.o.o.  Dražice, OIB 94384935084, Školska 55,51218 Dražice</derivirana_varijabla>
  </DomainObject.Predmet.StrankaWithAdressOIB>
  <DomainObject.Predmet.StrankaNazivFormated>
    <izvorni_sadrzaj>BRNELIĆ GRADNJA d.o.o.  Dražice</izvorni_sadrzaj>
    <derivirana_varijabla naziv="DomainObject.Predmet.StrankaNazivFormated_1">BRNELIĆ GRADNJA d.o.o.  Dražice</derivirana_varijabla>
  </DomainObject.Predmet.StrankaNazivFormated>
  <DomainObject.Predmet.StrankaNazivFormatedOIB>
    <izvorni_sadrzaj>BRNELIĆ GRADNJA d.o.o.  Dražice, OIB 94384935084</izvorni_sadrzaj>
    <derivirana_varijabla naziv="DomainObject.Predmet.StrankaNazivFormatedOIB_1">BRNELIĆ GRADNJA d.o.o.  Dražice, OIB 94384935084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BRNELIĆ GRADNJA d.o.o.  Dražice</item>
    </izvorni_sadrzaj>
    <derivirana_varijabla naziv="DomainObject.Predmet.StrankaListFormated_1">
      <item>BRNELIĆ GRADNJA d.o.o.  Dražice</item>
    </derivirana_varijabla>
  </DomainObject.Predmet.StrankaListFormated>
  <DomainObject.Predmet.StrankaListFormatedOIB>
    <izvorni_sadrzaj>
      <item>BRNELIĆ GRADNJA d.o.o.  Dražice, OIB 94384935084</item>
    </izvorni_sadrzaj>
    <derivirana_varijabla naziv="DomainObject.Predmet.StrankaListFormatedOIB_1">
      <item>BRNELIĆ GRADNJA d.o.o.  Dražice, OIB 94384935084</item>
    </derivirana_varijabla>
  </DomainObject.Predmet.StrankaListFormatedOIB>
  <DomainObject.Predmet.StrankaListFormatedWithAdress>
    <izvorni_sadrzaj>
      <item>BRNELIĆ GRADNJA d.o.o.  Dražice, Školska 55, 51218 Dražice</item>
    </izvorni_sadrzaj>
    <derivirana_varijabla naziv="DomainObject.Predmet.StrankaListFormatedWithAdress_1">
      <item>BRNELIĆ GRADNJA d.o.o.  Dražice, Školska 55, 51218 Dražice</item>
    </derivirana_varijabla>
  </DomainObject.Predmet.StrankaListFormatedWithAdress>
  <DomainObject.Predmet.StrankaListFormatedWithAdressOIB>
    <izvorni_sadrzaj>
      <item>BRNELIĆ GRADNJA d.o.o.  Dražice, OIB 94384935084, Školska 55, 51218 Dražice</item>
    </izvorni_sadrzaj>
    <derivirana_varijabla naziv="DomainObject.Predmet.StrankaListFormatedWithAdressOIB_1">
      <item>BRNELIĆ GRADNJA d.o.o.  Dražice, OIB 94384935084, Školska 55, 51218 Dražice</item>
    </derivirana_varijabla>
  </DomainObject.Predmet.StrankaListFormatedWithAdressOIB>
  <DomainObject.Predmet.StrankaListNazivFormated>
    <izvorni_sadrzaj>
      <item>BRNELIĆ GRADNJA d.o.o.  Dražice</item>
    </izvorni_sadrzaj>
    <derivirana_varijabla naziv="DomainObject.Predmet.StrankaListNazivFormated_1">
      <item>BRNELIĆ GRADNJA d.o.o.  Dražice</item>
    </derivirana_varijabla>
  </DomainObject.Predmet.StrankaListNazivFormated>
  <DomainObject.Predmet.StrankaListNazivFormatedOIB>
    <izvorni_sadrzaj>
      <item>BRNELIĆ GRADNJA d.o.o.  Dražice, OIB 94384935084</item>
    </izvorni_sadrzaj>
    <derivirana_varijabla naziv="DomainObject.Predmet.StrankaListNazivFormatedOIB_1">
      <item>BRNELIĆ GRADNJA d.o.o.  Dražice, OIB 94384935084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BRNELIĆ GRADNJA d.o.o.  Dražice</izvorni_sadrzaj>
    <derivirana_varijabla naziv="DomainObject.Predmet.StrankaIDrugi_1">BRNELIĆ GRADNJA d.o.o.  Dražice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BRNELIĆ GRADNJA d.o.o.  Dražice, OIB 94384935084, Školska 55, 51218 Dražice</izvorni_sadrzaj>
    <derivirana_varijabla naziv="DomainObject.Predmet.StrankaIDrugiAdressOIB_1">BRNELIĆ GRADNJA d.o.o.  Dražice, OIB 94384935084, Školska 55, 51218 Dražice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BRNELIĆ GRADNJA d.o.o.  Dražice</item>
    </izvorni_sadrzaj>
    <derivirana_varijabla naziv="DomainObject.Predmet.SudioniciListNaziv_1">
      <item>BRNELIĆ GRADNJA d.o.o.  Dražice</item>
    </derivirana_varijabla>
  </DomainObject.Predmet.SudioniciListNaziv>
  <DomainObject.Predmet.SudioniciListAdressOIB>
    <izvorni_sadrzaj>
      <item>BRNELIĆ GRADNJA d.o.o.  Dražice, OIB 94384935084, Školska 55,51218 Dražice</item>
    </izvorni_sadrzaj>
    <derivirana_varijabla naziv="DomainObject.Predmet.SudioniciListAdressOIB_1">
      <item>BRNELIĆ GRADNJA d.o.o.  Dražice, OIB 94384935084, Školska 55,51218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94384935084</item>
    </izvorni_sadrzaj>
    <derivirana_varijabla naziv="DomainObject.Predmet.SudioniciListNazivOIB_1">
      <item>, OIB 94384935084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1269</properties:Words>
  <properties:Characters>7068</properties:Characters>
  <properties:Lines>381</properties:Lines>
  <properties:Paragraphs>130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2015-10-02T08:51:00Z</dcterms:created>
  <dc:creator>Vera Jelenović</dc:creator>
  <cp:lastModifiedBy>Danijela Fumić</cp:lastModifiedBy>
  <cp:lastPrinted>2015-10-02T08:51:00Z</cp:lastPrinted>
  <dcterms:modified xmlns:xsi="http://www.w3.org/2001/XMLSchema-instance" xsi:type="dcterms:W3CDTF">2015-10-02T08:54:00Z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