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652A3" w:rsidRPr="00525C75">
        <w:trPr>
          <w:trHeight w:val="2358"/>
        </w:trPr>
        <w:tc>
          <w:tcPr>
            <w:tcW w:type="dxa" w:w="4342"/>
            <w:tcMar>
              <w:top w:type="dxa" w:w="0"/>
              <w:left w:type="dxa" w:w="108"/>
              <w:bottom w:type="dxa" w:w="0"/>
              <w:right w:type="dxa" w:w="108"/>
            </w:tcMar>
          </w:tcPr>
          <w:p w:rsidRDefault="003652A3" w:rsidP="008F5996" w:rsidR="003652A3"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652A3" w:rsidP="008F5996" w:rsidR="003652A3" w:rsidRPr="00525C75">
            <w:pPr>
              <w:jc w:val="center"/>
              <w:rPr>
                <w:rFonts w:hAnsi="Times New Roman" w:ascii="Times New Roman"/>
                <w:sz w:val="24"/>
              </w:rPr>
            </w:pP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REPUBLIKA HRVATSKA</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TRGOVAČKI SUD U ZAGREBU</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Zagreb, Amruševa 2/II</w:t>
            </w:r>
          </w:p>
          <w:p w:rsidRDefault="003652A3" w:rsidP="008F5996" w:rsidR="003652A3" w:rsidRPr="00525C75">
            <w:pPr>
              <w:jc w:val="center"/>
              <w:rPr>
                <w:rFonts w:hAnsi="Times New Roman" w:ascii="Times New Roman"/>
                <w:sz w:val="24"/>
              </w:rPr>
            </w:pPr>
          </w:p>
        </w:tc>
      </w:tr>
    </w:tbl>
    <w:p w14:textId="086b392" w14:paraId="086b392" w:rsidRDefault="005A4811" w:rsidP="0011454F" w:rsidR="005A4811" w:rsidRPr="00514E94">
      <w:pPr>
        <w:jc w:val="right"/>
        <w15:collapsed w:val="false"/>
        <w:rPr>
          <w:rFonts w:hAnsi="Times New Roman" w:ascii="Times New Roman"/>
          <w:sz w:val="24"/>
        </w:rPr>
      </w:pPr>
      <w:r w:rsidRPr="00514E94">
        <w:rPr>
          <w:rFonts w:hAnsi="Times New Roman" w:ascii="Times New Roman"/>
          <w:sz w:val="24"/>
        </w:rPr>
        <w:t>3 St-</w:t>
      </w:r>
      <w:r w:rsidR="009C570B">
        <w:rPr>
          <w:rFonts w:hAnsi="Times New Roman" w:ascii="Times New Roman"/>
          <w:sz w:val="24"/>
        </w:rPr>
        <w:t>145/11</w:t>
      </w:r>
      <w:r w:rsidR="00664E59">
        <w:rPr>
          <w:rFonts w:hAnsi="Times New Roman" w:ascii="Times New Roman"/>
          <w:sz w:val="24"/>
        </w:rPr>
        <w:t>-130</w:t>
      </w:r>
    </w:p>
    <w:p w:rsidRDefault="003652A3" w:rsidP="003652A3" w:rsidR="00A358F5" w:rsidRPr="00514E94">
      <w:pPr>
        <w:jc w:val="center"/>
        <w:rPr>
          <w:rFonts w:hAnsi="Times New Roman" w:ascii="Times New Roman"/>
          <w:sz w:val="24"/>
        </w:rPr>
      </w:pPr>
      <w:r>
        <w:rPr>
          <w:rFonts w:hAnsi="Times New Roman" w:ascii="Times New Roman"/>
          <w:sz w:val="24"/>
        </w:rPr>
        <w:t>R E P U B L I K A   H R V A T S K A</w:t>
      </w:r>
    </w:p>
    <w:p w:rsidRDefault="00280822" w:rsidP="00940327" w:rsidR="005A4811" w:rsidRPr="00514E94">
      <w:pPr>
        <w:jc w:val="center"/>
        <w:rPr>
          <w:rFonts w:hAnsi="Times New Roman" w:ascii="Times New Roman"/>
          <w:sz w:val="24"/>
        </w:rPr>
      </w:pPr>
      <w:r w:rsidRPr="00514E94">
        <w:rPr>
          <w:rFonts w:hAnsi="Times New Roman" w:ascii="Times New Roman"/>
          <w:sz w:val="24"/>
        </w:rPr>
        <w:t>Z A K LJ U Č A K</w:t>
      </w:r>
    </w:p>
    <w:p w:rsidRDefault="00A358F5" w:rsidP="005A4811" w:rsidR="00A358F5" w:rsidRPr="00514E94">
      <w:pPr>
        <w:rPr>
          <w:rFonts w:hAnsi="Times New Roman" w:ascii="Times New Roman"/>
          <w:sz w:val="24"/>
        </w:rPr>
      </w:pPr>
    </w:p>
    <w:p w:rsidRDefault="005A4811" w:rsidP="00E33BA1" w:rsidR="00340B5A">
      <w:pPr>
        <w:rPr>
          <w:rFonts w:hAnsi="Times New Roman" w:ascii="Times New Roman"/>
          <w:sz w:val="24"/>
        </w:rPr>
      </w:pPr>
      <w:r w:rsidRPr="00514E94">
        <w:rPr>
          <w:rFonts w:hAnsi="Times New Roman" w:ascii="Times New Roman"/>
          <w:sz w:val="24"/>
        </w:rPr>
        <w:tab/>
        <w:t>Trgovački sud u Zagrebu</w:t>
      </w:r>
      <w:r w:rsidR="0011454F" w:rsidRPr="00514E94">
        <w:rPr>
          <w:rFonts w:hAnsi="Times New Roman" w:ascii="Times New Roman"/>
          <w:sz w:val="24"/>
        </w:rPr>
        <w:t xml:space="preserve">, </w:t>
      </w:r>
      <w:r w:rsidRPr="00514E94">
        <w:rPr>
          <w:rFonts w:hAnsi="Times New Roman" w:ascii="Times New Roman"/>
          <w:sz w:val="24"/>
        </w:rPr>
        <w:t>po su</w:t>
      </w:r>
      <w:r w:rsidR="0011454F" w:rsidRPr="00514E94">
        <w:rPr>
          <w:rFonts w:hAnsi="Times New Roman" w:ascii="Times New Roman"/>
          <w:sz w:val="24"/>
        </w:rPr>
        <w:t>d</w:t>
      </w:r>
      <w:r w:rsidRPr="00514E94">
        <w:rPr>
          <w:rFonts w:hAnsi="Times New Roman" w:ascii="Times New Roman"/>
          <w:sz w:val="24"/>
        </w:rPr>
        <w:t>cu Mihaelu Kovačiću, u stečajnom postupku nad dužnikom</w:t>
      </w:r>
      <w:r w:rsidR="00027480" w:rsidRPr="00027480">
        <w:rPr>
          <w:rFonts w:hAnsi="Times New Roman" w:ascii="Times New Roman"/>
          <w:b/>
          <w:sz w:val="24"/>
        </w:rPr>
        <w:t xml:space="preserve"> </w:t>
      </w:r>
      <w:r w:rsidR="00290B39" w:rsidRPr="00290B39">
        <w:rPr>
          <w:rFonts w:hAnsi="Times New Roman" w:ascii="Times New Roman"/>
          <w:sz w:val="24"/>
        </w:rPr>
        <w:t>ENERGETIKA-PROJEKT d.o.o. – u stečaju, Zagreb, Velimira Škorpika 14/A, OIB: 09706150567</w:t>
      </w:r>
      <w:r w:rsidR="00290B39">
        <w:rPr>
          <w:rFonts w:hAnsi="Times New Roman" w:ascii="Times New Roman"/>
          <w:sz w:val="24"/>
        </w:rPr>
        <w:t xml:space="preserve">, </w:t>
      </w:r>
      <w:r w:rsidR="00B3185F">
        <w:rPr>
          <w:rFonts w:hAnsi="Times New Roman" w:ascii="Times New Roman"/>
          <w:sz w:val="24"/>
        </w:rPr>
        <w:t>3. siječnja 2018.</w:t>
      </w:r>
    </w:p>
    <w:p w:rsidRDefault="00AF40D4" w:rsidP="00E33BA1" w:rsidR="00AF40D4" w:rsidRPr="00514E94">
      <w:pPr>
        <w:rPr>
          <w:rFonts w:hAnsi="Times New Roman" w:ascii="Times New Roman"/>
          <w:sz w:val="24"/>
        </w:rPr>
      </w:pPr>
    </w:p>
    <w:p w:rsidRDefault="00280822" w:rsidP="0036625F" w:rsidR="005419C8" w:rsidRPr="00514E94">
      <w:pPr>
        <w:jc w:val="center"/>
        <w:rPr>
          <w:rFonts w:hAnsi="Times New Roman" w:ascii="Times New Roman"/>
          <w:sz w:val="24"/>
        </w:rPr>
      </w:pPr>
      <w:r w:rsidRPr="00514E94">
        <w:rPr>
          <w:rFonts w:hAnsi="Times New Roman" w:ascii="Times New Roman"/>
          <w:sz w:val="24"/>
        </w:rPr>
        <w:t>z a k lj u č i o</w:t>
      </w:r>
      <w:r w:rsidR="00001B5A" w:rsidRPr="00514E94">
        <w:rPr>
          <w:rFonts w:hAnsi="Times New Roman" w:ascii="Times New Roman"/>
          <w:sz w:val="24"/>
        </w:rPr>
        <w:t xml:space="preserve">   j e</w:t>
      </w:r>
    </w:p>
    <w:p w:rsidRDefault="002B2A2A" w:rsidP="0036625F" w:rsidR="002B2A2A" w:rsidRPr="00514E94">
      <w:pPr>
        <w:jc w:val="center"/>
        <w:rPr>
          <w:rFonts w:hAnsi="Times New Roman" w:ascii="Times New Roman"/>
          <w:b/>
          <w:sz w:val="24"/>
        </w:rPr>
      </w:pPr>
    </w:p>
    <w:p w:rsidRDefault="00027480" w:rsidP="008D75FB" w:rsidR="00027480">
      <w:pPr>
        <w:numPr>
          <w:ilvl w:val="0"/>
          <w:numId w:val="6"/>
        </w:numPr>
        <w:spacing w:after="240"/>
        <w:rPr>
          <w:rFonts w:cs="Tahoma" w:hAnsi="Times New Roman" w:ascii="Times New Roman"/>
          <w:sz w:val="24"/>
        </w:rPr>
      </w:pPr>
      <w:r w:rsidRPr="00027480">
        <w:rPr>
          <w:rFonts w:cs="Tahoma" w:hAnsi="Times New Roman" w:ascii="Times New Roman"/>
          <w:sz w:val="24"/>
        </w:rPr>
        <w:t xml:space="preserve">Potvrđuje se da je kupac </w:t>
      </w:r>
      <w:r w:rsidR="00B3185F" w:rsidRPr="00B3185F">
        <w:rPr>
          <w:rFonts w:cs="Tahoma" w:hAnsi="Times New Roman" w:ascii="Times New Roman"/>
          <w:sz w:val="24"/>
        </w:rPr>
        <w:t>TOKIĆ d.o.o. Sesvete, Ulica 144. Brigade Hrvatske vojske 1 a, OIB: 74867487620</w:t>
      </w:r>
      <w:r w:rsidR="00B3185F">
        <w:rPr>
          <w:rFonts w:cs="Tahoma" w:hAnsi="Times New Roman" w:ascii="Times New Roman"/>
          <w:sz w:val="24"/>
        </w:rPr>
        <w:t>,</w:t>
      </w:r>
      <w:r w:rsidR="006C569D">
        <w:rPr>
          <w:rFonts w:cs="Tahoma" w:hAnsi="Times New Roman" w:ascii="Times New Roman"/>
          <w:sz w:val="24"/>
        </w:rPr>
        <w:t xml:space="preserve"> </w:t>
      </w:r>
      <w:r w:rsidRPr="00027480">
        <w:rPr>
          <w:rFonts w:cs="Tahoma" w:hAnsi="Times New Roman" w:ascii="Times New Roman"/>
          <w:sz w:val="24"/>
        </w:rPr>
        <w:t xml:space="preserve"> u cijelosti uplati</w:t>
      </w:r>
      <w:r w:rsidR="00B3185F">
        <w:rPr>
          <w:rFonts w:cs="Tahoma" w:hAnsi="Times New Roman" w:ascii="Times New Roman"/>
          <w:sz w:val="24"/>
        </w:rPr>
        <w:t>o</w:t>
      </w:r>
      <w:r w:rsidRPr="00027480">
        <w:rPr>
          <w:rFonts w:cs="Tahoma" w:hAnsi="Times New Roman" w:ascii="Times New Roman"/>
          <w:sz w:val="24"/>
        </w:rPr>
        <w:t xml:space="preserve"> kupovninu prema pravomoćnom rješenju o dosudi ovoga suda posl. broj St-</w:t>
      </w:r>
      <w:r w:rsidR="00290B39">
        <w:rPr>
          <w:rFonts w:cs="Tahoma" w:hAnsi="Times New Roman" w:ascii="Times New Roman"/>
          <w:sz w:val="24"/>
        </w:rPr>
        <w:t xml:space="preserve">145/11 od </w:t>
      </w:r>
      <w:r w:rsidR="00B3185F">
        <w:rPr>
          <w:rFonts w:cs="Tahoma" w:hAnsi="Times New Roman" w:ascii="Times New Roman"/>
          <w:sz w:val="24"/>
        </w:rPr>
        <w:t>24. studenoga 2017.</w:t>
      </w:r>
      <w:r w:rsidRPr="00027480">
        <w:rPr>
          <w:rFonts w:cs="Tahoma" w:hAnsi="Times New Roman" w:ascii="Times New Roman"/>
          <w:sz w:val="24"/>
        </w:rPr>
        <w:t xml:space="preserve"> </w:t>
      </w:r>
    </w:p>
    <w:p w:rsidRDefault="00027480" w:rsidP="006C569D" w:rsidR="00027480" w:rsidRPr="00101CDB">
      <w:pPr>
        <w:numPr>
          <w:ilvl w:val="0"/>
          <w:numId w:val="6"/>
        </w:numPr>
        <w:spacing w:after="240"/>
        <w:rPr>
          <w:rFonts w:cs="Tahoma" w:hAnsi="Times New Roman" w:ascii="Times New Roman"/>
          <w:sz w:val="24"/>
        </w:rPr>
      </w:pPr>
      <w:r w:rsidRPr="00101CDB">
        <w:rPr>
          <w:rFonts w:hAnsi="Times New Roman" w:ascii="Times New Roman"/>
          <w:sz w:val="24"/>
        </w:rPr>
        <w:t>Na nekretnini stečajnog dužnika</w:t>
      </w:r>
      <w:r w:rsidR="00290B39" w:rsidRPr="00101CDB">
        <w:rPr>
          <w:rFonts w:hAnsi="Times New Roman" w:ascii="Times New Roman"/>
          <w:sz w:val="24"/>
        </w:rPr>
        <w:t xml:space="preserve"> ENERGETIKA-PROJEKT d.o.o. – u stečaju, Zagreb, Velimira Škorpika 14/A, OIB: 09706150567 - upisanoj u </w:t>
      </w:r>
      <w:r w:rsidR="00B3185F" w:rsidRPr="00101CDB">
        <w:rPr>
          <w:rFonts w:hAnsi="Times New Roman" w:ascii="Times New Roman"/>
          <w:sz w:val="24"/>
        </w:rPr>
        <w:t xml:space="preserve">zk. ul. 3370 k.o. Stenjevec </w:t>
      </w:r>
      <w:r w:rsidR="00B3185F" w:rsidRPr="00101CDB">
        <w:rPr>
          <w:rFonts w:hAnsi="Times New Roman" w:ascii="Times New Roman" w:hint="eastAsia"/>
          <w:sz w:val="24"/>
        </w:rPr>
        <w:t>č</w:t>
      </w:r>
      <w:r w:rsidR="00B3185F" w:rsidRPr="00101CDB">
        <w:rPr>
          <w:rFonts w:hAnsi="Times New Roman" w:ascii="Times New Roman"/>
          <w:sz w:val="24"/>
        </w:rPr>
        <w:t>kbr. 458/1 POSLOVNA ZGRADA BR. 14/A od 839 m2 i GOSPODARSKO DVORIŠTE ŠKORPIKOVA ULICA od 922 m2 – Suvlasni</w:t>
      </w:r>
      <w:r w:rsidR="00B3185F" w:rsidRPr="00101CDB">
        <w:rPr>
          <w:rFonts w:hAnsi="Times New Roman" w:ascii="Times New Roman" w:hint="eastAsia"/>
          <w:sz w:val="24"/>
        </w:rPr>
        <w:t>č</w:t>
      </w:r>
      <w:r w:rsidR="00B3185F" w:rsidRPr="00101CDB">
        <w:rPr>
          <w:rFonts w:hAnsi="Times New Roman" w:ascii="Times New Roman"/>
          <w:sz w:val="24"/>
        </w:rPr>
        <w:t>ki dio: 661/1313 ETAŽNO VLASNIŠTVO (E-1) – 1. Poslovni prostor 1 u prizemlju na I (prvom) katu objekta u nacrtu ozna</w:t>
      </w:r>
      <w:r w:rsidR="00B3185F" w:rsidRPr="00101CDB">
        <w:rPr>
          <w:rFonts w:hAnsi="Times New Roman" w:ascii="Times New Roman" w:hint="eastAsia"/>
          <w:sz w:val="24"/>
        </w:rPr>
        <w:t>č</w:t>
      </w:r>
      <w:r w:rsidR="00B3185F" w:rsidRPr="00101CDB">
        <w:rPr>
          <w:rFonts w:hAnsi="Times New Roman" w:ascii="Times New Roman"/>
          <w:sz w:val="24"/>
        </w:rPr>
        <w:t>eno naran</w:t>
      </w:r>
      <w:r w:rsidR="00B3185F" w:rsidRPr="00101CDB">
        <w:rPr>
          <w:rFonts w:hAnsi="Times New Roman" w:ascii="Times New Roman" w:hint="eastAsia"/>
          <w:sz w:val="24"/>
        </w:rPr>
        <w:t>č</w:t>
      </w:r>
      <w:r w:rsidR="00B3185F" w:rsidRPr="00101CDB">
        <w:rPr>
          <w:rFonts w:hAnsi="Times New Roman" w:ascii="Times New Roman"/>
          <w:sz w:val="24"/>
        </w:rPr>
        <w:t>astom bojom, površine 660,45 m2</w:t>
      </w:r>
      <w:r w:rsidR="00101CDB" w:rsidRPr="00101CDB">
        <w:rPr>
          <w:rFonts w:hAnsi="Times New Roman" w:ascii="Times New Roman"/>
          <w:sz w:val="24"/>
        </w:rPr>
        <w:t xml:space="preserve">, </w:t>
      </w:r>
      <w:r w:rsidR="008D75FB" w:rsidRPr="00101CDB">
        <w:rPr>
          <w:rFonts w:hAnsi="Times New Roman" w:ascii="Times New Roman"/>
          <w:b/>
          <w:sz w:val="24"/>
        </w:rPr>
        <w:t xml:space="preserve">određuje se upis </w:t>
      </w:r>
      <w:r w:rsidR="00290B39" w:rsidRPr="00101CDB">
        <w:rPr>
          <w:rFonts w:hAnsi="Times New Roman" w:ascii="Times New Roman"/>
          <w:b/>
          <w:sz w:val="24"/>
        </w:rPr>
        <w:t xml:space="preserve">prava </w:t>
      </w:r>
      <w:r w:rsidR="008D75FB" w:rsidRPr="00101CDB">
        <w:rPr>
          <w:rFonts w:hAnsi="Times New Roman" w:ascii="Times New Roman"/>
          <w:b/>
          <w:sz w:val="24"/>
        </w:rPr>
        <w:t>vlasništva za korist</w:t>
      </w:r>
      <w:r w:rsidR="00290B39" w:rsidRPr="00101CDB">
        <w:rPr>
          <w:rFonts w:hAnsi="Times New Roman" w:ascii="Times New Roman"/>
          <w:b/>
          <w:sz w:val="24"/>
        </w:rPr>
        <w:t xml:space="preserve">: </w:t>
      </w:r>
      <w:r w:rsidR="00B3185F" w:rsidRPr="00101CDB">
        <w:rPr>
          <w:rFonts w:cs="Tahoma" w:hAnsi="Times New Roman" w:ascii="Times New Roman"/>
          <w:sz w:val="24"/>
        </w:rPr>
        <w:t>TOKIĆ d.o.o. Sesvete, Ulica 144. Brigade Hrvatske vojske 1 a, OIB: 74867487620.</w:t>
      </w:r>
    </w:p>
    <w:p w:rsidRDefault="00201460" w:rsidP="00235EB3" w:rsidR="008D75FB" w:rsidRPr="008D75FB">
      <w:pPr>
        <w:numPr>
          <w:ilvl w:val="0"/>
          <w:numId w:val="6"/>
        </w:numPr>
        <w:rPr>
          <w:rFonts w:cs="Tahoma" w:hAnsi="Times New Roman" w:ascii="Times New Roman"/>
          <w:sz w:val="24"/>
        </w:rPr>
      </w:pPr>
      <w:r w:rsidRPr="00514E94">
        <w:rPr>
          <w:rFonts w:cs="Tahoma" w:hAnsi="Times New Roman" w:ascii="Times New Roman"/>
          <w:sz w:val="24"/>
        </w:rPr>
        <w:t>N</w:t>
      </w:r>
      <w:r w:rsidR="00346A90" w:rsidRPr="00514E94">
        <w:rPr>
          <w:rFonts w:cs="Tahoma" w:hAnsi="Times New Roman" w:ascii="Times New Roman"/>
          <w:sz w:val="24"/>
        </w:rPr>
        <w:t>a nekretnin</w:t>
      </w:r>
      <w:r w:rsidR="00235EB3" w:rsidRPr="00514E94">
        <w:rPr>
          <w:rFonts w:cs="Tahoma" w:hAnsi="Times New Roman" w:ascii="Times New Roman"/>
          <w:sz w:val="24"/>
        </w:rPr>
        <w:t xml:space="preserve">i </w:t>
      </w:r>
      <w:r w:rsidR="00346A90" w:rsidRPr="00514E94">
        <w:rPr>
          <w:rFonts w:cs="Tahoma" w:hAnsi="Times New Roman" w:ascii="Times New Roman"/>
          <w:sz w:val="24"/>
        </w:rPr>
        <w:t>stečajnog dužnika iz toč. II.</w:t>
      </w:r>
      <w:r w:rsidR="00CA7EBA" w:rsidRPr="00514E94">
        <w:rPr>
          <w:rFonts w:cs="Tahoma" w:hAnsi="Times New Roman" w:ascii="Times New Roman"/>
          <w:sz w:val="24"/>
        </w:rPr>
        <w:t xml:space="preserve"> </w:t>
      </w:r>
      <w:r w:rsidR="00346A90" w:rsidRPr="00514E94">
        <w:rPr>
          <w:rFonts w:cs="Tahoma" w:hAnsi="Times New Roman" w:ascii="Times New Roman"/>
          <w:sz w:val="24"/>
        </w:rPr>
        <w:t xml:space="preserve">ovog zaključka određuje se </w:t>
      </w:r>
      <w:r w:rsidR="00346A90" w:rsidRPr="00514E94">
        <w:rPr>
          <w:rFonts w:cs="Tahoma" w:hAnsi="Times New Roman" w:ascii="Times New Roman"/>
          <w:b/>
          <w:sz w:val="24"/>
        </w:rPr>
        <w:t>upis brisanja</w:t>
      </w:r>
      <w:r w:rsidR="008D75FB">
        <w:rPr>
          <w:rFonts w:cs="Tahoma" w:hAnsi="Times New Roman" w:ascii="Times New Roman"/>
          <w:b/>
          <w:sz w:val="24"/>
        </w:rPr>
        <w:t>:</w:t>
      </w:r>
    </w:p>
    <w:p w:rsidRDefault="00AF40D4" w:rsidP="008D75FB" w:rsidR="00AF40D4">
      <w:pPr>
        <w:ind w:left="567"/>
        <w:rPr>
          <w:rFonts w:cs="Tahoma" w:hAnsi="Times New Roman" w:ascii="Times New Roman"/>
          <w:b/>
          <w:sz w:val="24"/>
        </w:rPr>
      </w:pPr>
    </w:p>
    <w:p w:rsidRDefault="008D75FB" w:rsidP="008D75FB" w:rsidR="006C569D">
      <w:pPr>
        <w:ind w:left="567"/>
        <w:rPr>
          <w:rFonts w:cs="Tahoma" w:hAnsi="Times New Roman" w:ascii="Times New Roman"/>
          <w:sz w:val="24"/>
        </w:rPr>
      </w:pPr>
      <w:r>
        <w:rPr>
          <w:rFonts w:cs="Tahoma" w:hAnsi="Times New Roman" w:ascii="Times New Roman"/>
          <w:b/>
          <w:sz w:val="24"/>
        </w:rPr>
        <w:t>-</w:t>
      </w:r>
      <w:r w:rsidR="001D3FBC" w:rsidRPr="00514E94">
        <w:rPr>
          <w:rFonts w:cs="Tahoma" w:hAnsi="Times New Roman" w:ascii="Times New Roman"/>
          <w:b/>
          <w:sz w:val="24"/>
        </w:rPr>
        <w:t xml:space="preserve"> </w:t>
      </w:r>
      <w:r w:rsidR="001D3FBC" w:rsidRPr="00514E94">
        <w:rPr>
          <w:rFonts w:cs="Tahoma" w:hAnsi="Times New Roman" w:ascii="Times New Roman"/>
          <w:sz w:val="24"/>
        </w:rPr>
        <w:t xml:space="preserve">zabilježbe rješenja ovoga suda o </w:t>
      </w:r>
      <w:r w:rsidR="0050163A" w:rsidRPr="00514E94">
        <w:rPr>
          <w:rFonts w:cs="Tahoma" w:hAnsi="Times New Roman" w:ascii="Times New Roman"/>
          <w:sz w:val="24"/>
        </w:rPr>
        <w:t>otvaranju stečajnog postupka</w:t>
      </w:r>
      <w:r w:rsidR="00340B5A" w:rsidRPr="00514E94">
        <w:rPr>
          <w:rFonts w:cs="Tahoma" w:hAnsi="Times New Roman" w:ascii="Times New Roman"/>
          <w:sz w:val="24"/>
        </w:rPr>
        <w:t xml:space="preserve"> </w:t>
      </w:r>
      <w:r>
        <w:rPr>
          <w:rFonts w:cs="Tahoma" w:hAnsi="Times New Roman" w:ascii="Times New Roman"/>
          <w:sz w:val="24"/>
        </w:rPr>
        <w:t xml:space="preserve">nad stečajnim </w:t>
      </w:r>
    </w:p>
    <w:p w:rsidRDefault="006C569D" w:rsidP="008D75FB" w:rsidR="00BC2141">
      <w:pPr>
        <w:ind w:left="567"/>
        <w:rPr>
          <w:rFonts w:cs="Tahoma" w:hAnsi="Times New Roman" w:ascii="Times New Roman"/>
          <w:sz w:val="24"/>
        </w:rPr>
      </w:pPr>
      <w:r>
        <w:rPr>
          <w:rFonts w:cs="Tahoma" w:hAnsi="Times New Roman" w:ascii="Times New Roman"/>
          <w:sz w:val="24"/>
        </w:rPr>
        <w:t xml:space="preserve">  </w:t>
      </w:r>
      <w:r w:rsidR="008D75FB">
        <w:rPr>
          <w:rFonts w:cs="Tahoma" w:hAnsi="Times New Roman" w:ascii="Times New Roman"/>
          <w:sz w:val="24"/>
        </w:rPr>
        <w:t>dužnikom, provedeno pod Z-</w:t>
      </w:r>
      <w:r w:rsidR="00AF40D4" w:rsidRPr="00AF40D4">
        <w:rPr>
          <w:rFonts w:cs="Tahoma" w:hAnsi="Times New Roman" w:ascii="Times New Roman"/>
          <w:sz w:val="24"/>
        </w:rPr>
        <w:t>23179/14</w:t>
      </w:r>
      <w:r w:rsidR="00AF40D4">
        <w:rPr>
          <w:rFonts w:cs="Tahoma" w:hAnsi="Times New Roman" w:ascii="Times New Roman"/>
          <w:sz w:val="24"/>
        </w:rPr>
        <w:t>,</w:t>
      </w:r>
    </w:p>
    <w:p w:rsidRDefault="008D75FB" w:rsidP="008D75FB" w:rsidR="00AF40D4">
      <w:pPr>
        <w:ind w:left="567"/>
        <w:rPr>
          <w:rFonts w:cs="Tahoma" w:hAnsi="Times New Roman" w:ascii="Times New Roman"/>
          <w:sz w:val="24"/>
        </w:rPr>
      </w:pPr>
      <w:r>
        <w:rPr>
          <w:rFonts w:cs="Tahoma" w:hAnsi="Times New Roman" w:ascii="Times New Roman"/>
          <w:sz w:val="24"/>
        </w:rPr>
        <w:t>-</w:t>
      </w:r>
      <w:r w:rsidR="005A4794">
        <w:rPr>
          <w:rFonts w:cs="Tahoma" w:hAnsi="Times New Roman" w:ascii="Times New Roman"/>
          <w:sz w:val="24"/>
        </w:rPr>
        <w:t xml:space="preserve"> </w:t>
      </w:r>
      <w:r w:rsidR="00AF40D4">
        <w:rPr>
          <w:rFonts w:cs="Tahoma" w:hAnsi="Times New Roman" w:ascii="Times New Roman"/>
          <w:sz w:val="24"/>
        </w:rPr>
        <w:t xml:space="preserve">prava zaloga upisanog u korist </w:t>
      </w:r>
      <w:r w:rsidR="00AF40D4" w:rsidRPr="00AF40D4">
        <w:rPr>
          <w:rFonts w:cs="Tahoma" w:hAnsi="Times New Roman" w:ascii="Times New Roman"/>
          <w:sz w:val="24"/>
        </w:rPr>
        <w:t>Erste &amp; Steiermarkische bank d.d. Rijeka, Ja</w:t>
      </w:r>
      <w:r w:rsidR="00AF40D4">
        <w:rPr>
          <w:rFonts w:cs="Tahoma" w:hAnsi="Times New Roman" w:ascii="Times New Roman"/>
          <w:sz w:val="24"/>
        </w:rPr>
        <w:t xml:space="preserve">dranski </w:t>
      </w:r>
    </w:p>
    <w:p w:rsidRDefault="00AF40D4" w:rsidP="008D75FB" w:rsidR="008D75FB">
      <w:pPr>
        <w:ind w:left="567"/>
        <w:rPr>
          <w:rFonts w:cs="Tahoma" w:hAnsi="Times New Roman" w:ascii="Times New Roman"/>
          <w:sz w:val="24"/>
        </w:rPr>
      </w:pPr>
      <w:r>
        <w:rPr>
          <w:rFonts w:cs="Tahoma" w:hAnsi="Times New Roman" w:ascii="Times New Roman"/>
          <w:sz w:val="24"/>
        </w:rPr>
        <w:t xml:space="preserve">  trg 3a, za iznos glavnice od 500.000 EUR, provedeno pod Z-</w:t>
      </w:r>
      <w:r w:rsidRPr="00AF40D4">
        <w:rPr>
          <w:color w:val="000000"/>
          <w:sz w:val="15"/>
          <w:szCs w:val="15"/>
        </w:rPr>
        <w:t xml:space="preserve"> </w:t>
      </w:r>
      <w:r w:rsidRPr="00AF40D4">
        <w:rPr>
          <w:rFonts w:cs="Tahoma" w:hAnsi="Times New Roman" w:ascii="Times New Roman"/>
          <w:sz w:val="24"/>
        </w:rPr>
        <w:t>Z-80693/06</w:t>
      </w:r>
      <w:r>
        <w:rPr>
          <w:rFonts w:cs="Tahoma" w:hAnsi="Times New Roman" w:ascii="Times New Roman"/>
          <w:sz w:val="24"/>
        </w:rPr>
        <w:t>,</w:t>
      </w:r>
    </w:p>
    <w:p w:rsidRDefault="005A4794" w:rsidP="00AF40D4" w:rsidR="00AF40D4">
      <w:pPr>
        <w:ind w:left="567"/>
        <w:rPr>
          <w:rFonts w:cs="Tahoma" w:hAnsi="Times New Roman" w:ascii="Times New Roman"/>
          <w:bCs/>
          <w:sz w:val="24"/>
        </w:rPr>
      </w:pPr>
      <w:r>
        <w:rPr>
          <w:rFonts w:cs="Tahoma" w:hAnsi="Times New Roman" w:ascii="Times New Roman"/>
          <w:sz w:val="24"/>
        </w:rPr>
        <w:t xml:space="preserve">- prava zaloga </w:t>
      </w:r>
      <w:r w:rsidR="00100E4B">
        <w:rPr>
          <w:rFonts w:cs="Tahoma" w:hAnsi="Times New Roman" w:ascii="Times New Roman"/>
          <w:sz w:val="24"/>
        </w:rPr>
        <w:t xml:space="preserve">upisanog u korist </w:t>
      </w:r>
      <w:r w:rsidR="00100E4B" w:rsidRPr="00100E4B">
        <w:rPr>
          <w:rFonts w:cs="Tahoma" w:hAnsi="Times New Roman" w:ascii="Times New Roman"/>
          <w:bCs/>
          <w:sz w:val="24"/>
        </w:rPr>
        <w:t>REPUBLIK</w:t>
      </w:r>
      <w:r w:rsidR="00100E4B">
        <w:rPr>
          <w:rFonts w:cs="Tahoma" w:hAnsi="Times New Roman" w:ascii="Times New Roman"/>
          <w:bCs/>
          <w:sz w:val="24"/>
        </w:rPr>
        <w:t>E</w:t>
      </w:r>
      <w:r w:rsidR="00100E4B" w:rsidRPr="00100E4B">
        <w:rPr>
          <w:rFonts w:cs="Tahoma" w:hAnsi="Times New Roman" w:ascii="Times New Roman"/>
          <w:bCs/>
          <w:sz w:val="24"/>
        </w:rPr>
        <w:t xml:space="preserve"> HRVATSK</w:t>
      </w:r>
      <w:r w:rsidR="00100E4B">
        <w:rPr>
          <w:rFonts w:cs="Tahoma" w:hAnsi="Times New Roman" w:ascii="Times New Roman"/>
          <w:bCs/>
          <w:sz w:val="24"/>
        </w:rPr>
        <w:t>E</w:t>
      </w:r>
      <w:r w:rsidR="00100E4B" w:rsidRPr="00100E4B">
        <w:rPr>
          <w:rFonts w:cs="Tahoma" w:hAnsi="Times New Roman" w:ascii="Times New Roman"/>
          <w:bCs/>
          <w:sz w:val="24"/>
        </w:rPr>
        <w:t xml:space="preserve">, </w:t>
      </w:r>
      <w:r w:rsidR="00AF40D4">
        <w:rPr>
          <w:rFonts w:cs="Tahoma" w:hAnsi="Times New Roman" w:ascii="Times New Roman"/>
          <w:bCs/>
          <w:sz w:val="24"/>
        </w:rPr>
        <w:t xml:space="preserve">za iznos od </w:t>
      </w:r>
      <w:r w:rsidR="00AF40D4" w:rsidRPr="00AF40D4">
        <w:rPr>
          <w:rFonts w:cs="Tahoma" w:hAnsi="Times New Roman" w:ascii="Times New Roman"/>
          <w:bCs/>
          <w:sz w:val="24"/>
        </w:rPr>
        <w:t>230.408,12</w:t>
      </w:r>
      <w:r w:rsidR="00AF40D4">
        <w:rPr>
          <w:rFonts w:cs="Tahoma" w:hAnsi="Times New Roman" w:ascii="Times New Roman"/>
          <w:bCs/>
          <w:sz w:val="24"/>
        </w:rPr>
        <w:t xml:space="preserve"> </w:t>
      </w:r>
    </w:p>
    <w:p w:rsidRDefault="00AF40D4" w:rsidP="00AF40D4" w:rsidR="006C569D" w:rsidRPr="00100E4B">
      <w:pPr>
        <w:ind w:left="567"/>
        <w:rPr>
          <w:rFonts w:cs="Tahoma" w:hAnsi="Times New Roman" w:ascii="Times New Roman"/>
          <w:sz w:val="24"/>
        </w:rPr>
      </w:pPr>
      <w:r>
        <w:rPr>
          <w:rFonts w:cs="Tahoma" w:hAnsi="Times New Roman" w:ascii="Times New Roman"/>
          <w:bCs/>
          <w:sz w:val="24"/>
        </w:rPr>
        <w:t xml:space="preserve">  kn, provedeno pod Z-</w:t>
      </w:r>
      <w:r w:rsidRPr="00AF40D4">
        <w:rPr>
          <w:color w:val="000000"/>
          <w:sz w:val="15"/>
          <w:szCs w:val="15"/>
        </w:rPr>
        <w:t xml:space="preserve"> </w:t>
      </w:r>
      <w:r w:rsidRPr="00AF40D4">
        <w:rPr>
          <w:rFonts w:cs="Tahoma" w:hAnsi="Times New Roman" w:ascii="Times New Roman"/>
          <w:bCs/>
          <w:sz w:val="24"/>
        </w:rPr>
        <w:t>1131/11</w:t>
      </w:r>
      <w:r>
        <w:rPr>
          <w:rFonts w:cs="Tahoma" w:hAnsi="Times New Roman" w:ascii="Times New Roman"/>
          <w:bCs/>
          <w:sz w:val="24"/>
        </w:rPr>
        <w:t>.</w:t>
      </w:r>
      <w:r w:rsidR="00100E4B" w:rsidRPr="00100E4B">
        <w:rPr>
          <w:rFonts w:cs="Tahoma" w:hAnsi="Times New Roman" w:ascii="Times New Roman"/>
          <w:sz w:val="24"/>
        </w:rPr>
        <w:t xml:space="preserve"> </w:t>
      </w:r>
    </w:p>
    <w:p w:rsidRDefault="006C569D" w:rsidP="00B3185F" w:rsidR="00B3185F" w:rsidRPr="00B3185F">
      <w:pPr>
        <w:numPr>
          <w:ilvl w:val="0"/>
          <w:numId w:val="6"/>
        </w:numPr>
        <w:spacing w:after="120" w:before="120"/>
        <w:rPr>
          <w:rFonts w:cs="Tahoma" w:hAnsi="Times New Roman" w:ascii="Times New Roman"/>
          <w:sz w:val="24"/>
        </w:rPr>
      </w:pPr>
      <w:r w:rsidRPr="003652A3">
        <w:rPr>
          <w:rFonts w:cs="Tahoma" w:hAnsi="Times New Roman" w:ascii="Times New Roman"/>
          <w:sz w:val="24"/>
        </w:rPr>
        <w:t xml:space="preserve">Nekretnina stečajnog dužnika iz toč. II. ovog zaključka </w:t>
      </w:r>
      <w:r w:rsidRPr="00AF40D4">
        <w:rPr>
          <w:rFonts w:cs="Tahoma" w:hAnsi="Times New Roman" w:ascii="Times New Roman"/>
          <w:b/>
          <w:sz w:val="24"/>
        </w:rPr>
        <w:t>predaj</w:t>
      </w:r>
      <w:r w:rsidR="00AF40D4" w:rsidRPr="00AF40D4">
        <w:rPr>
          <w:rFonts w:cs="Tahoma" w:hAnsi="Times New Roman" w:ascii="Times New Roman"/>
          <w:b/>
          <w:sz w:val="24"/>
        </w:rPr>
        <w:t>e</w:t>
      </w:r>
      <w:r w:rsidRPr="00AF40D4">
        <w:rPr>
          <w:rFonts w:cs="Tahoma" w:hAnsi="Times New Roman" w:ascii="Times New Roman"/>
          <w:b/>
          <w:sz w:val="24"/>
        </w:rPr>
        <w:t xml:space="preserve"> se u posjed</w:t>
      </w:r>
      <w:r w:rsidRPr="003652A3">
        <w:rPr>
          <w:rFonts w:cs="Tahoma" w:hAnsi="Times New Roman" w:ascii="Times New Roman"/>
          <w:sz w:val="24"/>
        </w:rPr>
        <w:t xml:space="preserve"> kupcu</w:t>
      </w:r>
      <w:r w:rsidR="00100E4B">
        <w:rPr>
          <w:rFonts w:cs="Tahoma" w:hAnsi="Times New Roman" w:ascii="Times New Roman"/>
          <w:sz w:val="24"/>
        </w:rPr>
        <w:t xml:space="preserve"> </w:t>
      </w:r>
      <w:r w:rsidRPr="003652A3">
        <w:rPr>
          <w:rFonts w:cs="Tahoma" w:hAnsi="Times New Roman" w:ascii="Times New Roman"/>
          <w:sz w:val="24"/>
        </w:rPr>
        <w:t xml:space="preserve"> </w:t>
      </w:r>
      <w:r w:rsidR="00B3185F" w:rsidRPr="00B3185F">
        <w:rPr>
          <w:rFonts w:cs="Tahoma" w:hAnsi="Times New Roman" w:ascii="Times New Roman"/>
          <w:sz w:val="24"/>
        </w:rPr>
        <w:t>TOKIĆ d.o.o. Sesvete, Ulica 144. Brigade Hrvatske vojske 1 a, OIB: 74867487620.</w:t>
      </w:r>
    </w:p>
    <w:p w:rsidRDefault="003B519F" w:rsidP="001D3FBC" w:rsidR="001D3FBC">
      <w:pPr>
        <w:numPr>
          <w:ilvl w:val="0"/>
          <w:numId w:val="6"/>
        </w:numPr>
        <w:spacing w:after="120" w:before="120"/>
        <w:rPr>
          <w:rFonts w:cs="Tahoma" w:hAnsi="Times New Roman" w:ascii="Times New Roman"/>
          <w:sz w:val="24"/>
        </w:rPr>
      </w:pPr>
      <w:r w:rsidRPr="003652A3">
        <w:rPr>
          <w:rFonts w:cs="Tahoma" w:hAnsi="Times New Roman" w:ascii="Times New Roman"/>
          <w:sz w:val="24"/>
        </w:rPr>
        <w:t>P</w:t>
      </w:r>
      <w:r w:rsidR="001D3FBC" w:rsidRPr="003652A3">
        <w:rPr>
          <w:rFonts w:cs="Tahoma" w:hAnsi="Times New Roman" w:ascii="Times New Roman"/>
          <w:sz w:val="24"/>
        </w:rPr>
        <w:t>rovedba upisa iz toč. II.</w:t>
      </w:r>
      <w:r w:rsidR="00235EB3" w:rsidRPr="003652A3">
        <w:rPr>
          <w:rFonts w:cs="Tahoma" w:hAnsi="Times New Roman" w:ascii="Times New Roman"/>
          <w:sz w:val="24"/>
        </w:rPr>
        <w:t xml:space="preserve"> i</w:t>
      </w:r>
      <w:r w:rsidR="0017159D" w:rsidRPr="003652A3">
        <w:rPr>
          <w:rFonts w:cs="Tahoma" w:hAnsi="Times New Roman" w:ascii="Times New Roman"/>
          <w:sz w:val="24"/>
        </w:rPr>
        <w:t xml:space="preserve"> </w:t>
      </w:r>
      <w:r w:rsidR="001D3FBC" w:rsidRPr="003652A3">
        <w:rPr>
          <w:rFonts w:cs="Tahoma" w:hAnsi="Times New Roman" w:ascii="Times New Roman"/>
          <w:sz w:val="24"/>
        </w:rPr>
        <w:t>III.</w:t>
      </w:r>
      <w:r w:rsidR="0017159D" w:rsidRPr="003652A3">
        <w:rPr>
          <w:rFonts w:cs="Tahoma" w:hAnsi="Times New Roman" w:ascii="Times New Roman"/>
          <w:sz w:val="24"/>
        </w:rPr>
        <w:t xml:space="preserve"> </w:t>
      </w:r>
      <w:r w:rsidR="001D3FBC" w:rsidRPr="003652A3">
        <w:rPr>
          <w:rFonts w:cs="Tahoma" w:hAnsi="Times New Roman" w:ascii="Times New Roman"/>
          <w:sz w:val="24"/>
        </w:rPr>
        <w:t xml:space="preserve">ovog zaključka povjerava se Zemljišnoknjižnom odjelu Općinskog </w:t>
      </w:r>
      <w:r w:rsidR="0011454F" w:rsidRPr="003652A3">
        <w:rPr>
          <w:rFonts w:cs="Tahoma" w:hAnsi="Times New Roman" w:ascii="Times New Roman"/>
          <w:sz w:val="24"/>
        </w:rPr>
        <w:t xml:space="preserve"> </w:t>
      </w:r>
      <w:r w:rsidR="00AF40D4">
        <w:rPr>
          <w:rFonts w:cs="Tahoma" w:hAnsi="Times New Roman" w:ascii="Times New Roman"/>
          <w:sz w:val="24"/>
        </w:rPr>
        <w:t xml:space="preserve">građanskog </w:t>
      </w:r>
      <w:r w:rsidR="001D3FBC" w:rsidRPr="003652A3">
        <w:rPr>
          <w:rFonts w:cs="Tahoma" w:hAnsi="Times New Roman" w:ascii="Times New Roman"/>
          <w:sz w:val="24"/>
        </w:rPr>
        <w:t xml:space="preserve">suda u </w:t>
      </w:r>
      <w:r w:rsidR="00AF40D4">
        <w:rPr>
          <w:rFonts w:cs="Tahoma" w:hAnsi="Times New Roman" w:ascii="Times New Roman"/>
          <w:sz w:val="24"/>
        </w:rPr>
        <w:t>Zagrebu.</w:t>
      </w:r>
    </w:p>
    <w:p w:rsidRDefault="00101CDB" w:rsidP="00CE4D39" w:rsidR="00101CDB">
      <w:pPr>
        <w:jc w:val="center"/>
        <w:rPr>
          <w:rFonts w:cs="Tahoma" w:hAnsi="Times New Roman" w:ascii="Times New Roman"/>
          <w:sz w:val="24"/>
        </w:rPr>
      </w:pPr>
    </w:p>
    <w:p w:rsidRDefault="00CE4D39" w:rsidP="00CE4D39" w:rsidR="00CE4D39">
      <w:pPr>
        <w:jc w:val="center"/>
        <w:rPr>
          <w:rFonts w:cs="Tahoma" w:hAnsi="Times New Roman" w:ascii="Times New Roman"/>
          <w:sz w:val="24"/>
        </w:rPr>
      </w:pPr>
      <w:r w:rsidRPr="00514E94">
        <w:rPr>
          <w:rFonts w:cs="Tahoma" w:hAnsi="Times New Roman" w:ascii="Times New Roman"/>
          <w:sz w:val="24"/>
        </w:rPr>
        <w:t>Obrazloženje</w:t>
      </w:r>
    </w:p>
    <w:p w:rsidRDefault="00AF40D4" w:rsidP="00CE4D39" w:rsidR="00AF40D4" w:rsidRPr="00514E94">
      <w:pPr>
        <w:jc w:val="center"/>
        <w:rPr>
          <w:rFonts w:cs="Tahoma" w:hAnsi="Times New Roman" w:ascii="Times New Roman"/>
          <w:sz w:val="24"/>
        </w:rPr>
      </w:pPr>
    </w:p>
    <w:p w:rsidRDefault="001D3FBC" w:rsidP="00CE4D39" w:rsidR="001D3FBC" w:rsidRPr="00514E94">
      <w:pPr>
        <w:rPr>
          <w:rFonts w:cs="Tahoma" w:hAnsi="Times New Roman" w:ascii="Times New Roman"/>
          <w:sz w:val="24"/>
        </w:rPr>
      </w:pPr>
      <w:r w:rsidRPr="00514E94">
        <w:rPr>
          <w:rFonts w:hAnsi="Times New Roman" w:ascii="Times New Roman"/>
          <w:sz w:val="24"/>
        </w:rPr>
        <w:tab/>
      </w:r>
      <w:r w:rsidRPr="00514E94">
        <w:rPr>
          <w:rFonts w:cs="Tahoma" w:hAnsi="Times New Roman" w:ascii="Times New Roman"/>
          <w:sz w:val="24"/>
        </w:rPr>
        <w:t xml:space="preserve">Budući da je rješenje o dosudi ovoga suda posl. broj </w:t>
      </w:r>
      <w:r w:rsidR="00100E4B">
        <w:rPr>
          <w:rFonts w:cs="Tahoma" w:hAnsi="Times New Roman" w:ascii="Times New Roman"/>
          <w:sz w:val="24"/>
        </w:rPr>
        <w:t>St-145/11</w:t>
      </w:r>
      <w:r w:rsidR="00AF40D4">
        <w:rPr>
          <w:rFonts w:cs="Tahoma" w:hAnsi="Times New Roman" w:ascii="Times New Roman"/>
          <w:sz w:val="24"/>
        </w:rPr>
        <w:t xml:space="preserve"> od 24. studenoga 2017.</w:t>
      </w:r>
      <w:r w:rsidR="005A4794">
        <w:rPr>
          <w:rFonts w:cs="Tahoma" w:hAnsi="Times New Roman" w:ascii="Times New Roman"/>
          <w:sz w:val="24"/>
        </w:rPr>
        <w:t xml:space="preserve"> </w:t>
      </w:r>
      <w:r w:rsidRPr="00514E94">
        <w:rPr>
          <w:rFonts w:cs="Tahoma" w:hAnsi="Times New Roman" w:ascii="Times New Roman"/>
          <w:sz w:val="24"/>
        </w:rPr>
        <w:t>postalo pravomoćno</w:t>
      </w:r>
      <w:r w:rsidR="00A77093" w:rsidRPr="00514E94">
        <w:rPr>
          <w:rFonts w:cs="Tahoma" w:hAnsi="Times New Roman" w:ascii="Times New Roman"/>
          <w:sz w:val="24"/>
        </w:rPr>
        <w:t xml:space="preserve"> </w:t>
      </w:r>
      <w:r w:rsidR="00970A43" w:rsidRPr="00514E94">
        <w:rPr>
          <w:rFonts w:cs="Tahoma" w:hAnsi="Times New Roman" w:ascii="Times New Roman"/>
          <w:sz w:val="24"/>
        </w:rPr>
        <w:t xml:space="preserve">te je kupac </w:t>
      </w:r>
      <w:r w:rsidR="003B519F" w:rsidRPr="00514E94">
        <w:rPr>
          <w:rFonts w:cs="Tahoma" w:hAnsi="Times New Roman" w:ascii="Times New Roman"/>
          <w:sz w:val="24"/>
        </w:rPr>
        <w:t xml:space="preserve">u roku i </w:t>
      </w:r>
      <w:r w:rsidRPr="00514E94">
        <w:rPr>
          <w:rFonts w:cs="Tahoma" w:hAnsi="Times New Roman" w:ascii="Times New Roman"/>
          <w:sz w:val="24"/>
        </w:rPr>
        <w:t>u cijelosti uplati</w:t>
      </w:r>
      <w:r w:rsidR="00970A43" w:rsidRPr="00514E94">
        <w:rPr>
          <w:rFonts w:cs="Tahoma" w:hAnsi="Times New Roman" w:ascii="Times New Roman"/>
          <w:sz w:val="24"/>
        </w:rPr>
        <w:t>o</w:t>
      </w:r>
      <w:r w:rsidRPr="00514E94">
        <w:rPr>
          <w:rFonts w:cs="Tahoma" w:hAnsi="Times New Roman" w:ascii="Times New Roman"/>
          <w:sz w:val="24"/>
        </w:rPr>
        <w:t xml:space="preserve"> preostali iznos kupovnine </w:t>
      </w:r>
      <w:r w:rsidRPr="00514E94">
        <w:rPr>
          <w:rFonts w:cs="Tahoma" w:hAnsi="Times New Roman" w:ascii="Times New Roman"/>
          <w:sz w:val="24"/>
        </w:rPr>
        <w:lastRenderedPageBreak/>
        <w:t>prema rješenju o dosudi, temeljem članka 10</w:t>
      </w:r>
      <w:r w:rsidR="00AA04CA" w:rsidRPr="00514E94">
        <w:rPr>
          <w:rFonts w:cs="Tahoma" w:hAnsi="Times New Roman" w:ascii="Times New Roman"/>
          <w:sz w:val="24"/>
        </w:rPr>
        <w:t>8. stavak 3. i 4. Ovršnog zakona (NN 112/12)</w:t>
      </w:r>
      <w:r w:rsidR="00970A43" w:rsidRPr="00514E94">
        <w:rPr>
          <w:rFonts w:cs="Tahoma" w:hAnsi="Times New Roman" w:ascii="Times New Roman"/>
          <w:sz w:val="24"/>
        </w:rPr>
        <w:t xml:space="preserve"> </w:t>
      </w:r>
      <w:r w:rsidRPr="00514E94">
        <w:rPr>
          <w:rFonts w:cs="Tahoma" w:hAnsi="Times New Roman" w:ascii="Times New Roman"/>
          <w:sz w:val="24"/>
        </w:rPr>
        <w:t xml:space="preserve">u svezi s člankom 164. stavak 1. </w:t>
      </w:r>
      <w:r w:rsidR="003652A3">
        <w:rPr>
          <w:rFonts w:cs="Tahoma" w:hAnsi="Times New Roman" w:ascii="Times New Roman"/>
          <w:sz w:val="24"/>
        </w:rPr>
        <w:t xml:space="preserve"> </w:t>
      </w:r>
      <w:r w:rsidR="003652A3" w:rsidRPr="003652A3">
        <w:rPr>
          <w:rFonts w:cs="Tahoma" w:hAnsi="Times New Roman" w:ascii="Times New Roman"/>
          <w:sz w:val="24"/>
        </w:rPr>
        <w:t>Stečajnog zakona (NN 44/96, 29/99, 129/00, 123/03, 82/06, 116/10, 25/12, 133/12 i 45/13 – odluka Ustavnog suda</w:t>
      </w:r>
      <w:r w:rsidR="00AA04CA" w:rsidRPr="00514E94">
        <w:rPr>
          <w:rFonts w:cs="Tahoma" w:hAnsi="Times New Roman" w:ascii="Times New Roman"/>
          <w:sz w:val="24"/>
        </w:rPr>
        <w:t>)</w:t>
      </w:r>
      <w:r w:rsidR="006C569D">
        <w:rPr>
          <w:rFonts w:cs="Tahoma" w:hAnsi="Times New Roman" w:ascii="Times New Roman"/>
          <w:sz w:val="24"/>
        </w:rPr>
        <w:t>,</w:t>
      </w:r>
      <w:r w:rsidR="00970A43" w:rsidRPr="00514E94">
        <w:rPr>
          <w:rFonts w:hAnsi="Times New Roman" w:ascii="Times New Roman"/>
          <w:sz w:val="24"/>
        </w:rPr>
        <w:t xml:space="preserve"> </w:t>
      </w:r>
      <w:r w:rsidR="006C569D">
        <w:rPr>
          <w:rFonts w:hAnsi="Times New Roman" w:ascii="Times New Roman"/>
          <w:sz w:val="24"/>
        </w:rPr>
        <w:t xml:space="preserve">odlučeno je kao u izreci. </w:t>
      </w:r>
      <w:r w:rsidRPr="00514E94">
        <w:rPr>
          <w:rFonts w:hAnsi="Times New Roman" w:ascii="Times New Roman"/>
          <w:sz w:val="24"/>
        </w:rPr>
        <w:t xml:space="preserve"> </w:t>
      </w:r>
      <w:r w:rsidRPr="00514E94">
        <w:rPr>
          <w:rFonts w:cs="Tahoma" w:hAnsi="Times New Roman" w:ascii="Times New Roman"/>
          <w:sz w:val="24"/>
        </w:rPr>
        <w:t xml:space="preserve"> </w:t>
      </w:r>
      <w:r w:rsidRPr="00514E94">
        <w:rPr>
          <w:rFonts w:cs="Tahoma" w:hAnsi="Times New Roman" w:ascii="Times New Roman"/>
          <w:sz w:val="24"/>
        </w:rPr>
        <w:tab/>
      </w:r>
    </w:p>
    <w:p w:rsidRDefault="00BC429A" w:rsidP="00CE4D39" w:rsidR="00BC429A" w:rsidRPr="00514E94">
      <w:pPr>
        <w:rPr>
          <w:rFonts w:cs="Tahoma" w:hAnsi="Times New Roman" w:ascii="Times New Roman"/>
          <w:sz w:val="24"/>
        </w:rPr>
      </w:pPr>
    </w:p>
    <w:p w:rsidRDefault="00310AAD" w:rsidP="00D2504B" w:rsidR="00310AAD" w:rsidRPr="00514E94">
      <w:pPr>
        <w:jc w:val="center"/>
        <w:rPr>
          <w:rFonts w:cs="Tahoma" w:hAnsi="Times New Roman" w:ascii="Times New Roman"/>
          <w:sz w:val="24"/>
        </w:rPr>
      </w:pPr>
      <w:r w:rsidRPr="00514E94">
        <w:rPr>
          <w:rFonts w:cs="Tahoma" w:hAnsi="Times New Roman" w:ascii="Times New Roman"/>
          <w:sz w:val="24"/>
        </w:rPr>
        <w:t xml:space="preserve">U </w:t>
      </w:r>
      <w:r w:rsidR="0011454F" w:rsidRPr="00514E94">
        <w:rPr>
          <w:rFonts w:cs="Tahoma" w:hAnsi="Times New Roman" w:ascii="Times New Roman"/>
          <w:sz w:val="24"/>
        </w:rPr>
        <w:t>Zagrebu</w:t>
      </w:r>
      <w:r w:rsidRPr="00514E94">
        <w:rPr>
          <w:rFonts w:cs="Tahoma" w:hAnsi="Times New Roman" w:ascii="Times New Roman"/>
          <w:sz w:val="24"/>
        </w:rPr>
        <w:t xml:space="preserve">, </w:t>
      </w:r>
      <w:r w:rsidR="00101CDB">
        <w:rPr>
          <w:rFonts w:cs="Tahoma" w:hAnsi="Times New Roman" w:ascii="Times New Roman"/>
          <w:sz w:val="24"/>
        </w:rPr>
        <w:t>3. siječnja 2018.</w:t>
      </w:r>
    </w:p>
    <w:p w:rsidRDefault="00310AAD" w:rsidP="00310AAD" w:rsidR="00310AAD" w:rsidRPr="00514E94">
      <w:pPr>
        <w:jc w:val="center"/>
        <w:rPr>
          <w:rFonts w:cs="Tahoma" w:hAnsi="Times New Roman" w:ascii="Times New Roman"/>
          <w:sz w:val="24"/>
        </w:rPr>
      </w:pPr>
    </w:p>
    <w:p w:rsidRDefault="00310AAD" w:rsidP="00310AAD" w:rsidR="00310AAD" w:rsidRPr="00514E94">
      <w:pPr>
        <w:rPr>
          <w:rFonts w:cs="Tahoma" w:hAnsi="Times New Roman" w:ascii="Times New Roman"/>
          <w:sz w:val="24"/>
        </w:rPr>
      </w:pP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00D2504B">
        <w:rPr>
          <w:rFonts w:cs="Tahoma" w:hAnsi="Times New Roman" w:ascii="Times New Roman"/>
          <w:sz w:val="24"/>
        </w:rPr>
        <w:t xml:space="preserve">  </w:t>
      </w:r>
      <w:r w:rsidRPr="00514E94">
        <w:rPr>
          <w:rFonts w:cs="Tahoma" w:hAnsi="Times New Roman" w:ascii="Times New Roman"/>
          <w:sz w:val="24"/>
        </w:rPr>
        <w:tab/>
      </w:r>
      <w:r w:rsidR="00F04195" w:rsidRPr="00514E94">
        <w:rPr>
          <w:rFonts w:cs="Tahoma" w:hAnsi="Times New Roman" w:ascii="Times New Roman"/>
          <w:sz w:val="24"/>
        </w:rPr>
        <w:t xml:space="preserve">     </w:t>
      </w:r>
      <w:r w:rsidR="00235EB3" w:rsidRPr="00514E94">
        <w:rPr>
          <w:rFonts w:cs="Tahoma" w:hAnsi="Times New Roman" w:ascii="Times New Roman"/>
          <w:sz w:val="24"/>
        </w:rPr>
        <w:t xml:space="preserve"> </w:t>
      </w:r>
      <w:r w:rsidR="00D2504B">
        <w:rPr>
          <w:rFonts w:cs="Tahoma" w:hAnsi="Times New Roman" w:ascii="Times New Roman"/>
          <w:sz w:val="24"/>
        </w:rPr>
        <w:t xml:space="preserve"> </w:t>
      </w:r>
      <w:r w:rsidR="00101CDB">
        <w:rPr>
          <w:rFonts w:cs="Tahoma" w:hAnsi="Times New Roman" w:ascii="Times New Roman"/>
          <w:sz w:val="24"/>
        </w:rPr>
        <w:t xml:space="preserve">    </w:t>
      </w:r>
      <w:r w:rsidR="00D2504B">
        <w:rPr>
          <w:rFonts w:cs="Tahoma" w:hAnsi="Times New Roman" w:ascii="Times New Roman"/>
          <w:sz w:val="24"/>
        </w:rPr>
        <w:t xml:space="preserve"> </w:t>
      </w:r>
      <w:r w:rsidRPr="00514E94">
        <w:rPr>
          <w:rFonts w:cs="Tahoma" w:hAnsi="Times New Roman" w:ascii="Times New Roman"/>
          <w:sz w:val="24"/>
        </w:rPr>
        <w:t>S</w:t>
      </w:r>
      <w:r w:rsidR="00F04195" w:rsidRPr="00514E94">
        <w:rPr>
          <w:rFonts w:cs="Tahoma" w:hAnsi="Times New Roman" w:ascii="Times New Roman"/>
          <w:sz w:val="24"/>
        </w:rPr>
        <w:t xml:space="preserve"> </w:t>
      </w:r>
      <w:r w:rsidRPr="00514E94">
        <w:rPr>
          <w:rFonts w:cs="Tahoma" w:hAnsi="Times New Roman" w:ascii="Times New Roman"/>
          <w:sz w:val="24"/>
        </w:rPr>
        <w:t>U</w:t>
      </w:r>
      <w:r w:rsidR="00F04195" w:rsidRPr="00514E94">
        <w:rPr>
          <w:rFonts w:cs="Tahoma" w:hAnsi="Times New Roman" w:ascii="Times New Roman"/>
          <w:sz w:val="24"/>
        </w:rPr>
        <w:t xml:space="preserve"> </w:t>
      </w:r>
      <w:r w:rsidRPr="00514E94">
        <w:rPr>
          <w:rFonts w:cs="Tahoma" w:hAnsi="Times New Roman" w:ascii="Times New Roman"/>
          <w:sz w:val="24"/>
        </w:rPr>
        <w:t>D</w:t>
      </w:r>
      <w:r w:rsidR="00F04195" w:rsidRPr="00514E94">
        <w:rPr>
          <w:rFonts w:cs="Tahoma" w:hAnsi="Times New Roman" w:ascii="Times New Roman"/>
          <w:sz w:val="24"/>
        </w:rPr>
        <w:t xml:space="preserve"> </w:t>
      </w:r>
      <w:r w:rsidRPr="00514E94">
        <w:rPr>
          <w:rFonts w:cs="Tahoma" w:hAnsi="Times New Roman" w:ascii="Times New Roman"/>
          <w:sz w:val="24"/>
        </w:rPr>
        <w:t>A</w:t>
      </w:r>
      <w:r w:rsidR="00F04195" w:rsidRPr="00514E94">
        <w:rPr>
          <w:rFonts w:cs="Tahoma" w:hAnsi="Times New Roman" w:ascii="Times New Roman"/>
          <w:sz w:val="24"/>
        </w:rPr>
        <w:t xml:space="preserve"> </w:t>
      </w:r>
      <w:r w:rsidRPr="00514E94">
        <w:rPr>
          <w:rFonts w:cs="Tahoma" w:hAnsi="Times New Roman" w:ascii="Times New Roman"/>
          <w:sz w:val="24"/>
        </w:rPr>
        <w:t>C:</w:t>
      </w:r>
    </w:p>
    <w:p w:rsidRDefault="00310AAD" w:rsidP="00310AAD" w:rsidR="00310AAD" w:rsidRPr="00514E94">
      <w:pPr>
        <w:rPr>
          <w:rFonts w:cs="Tahoma" w:hAnsi="Times New Roman" w:ascii="Times New Roman"/>
          <w:sz w:val="24"/>
        </w:rPr>
      </w:pPr>
      <w:r w:rsidRPr="00514E94">
        <w:rPr>
          <w:rFonts w:cs="Tahoma" w:hAnsi="Times New Roman" w:ascii="Times New Roman"/>
          <w:sz w:val="24"/>
        </w:rPr>
        <w:t xml:space="preserve">                                                                                   </w:t>
      </w:r>
      <w:r w:rsidR="003B519F" w:rsidRPr="00514E94">
        <w:rPr>
          <w:rFonts w:cs="Tahoma" w:hAnsi="Times New Roman" w:ascii="Times New Roman"/>
          <w:sz w:val="24"/>
        </w:rPr>
        <w:t xml:space="preserve">                  MIH</w:t>
      </w:r>
      <w:r w:rsidRPr="00514E94">
        <w:rPr>
          <w:rFonts w:cs="Tahoma" w:hAnsi="Times New Roman" w:ascii="Times New Roman"/>
          <w:sz w:val="24"/>
        </w:rPr>
        <w:t>AEL KOVAČIĆ</w:t>
      </w:r>
      <w:r w:rsidR="00664E59">
        <w:rPr>
          <w:rFonts w:cs="Tahoma" w:hAnsi="Times New Roman" w:ascii="Times New Roman"/>
          <w:sz w:val="24"/>
        </w:rPr>
        <w:t>, v.r.</w:t>
      </w:r>
      <w:r w:rsidRPr="00514E94">
        <w:rPr>
          <w:rFonts w:cs="Tahoma" w:hAnsi="Times New Roman" w:ascii="Times New Roman"/>
          <w:sz w:val="24"/>
        </w:rPr>
        <w:t xml:space="preserve"> </w:t>
      </w:r>
    </w:p>
    <w:p w:rsidRDefault="00EF56DF" w:rsidP="00482439" w:rsidR="00EF56DF">
      <w:pPr>
        <w:rPr>
          <w:rFonts w:hAnsi="Times New Roman" w:ascii="Times New Roman"/>
          <w:sz w:val="24"/>
        </w:rPr>
      </w:pPr>
    </w:p>
    <w:p w:rsidRDefault="00D2504B" w:rsidP="00482439" w:rsidR="00D2504B" w:rsidRPr="00083E15">
      <w:pPr>
        <w:rPr>
          <w:rFonts w:hAnsi="Times New Roman" w:ascii="Times New Roman"/>
          <w:sz w:val="24"/>
        </w:rPr>
      </w:pPr>
      <w:r w:rsidRPr="00083E15">
        <w:rPr>
          <w:rFonts w:hAnsi="Times New Roman" w:ascii="Times New Roman"/>
          <w:sz w:val="24"/>
        </w:rPr>
        <w:t xml:space="preserve">Pouka o pravnom lijeku: </w:t>
      </w:r>
    </w:p>
    <w:p w:rsidRDefault="00A75025" w:rsidP="00970A43" w:rsidR="00970A43" w:rsidRPr="00514E94">
      <w:pPr>
        <w:jc w:val="left"/>
        <w:rPr>
          <w:rFonts w:cs="Tahoma" w:hAnsi="Times New Roman" w:ascii="Times New Roman"/>
          <w:sz w:val="24"/>
        </w:rPr>
      </w:pPr>
      <w:r>
        <w:rPr>
          <w:rFonts w:hAnsi="Times New Roman" w:ascii="Times New Roman"/>
          <w:sz w:val="24"/>
        </w:rPr>
        <w:t xml:space="preserve">Protiv zaključka nije dopušten pravni lijek. </w:t>
      </w:r>
    </w:p>
    <w:p w:rsidRDefault="0017159D" w:rsidP="00970A43" w:rsidR="0017159D">
      <w:pPr>
        <w:jc w:val="left"/>
        <w:rPr>
          <w:rFonts w:cs="Tahoma" w:hAnsi="Times New Roman" w:ascii="Times New Roman"/>
          <w:sz w:val="24"/>
        </w:rPr>
      </w:pPr>
    </w:p>
    <w:p w:rsidRDefault="00664E59" w:rsidP="00970A43" w:rsidR="00664E59">
      <w:pPr>
        <w:jc w:val="left"/>
        <w:rPr>
          <w:rFonts w:cs="Tahoma" w:hAnsi="Times New Roman" w:ascii="Times New Roman"/>
          <w:sz w:val="24"/>
        </w:rPr>
      </w:pPr>
    </w:p>
    <w:p w:rsidRDefault="00664E59" w:rsidP="00970A43" w:rsidR="00664E59">
      <w:pPr>
        <w:jc w:val="left"/>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664E59" w:rsidP="00970A43" w:rsidR="00664E59" w:rsidRPr="00514E94">
      <w:pPr>
        <w:jc w:val="left"/>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p>
    <w:p w:rsidRDefault="00310AAD" w:rsidP="00310AAD" w:rsidR="00310AAD" w:rsidRPr="00664E59">
      <w:pPr>
        <w:rPr>
          <w:rFonts w:cs="Tahoma" w:hAnsi="Times New Roman" w:ascii="Times New Roman"/>
          <w:color w:themeColor="background1" w:val="FFFFFF"/>
          <w:sz w:val="24"/>
        </w:rPr>
      </w:pPr>
      <w:r w:rsidRPr="00664E59">
        <w:rPr>
          <w:rFonts w:cs="Tahoma" w:hAnsi="Times New Roman" w:ascii="Times New Roman"/>
          <w:color w:themeColor="background1" w:val="FFFFFF"/>
          <w:sz w:val="24"/>
        </w:rPr>
        <w:t>DNA:</w:t>
      </w:r>
    </w:p>
    <w:p w:rsidRDefault="00310AAD" w:rsidP="00310AAD" w:rsidR="00310AAD" w:rsidRPr="00664E59">
      <w:pPr>
        <w:numPr>
          <w:ilvl w:val="0"/>
          <w:numId w:val="5"/>
        </w:numPr>
        <w:rPr>
          <w:rFonts w:cs="Tahoma" w:hAnsi="Times New Roman" w:ascii="Times New Roman"/>
          <w:color w:themeColor="background1" w:val="FFFFFF"/>
          <w:sz w:val="24"/>
        </w:rPr>
      </w:pPr>
      <w:r w:rsidRPr="00664E59">
        <w:rPr>
          <w:rFonts w:cs="Tahoma" w:hAnsi="Times New Roman" w:ascii="Times New Roman"/>
          <w:color w:themeColor="background1" w:val="FFFFFF"/>
          <w:sz w:val="24"/>
        </w:rPr>
        <w:t>Stečajnom upravitelju</w:t>
      </w:r>
      <w:r w:rsidR="00101CDB" w:rsidRPr="00664E59">
        <w:rPr>
          <w:rFonts w:cs="Tahoma" w:hAnsi="Times New Roman" w:ascii="Times New Roman"/>
          <w:color w:themeColor="background1" w:val="FFFFFF"/>
          <w:sz w:val="24"/>
        </w:rPr>
        <w:t>, osobno</w:t>
      </w:r>
      <w:r w:rsidR="00C2297B" w:rsidRPr="00664E59">
        <w:rPr>
          <w:rFonts w:cs="Tahoma" w:hAnsi="Times New Roman" w:ascii="Times New Roman"/>
          <w:color w:themeColor="background1" w:val="FFFFFF"/>
          <w:sz w:val="24"/>
        </w:rPr>
        <w:t xml:space="preserve"> </w:t>
      </w:r>
    </w:p>
    <w:p w:rsidRDefault="001165B7" w:rsidP="00310AAD" w:rsidR="001165B7" w:rsidRPr="00664E59">
      <w:pPr>
        <w:numPr>
          <w:ilvl w:val="0"/>
          <w:numId w:val="5"/>
        </w:numPr>
        <w:rPr>
          <w:rFonts w:cs="Tahoma" w:hAnsi="Times New Roman" w:ascii="Times New Roman"/>
          <w:color w:themeColor="background1" w:val="FFFFFF"/>
          <w:sz w:val="24"/>
        </w:rPr>
      </w:pPr>
      <w:r w:rsidRPr="00664E59">
        <w:rPr>
          <w:rFonts w:cs="Tahoma" w:hAnsi="Times New Roman" w:ascii="Times New Roman"/>
          <w:color w:themeColor="background1" w:val="FFFFFF"/>
          <w:sz w:val="24"/>
        </w:rPr>
        <w:t>Kupcu</w:t>
      </w:r>
      <w:r w:rsidR="00100E4B" w:rsidRPr="00664E59">
        <w:rPr>
          <w:rFonts w:cs="Tahoma" w:hAnsi="Times New Roman" w:ascii="Times New Roman"/>
          <w:color w:themeColor="background1" w:val="FFFFFF"/>
          <w:sz w:val="24"/>
        </w:rPr>
        <w:t xml:space="preserve"> </w:t>
      </w:r>
      <w:r w:rsidR="00101CDB" w:rsidRPr="00664E59">
        <w:rPr>
          <w:rFonts w:cs="Tahoma" w:hAnsi="Times New Roman" w:ascii="Times New Roman"/>
          <w:color w:themeColor="background1" w:val="FFFFFF"/>
          <w:sz w:val="24"/>
        </w:rPr>
        <w:t>Tokić d.o.o.,</w:t>
      </w:r>
      <w:r w:rsidR="00AA04CA" w:rsidRPr="00664E59">
        <w:rPr>
          <w:rFonts w:cs="Tahoma" w:hAnsi="Times New Roman" w:ascii="Times New Roman"/>
          <w:color w:themeColor="background1" w:val="FFFFFF"/>
          <w:sz w:val="24"/>
        </w:rPr>
        <w:t xml:space="preserve"> </w:t>
      </w:r>
      <w:r w:rsidR="00664E59" w:rsidRPr="00664E59">
        <w:rPr>
          <w:rFonts w:cs="Tahoma" w:hAnsi="Times New Roman" w:ascii="Times New Roman"/>
          <w:color w:themeColor="background1" w:val="FFFFFF"/>
          <w:sz w:val="24"/>
        </w:rPr>
        <w:t xml:space="preserve">po pun. </w:t>
      </w:r>
    </w:p>
    <w:p w:rsidRDefault="00100E4B" w:rsidP="00310AAD" w:rsidR="00AA04CA" w:rsidRPr="00664E59">
      <w:pPr>
        <w:numPr>
          <w:ilvl w:val="0"/>
          <w:numId w:val="5"/>
        </w:numPr>
        <w:rPr>
          <w:rFonts w:cs="Tahoma" w:hAnsi="Times New Roman" w:ascii="Times New Roman"/>
          <w:color w:themeColor="background1" w:val="FFFFFF"/>
          <w:sz w:val="24"/>
        </w:rPr>
      </w:pPr>
      <w:r w:rsidRPr="00664E59">
        <w:rPr>
          <w:rFonts w:cs="Tahoma" w:hAnsi="Times New Roman" w:ascii="Times New Roman"/>
          <w:color w:themeColor="background1" w:val="FFFFFF"/>
          <w:sz w:val="24"/>
        </w:rPr>
        <w:t xml:space="preserve">Razlučnom vjerovniku: </w:t>
      </w:r>
      <w:r w:rsidR="00D2504B" w:rsidRPr="00664E59">
        <w:rPr>
          <w:rFonts w:cs="Tahoma" w:hAnsi="Times New Roman" w:ascii="Times New Roman"/>
          <w:color w:themeColor="background1" w:val="FFFFFF"/>
          <w:sz w:val="24"/>
        </w:rPr>
        <w:t>Republika Hrvatska</w:t>
      </w:r>
      <w:r w:rsidRPr="00664E59">
        <w:rPr>
          <w:rFonts w:cs="Tahoma" w:hAnsi="Times New Roman" w:ascii="Times New Roman"/>
          <w:color w:themeColor="background1" w:val="FFFFFF"/>
          <w:sz w:val="24"/>
        </w:rPr>
        <w:t>, Ministarstvo financija</w:t>
      </w:r>
      <w:r w:rsidR="00D2504B" w:rsidRPr="00664E59">
        <w:rPr>
          <w:rFonts w:cs="Tahoma" w:hAnsi="Times New Roman" w:ascii="Times New Roman"/>
          <w:color w:themeColor="background1" w:val="FFFFFF"/>
          <w:sz w:val="24"/>
        </w:rPr>
        <w:t xml:space="preserve"> – po zz. Županijskom državnom odvjetništvu u Zagrebu</w:t>
      </w:r>
    </w:p>
    <w:p w:rsidRDefault="008C1DF4" w:rsidP="008C1DF4" w:rsidR="00235EB3" w:rsidRPr="00664E59">
      <w:pPr>
        <w:rPr>
          <w:rFonts w:cs="Tahoma" w:hAnsi="Times New Roman" w:ascii="Times New Roman"/>
          <w:color w:themeColor="background1" w:val="FFFFFF"/>
          <w:sz w:val="24"/>
        </w:rPr>
      </w:pPr>
      <w:r w:rsidRPr="00664E59">
        <w:rPr>
          <w:rFonts w:cs="Tahoma" w:hAnsi="Times New Roman" w:ascii="Times New Roman"/>
          <w:color w:themeColor="background1" w:val="FFFFFF"/>
          <w:sz w:val="24"/>
        </w:rPr>
        <w:t xml:space="preserve">4. </w:t>
      </w:r>
      <w:r w:rsidR="00121B10" w:rsidRPr="00664E59">
        <w:rPr>
          <w:rFonts w:cs="Tahoma" w:hAnsi="Times New Roman" w:ascii="Times New Roman"/>
          <w:color w:themeColor="background1" w:val="FFFFFF"/>
          <w:sz w:val="24"/>
        </w:rPr>
        <w:t xml:space="preserve"> </w:t>
      </w:r>
      <w:r w:rsidR="00235EB3" w:rsidRPr="00664E59">
        <w:rPr>
          <w:rFonts w:cs="Tahoma" w:hAnsi="Times New Roman" w:ascii="Times New Roman"/>
          <w:color w:themeColor="background1" w:val="FFFFFF"/>
          <w:sz w:val="24"/>
        </w:rPr>
        <w:t xml:space="preserve"> </w:t>
      </w:r>
      <w:r w:rsidR="00970A43" w:rsidRPr="00664E59">
        <w:rPr>
          <w:rFonts w:cs="Tahoma" w:hAnsi="Times New Roman" w:ascii="Times New Roman"/>
          <w:color w:themeColor="background1" w:val="FFFFFF"/>
          <w:sz w:val="24"/>
        </w:rPr>
        <w:t xml:space="preserve">Općinskom </w:t>
      </w:r>
      <w:r w:rsidR="00101CDB" w:rsidRPr="00664E59">
        <w:rPr>
          <w:rFonts w:cs="Tahoma" w:hAnsi="Times New Roman" w:ascii="Times New Roman"/>
          <w:color w:themeColor="background1" w:val="FFFFFF"/>
          <w:sz w:val="24"/>
        </w:rPr>
        <w:t xml:space="preserve">građanskom </w:t>
      </w:r>
      <w:r w:rsidR="00970A43" w:rsidRPr="00664E59">
        <w:rPr>
          <w:rFonts w:cs="Tahoma" w:hAnsi="Times New Roman" w:ascii="Times New Roman"/>
          <w:color w:themeColor="background1" w:val="FFFFFF"/>
          <w:sz w:val="24"/>
        </w:rPr>
        <w:t xml:space="preserve">sudu u </w:t>
      </w:r>
      <w:r w:rsidR="00101CDB" w:rsidRPr="00664E59">
        <w:rPr>
          <w:rFonts w:cs="Tahoma" w:hAnsi="Times New Roman" w:ascii="Times New Roman"/>
          <w:color w:themeColor="background1" w:val="FFFFFF"/>
          <w:sz w:val="24"/>
        </w:rPr>
        <w:t>Zagreb</w:t>
      </w:r>
      <w:r w:rsidR="00970A43" w:rsidRPr="00664E59">
        <w:rPr>
          <w:rFonts w:cs="Tahoma" w:hAnsi="Times New Roman" w:ascii="Times New Roman"/>
          <w:color w:themeColor="background1" w:val="FFFFFF"/>
          <w:sz w:val="24"/>
        </w:rPr>
        <w:t xml:space="preserve"> – Zemljišnoknjižni odjel, uz rj</w:t>
      </w:r>
      <w:r w:rsidR="00235EB3" w:rsidRPr="00664E59">
        <w:rPr>
          <w:rFonts w:cs="Tahoma" w:hAnsi="Times New Roman" w:ascii="Times New Roman"/>
          <w:color w:themeColor="background1" w:val="FFFFFF"/>
          <w:sz w:val="24"/>
        </w:rPr>
        <w:t xml:space="preserve">. </w:t>
      </w:r>
      <w:r w:rsidR="00970A43" w:rsidRPr="00664E59">
        <w:rPr>
          <w:rFonts w:cs="Tahoma" w:hAnsi="Times New Roman" w:ascii="Times New Roman"/>
          <w:color w:themeColor="background1" w:val="FFFFFF"/>
          <w:sz w:val="24"/>
        </w:rPr>
        <w:t xml:space="preserve">o dosudi (s </w:t>
      </w:r>
    </w:p>
    <w:p w:rsidRDefault="00235EB3" w:rsidP="008C1DF4" w:rsidR="00235EB3" w:rsidRPr="00664E59">
      <w:pPr>
        <w:rPr>
          <w:rFonts w:cs="Tahoma" w:hAnsi="Times New Roman" w:ascii="Times New Roman"/>
          <w:color w:themeColor="background1" w:val="FFFFFF"/>
          <w:sz w:val="24"/>
        </w:rPr>
      </w:pPr>
      <w:r w:rsidRPr="00664E59">
        <w:rPr>
          <w:rFonts w:cs="Tahoma" w:hAnsi="Times New Roman" w:ascii="Times New Roman"/>
          <w:color w:themeColor="background1" w:val="FFFFFF"/>
          <w:sz w:val="24"/>
        </w:rPr>
        <w:t xml:space="preserve">      </w:t>
      </w:r>
      <w:r w:rsidR="00970A43" w:rsidRPr="00664E59">
        <w:rPr>
          <w:rFonts w:cs="Tahoma" w:hAnsi="Times New Roman" w:ascii="Times New Roman"/>
          <w:color w:themeColor="background1" w:val="FFFFFF"/>
          <w:sz w:val="24"/>
        </w:rPr>
        <w:t>klauzulom pravom.)</w:t>
      </w:r>
    </w:p>
    <w:p w:rsidRDefault="00101CDB" w:rsidP="008C1DF4" w:rsidR="00101CDB" w:rsidRPr="00514E94">
      <w:pPr>
        <w:rPr>
          <w:rFonts w:cs="Tahoma" w:hAnsi="Times New Roman" w:ascii="Times New Roman"/>
          <w:sz w:val="24"/>
        </w:rPr>
      </w:pPr>
      <w:r w:rsidRPr="00664E59">
        <w:rPr>
          <w:rFonts w:cs="Tahoma" w:hAnsi="Times New Roman" w:ascii="Times New Roman"/>
          <w:color w:themeColor="background1" w:val="FFFFFF"/>
          <w:sz w:val="24"/>
        </w:rPr>
        <w:t>5. e-Oglasna ploča</w:t>
      </w:r>
    </w:p>
    <w:sectPr w:rsidSect="00EA52A1" w:rsidR="00101CDB" w:rsidRPr="00514E94">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0F92" w:rsidR="005C0F92">
      <w:r>
        <w:separator/>
      </w:r>
    </w:p>
  </w:endnote>
  <w:endnote w:id="0" w:type="continuationSeparator">
    <w:p w:rsidRDefault="005C0F92" w:rsidR="005C0F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0F92" w:rsidR="005C0F92">
      <w:r>
        <w:separator/>
      </w:r>
    </w:p>
  </w:footnote>
  <w:footnote w:id="0" w:type="continuationSeparator">
    <w:p w:rsidRDefault="005C0F92" w:rsidR="005C0F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2E31" w:rsidR="004B2E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rsidRPr="003B519F">
    <w:pPr>
      <w:pStyle w:val="Zaglavlje"/>
      <w:framePr w:y="1" w:xAlign="center" w:vAnchor="text" w:hAnchor="margin" w:wrap="around"/>
      <w:rPr>
        <w:rStyle w:val="Brojstranice"/>
        <w:rFonts w:hAnsi="Times New Roman" w:ascii="Times New Roman"/>
      </w:rPr>
    </w:pPr>
    <w:r w:rsidRPr="003B519F">
      <w:rPr>
        <w:rStyle w:val="Brojstranice"/>
        <w:rFonts w:hAnsi="Times New Roman" w:ascii="Times New Roman"/>
      </w:rPr>
      <w:t xml:space="preserve">- </w:t>
    </w:r>
    <w:r w:rsidRPr="003B519F">
      <w:rPr>
        <w:rStyle w:val="Brojstranice"/>
        <w:rFonts w:hAnsi="Times New Roman" w:ascii="Times New Roman"/>
      </w:rPr>
      <w:fldChar w:fldCharType="begin"/>
    </w:r>
    <w:r w:rsidRPr="003B519F">
      <w:rPr>
        <w:rStyle w:val="Brojstranice"/>
        <w:rFonts w:hAnsi="Times New Roman" w:ascii="Times New Roman"/>
      </w:rPr>
      <w:instrText xml:space="preserve">PAGE  </w:instrText>
    </w:r>
    <w:r w:rsidRPr="003B519F">
      <w:rPr>
        <w:rStyle w:val="Brojstranice"/>
        <w:rFonts w:hAnsi="Times New Roman" w:ascii="Times New Roman"/>
      </w:rPr>
      <w:fldChar w:fldCharType="separate"/>
    </w:r>
    <w:r w:rsidR="002566AD">
      <w:rPr>
        <w:rStyle w:val="Brojstranice"/>
        <w:rFonts w:hAnsi="Times New Roman" w:ascii="Times New Roman"/>
        <w:noProof/>
      </w:rPr>
      <w:t>2</w:t>
    </w:r>
    <w:r w:rsidRPr="003B519F">
      <w:rPr>
        <w:rStyle w:val="Brojstranice"/>
        <w:rFonts w:hAnsi="Times New Roman" w:ascii="Times New Roman"/>
      </w:rPr>
      <w:fldChar w:fldCharType="end"/>
    </w:r>
    <w:r w:rsidRPr="003B519F">
      <w:rPr>
        <w:rStyle w:val="Brojstranice"/>
        <w:rFonts w:hAnsi="Times New Roman" w:ascii="Times New Roman"/>
      </w:rPr>
      <w:t xml:space="preserve"> -</w:t>
    </w:r>
  </w:p>
  <w:p w:rsidRDefault="004B2E31" w:rsidP="006C569D" w:rsidR="004B2E31">
    <w:pPr>
      <w:jc w:val="right"/>
    </w:pPr>
    <w:r w:rsidRPr="003B519F">
      <w:rPr>
        <w:rFonts w:hAnsi="Times New Roman" w:ascii="Times New Roman"/>
        <w:szCs w:val="22"/>
      </w:rPr>
      <w:t>3 St-</w:t>
    </w:r>
    <w:r w:rsidR="00100E4B">
      <w:rPr>
        <w:rFonts w:hAnsi="Times New Roman" w:ascii="Times New Roman"/>
        <w:szCs w:val="22"/>
      </w:rPr>
      <w:t>145/11</w:t>
    </w:r>
    <w:r w:rsidR="00664E59">
      <w:rPr>
        <w:rFonts w:hAnsi="Times New Roman" w:ascii="Times New Roman"/>
        <w:szCs w:val="22"/>
      </w:rPr>
      <w:t>-130</w:t>
    </w:r>
  </w:p>
  <w:p w:rsidRDefault="004B2E31" w:rsidR="004B2E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06D0F"/>
    <w:multiLevelType w:val="multilevel"/>
    <w:tmpl w:val="AD44BE1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B3C3A4B"/>
    <w:multiLevelType w:val="multilevel"/>
    <w:tmpl w:val="C436F0F6"/>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0C9F59E1"/>
    <w:multiLevelType w:val="hybridMultilevel"/>
    <w:tmpl w:val="C436F0F6"/>
    <w:lvl w:tplc="06042632"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0DE65748"/>
    <w:multiLevelType w:val="multilevel"/>
    <w:tmpl w:val="3E5A6C7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0FD471D0"/>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2441065C"/>
    <w:multiLevelType w:val="hybridMultilevel"/>
    <w:tmpl w:val="FFF64AF4"/>
    <w:lvl w:tplc="732CD048" w:ilvl="0">
      <w:start w:val="1"/>
      <w:numFmt w:val="upperRoman"/>
      <w:lvlText w:val="%1."/>
      <w:lvlJc w:val="left"/>
      <w:pPr>
        <w:tabs>
          <w:tab w:pos="567" w:val="num"/>
        </w:tabs>
        <w:ind w:hanging="567" w:left="567"/>
      </w:pPr>
      <w:rPr>
        <w:rFonts w:hint="default"/>
      </w:rPr>
    </w:lvl>
    <w:lvl w:tplc="C4268D70" w:ilvl="1">
      <w:start w:val="2"/>
      <w:numFmt w:val="upperRoman"/>
      <w:lvlText w:val="%2."/>
      <w:lvlJc w:val="left"/>
      <w:pPr>
        <w:tabs>
          <w:tab w:pos="567" w:val="num"/>
        </w:tabs>
        <w:ind w:hanging="567" w:left="567"/>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ABC2C1E"/>
    <w:multiLevelType w:val="hybridMultilevel"/>
    <w:tmpl w:val="58042A36"/>
    <w:lvl w:tplc="D488FAA2" w:ilvl="0">
      <w:start w:val="4"/>
      <w:numFmt w:val="upperRoman"/>
      <w:lvlText w:val="%1."/>
      <w:lvlJc w:val="lef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04A4239"/>
    <w:multiLevelType w:val="singleLevel"/>
    <w:tmpl w:val="0409000F"/>
    <w:lvl w:ilvl="0">
      <w:start w:val="1"/>
      <w:numFmt w:val="decimal"/>
      <w:lvlText w:val="%1."/>
      <w:lvlJc w:val="left"/>
      <w:pPr>
        <w:tabs>
          <w:tab w:pos="360" w:val="num"/>
        </w:tabs>
        <w:ind w:hanging="360" w:left="360"/>
      </w:pPr>
    </w:lvl>
  </w:abstractNum>
  <w:abstractNum w:abstractNumId="15">
    <w:nsid w:val="352515A3"/>
    <w:multiLevelType w:val="multilevel"/>
    <w:tmpl w:val="796C9C8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3CB70735"/>
    <w:multiLevelType w:val="multilevel"/>
    <w:tmpl w:val="3CB678A8"/>
    <w:lvl w:ilvl="0">
      <w:start w:val="1"/>
      <w:numFmt w:val="upperRoman"/>
      <w:lvlText w:val="%1."/>
      <w:lvlJc w:val="left"/>
      <w:pPr>
        <w:tabs>
          <w:tab w:pos="567" w:val="num"/>
        </w:tabs>
        <w:ind w:hanging="567" w:left="567"/>
      </w:pPr>
      <w:rPr>
        <w:rFonts w:hint="default"/>
      </w:rPr>
    </w:lvl>
    <w:lvl w:ilvl="1">
      <w:start w:val="1"/>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2963F91"/>
    <w:multiLevelType w:val="hybridMultilevel"/>
    <w:tmpl w:val="D3C48A7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22">
    <w:nsid w:val="4E1E2AD4"/>
    <w:multiLevelType w:val="hybridMultilevel"/>
    <w:tmpl w:val="9B742826"/>
    <w:lvl w:tplc="F5FC910A" w:ilvl="0">
      <w:start w:val="4"/>
      <w:numFmt w:val="upperRoman"/>
      <w:lvlText w:val="%1."/>
      <w:lvlJc w:val="righ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5">
    <w:nsid w:val="51921997"/>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8">
    <w:nsid w:val="5D1B1EE9"/>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1">
    <w:nsid w:val="6884634C"/>
    <w:multiLevelType w:val="multilevel"/>
    <w:tmpl w:val="9B742826"/>
    <w:lvl w:ilvl="0">
      <w:start w:val="4"/>
      <w:numFmt w:val="upperRoman"/>
      <w:lvlText w:val="%1."/>
      <w:lvlJc w:val="righ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5">
    <w:nsid w:val="79F042F2"/>
    <w:multiLevelType w:val="multilevel"/>
    <w:tmpl w:val="58042A36"/>
    <w:lvl w:ilvl="0">
      <w:start w:val="4"/>
      <w:numFmt w:val="upperRoman"/>
      <w:lvlText w:val="%1."/>
      <w:lvlJc w:val="lef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2"/>
  </w:num>
  <w:num w:numId="2">
    <w:abstractNumId w:val="2"/>
  </w:num>
  <w:num w:numId="3">
    <w:abstractNumId w:val="13"/>
  </w:num>
  <w:num w:numId="4">
    <w:abstractNumId w:val="8"/>
  </w:num>
  <w:num w:numId="5">
    <w:abstractNumId w:val="14"/>
    <w:lvlOverride w:ilvl="0">
      <w:startOverride w:val="1"/>
    </w:lvlOverride>
  </w:num>
  <w:num w:numId="6">
    <w:abstractNumId w:val="10"/>
  </w:num>
  <w:num w:numId="7">
    <w:abstractNumId w:val="21"/>
  </w:num>
  <w:num w:numId="8">
    <w:abstractNumId w:val="30"/>
  </w:num>
  <w:num w:numId="9">
    <w:abstractNumId w:val="1"/>
  </w:num>
  <w:num w:numId="10">
    <w:abstractNumId w:val="34"/>
  </w:num>
  <w:num w:numId="11">
    <w:abstractNumId w:val="24"/>
  </w:num>
  <w:num w:numId="12">
    <w:abstractNumId w:val="17"/>
  </w:num>
  <w:num w:numId="13">
    <w:abstractNumId w:val="23"/>
  </w:num>
  <w:num w:numId="14">
    <w:abstractNumId w:val="33"/>
  </w:num>
  <w:num w:numId="15">
    <w:abstractNumId w:val="26"/>
  </w:num>
  <w:num w:numId="16">
    <w:abstractNumId w:val="11"/>
  </w:num>
  <w:num w:numId="17">
    <w:abstractNumId w:val="4"/>
  </w:num>
  <w:num w:numId="18">
    <w:abstractNumId w:val="3"/>
  </w:num>
  <w:num w:numId="19">
    <w:abstractNumId w:val="27"/>
  </w:num>
  <w:num w:numId="20">
    <w:abstractNumId w:val="20"/>
  </w:num>
  <w:num w:numId="21">
    <w:abstractNumId w:val="29"/>
  </w:num>
  <w:num w:numId="22">
    <w:abstractNumId w:val="18"/>
  </w:num>
  <w:num w:numId="23">
    <w:abstractNumId w:val="0"/>
  </w:num>
  <w:num w:numId="24">
    <w:abstractNumId w:val="7"/>
  </w:num>
  <w:num w:numId="25">
    <w:abstractNumId w:val="16"/>
  </w:num>
  <w:num w:numId="26">
    <w:abstractNumId w:val="15"/>
  </w:num>
  <w:num w:numId="27">
    <w:abstractNumId w:val="28"/>
  </w:num>
  <w:num w:numId="28">
    <w:abstractNumId w:val="6"/>
  </w:num>
  <w:num w:numId="29">
    <w:abstractNumId w:val="25"/>
  </w:num>
  <w:num w:numId="30">
    <w:abstractNumId w:val="22"/>
  </w:num>
  <w:num w:numId="31">
    <w:abstractNumId w:val="9"/>
  </w:num>
  <w:num w:numId="32">
    <w:abstractNumId w:val="31"/>
  </w:num>
  <w:num w:numId="33">
    <w:abstractNumId w:val="12"/>
  </w:num>
  <w:num w:numId="34">
    <w:abstractNumId w:val="35"/>
  </w:num>
  <w:num w:numId="35">
    <w:abstractNumId w:val="5"/>
  </w:num>
  <w:num w:numId="36">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570B"/>
    <w:rsid w:val="00001B5A"/>
    <w:rsid w:val="0001639B"/>
    <w:rsid w:val="00027480"/>
    <w:rsid w:val="0003508D"/>
    <w:rsid w:val="00037791"/>
    <w:rsid w:val="00062DD1"/>
    <w:rsid w:val="00070CB4"/>
    <w:rsid w:val="000764D8"/>
    <w:rsid w:val="00085E0B"/>
    <w:rsid w:val="000A046A"/>
    <w:rsid w:val="000A5A68"/>
    <w:rsid w:val="000D010B"/>
    <w:rsid w:val="000D24BB"/>
    <w:rsid w:val="00100E4B"/>
    <w:rsid w:val="00101CDB"/>
    <w:rsid w:val="0010635B"/>
    <w:rsid w:val="0011454F"/>
    <w:rsid w:val="001165B7"/>
    <w:rsid w:val="00121B10"/>
    <w:rsid w:val="001241C1"/>
    <w:rsid w:val="00153260"/>
    <w:rsid w:val="00164FDA"/>
    <w:rsid w:val="0017159D"/>
    <w:rsid w:val="00177A30"/>
    <w:rsid w:val="001D3FBC"/>
    <w:rsid w:val="001D52CD"/>
    <w:rsid w:val="001D6BB1"/>
    <w:rsid w:val="001E575C"/>
    <w:rsid w:val="00201460"/>
    <w:rsid w:val="00201E9E"/>
    <w:rsid w:val="002165CE"/>
    <w:rsid w:val="00235EB3"/>
    <w:rsid w:val="0024257C"/>
    <w:rsid w:val="002566AD"/>
    <w:rsid w:val="0027705E"/>
    <w:rsid w:val="00280822"/>
    <w:rsid w:val="00290B39"/>
    <w:rsid w:val="00296403"/>
    <w:rsid w:val="002A3948"/>
    <w:rsid w:val="002A7325"/>
    <w:rsid w:val="002B2A2A"/>
    <w:rsid w:val="002C1105"/>
    <w:rsid w:val="002D0808"/>
    <w:rsid w:val="002F1899"/>
    <w:rsid w:val="00302E06"/>
    <w:rsid w:val="00307D03"/>
    <w:rsid w:val="00310AAD"/>
    <w:rsid w:val="00317346"/>
    <w:rsid w:val="00317DF9"/>
    <w:rsid w:val="00334965"/>
    <w:rsid w:val="003362FF"/>
    <w:rsid w:val="00337EE1"/>
    <w:rsid w:val="00340B5A"/>
    <w:rsid w:val="00346A90"/>
    <w:rsid w:val="00360318"/>
    <w:rsid w:val="003652A3"/>
    <w:rsid w:val="0036625F"/>
    <w:rsid w:val="003B3623"/>
    <w:rsid w:val="003B4319"/>
    <w:rsid w:val="003B519F"/>
    <w:rsid w:val="003C3ECA"/>
    <w:rsid w:val="003D21F3"/>
    <w:rsid w:val="003D51D1"/>
    <w:rsid w:val="003E4384"/>
    <w:rsid w:val="003F3D25"/>
    <w:rsid w:val="003F62A9"/>
    <w:rsid w:val="003F74DA"/>
    <w:rsid w:val="00407EFC"/>
    <w:rsid w:val="00426E64"/>
    <w:rsid w:val="00436CBD"/>
    <w:rsid w:val="00441071"/>
    <w:rsid w:val="004416EE"/>
    <w:rsid w:val="004524D3"/>
    <w:rsid w:val="00457093"/>
    <w:rsid w:val="00462348"/>
    <w:rsid w:val="0047037A"/>
    <w:rsid w:val="00477A53"/>
    <w:rsid w:val="00482439"/>
    <w:rsid w:val="004B2E31"/>
    <w:rsid w:val="004B38AD"/>
    <w:rsid w:val="004F4D02"/>
    <w:rsid w:val="0050163A"/>
    <w:rsid w:val="005054F0"/>
    <w:rsid w:val="00514E94"/>
    <w:rsid w:val="005419C8"/>
    <w:rsid w:val="00550F48"/>
    <w:rsid w:val="00552161"/>
    <w:rsid w:val="00553586"/>
    <w:rsid w:val="0057341F"/>
    <w:rsid w:val="0057394D"/>
    <w:rsid w:val="00590A9F"/>
    <w:rsid w:val="00593FFA"/>
    <w:rsid w:val="005A4794"/>
    <w:rsid w:val="005A4811"/>
    <w:rsid w:val="005B00EE"/>
    <w:rsid w:val="005C0F92"/>
    <w:rsid w:val="006008F9"/>
    <w:rsid w:val="00642359"/>
    <w:rsid w:val="00664E59"/>
    <w:rsid w:val="00667F76"/>
    <w:rsid w:val="00686B03"/>
    <w:rsid w:val="006B72D9"/>
    <w:rsid w:val="006C0F1C"/>
    <w:rsid w:val="006C569D"/>
    <w:rsid w:val="006E1347"/>
    <w:rsid w:val="006E52BB"/>
    <w:rsid w:val="0070227B"/>
    <w:rsid w:val="007160D0"/>
    <w:rsid w:val="00724546"/>
    <w:rsid w:val="00736971"/>
    <w:rsid w:val="0076682C"/>
    <w:rsid w:val="007B75AF"/>
    <w:rsid w:val="007E0A65"/>
    <w:rsid w:val="007E3B92"/>
    <w:rsid w:val="007E70CC"/>
    <w:rsid w:val="007F048E"/>
    <w:rsid w:val="008217D5"/>
    <w:rsid w:val="00846BB3"/>
    <w:rsid w:val="008A516D"/>
    <w:rsid w:val="008B6BCE"/>
    <w:rsid w:val="008C1DF4"/>
    <w:rsid w:val="008C4232"/>
    <w:rsid w:val="008D75FB"/>
    <w:rsid w:val="008F7361"/>
    <w:rsid w:val="009245AD"/>
    <w:rsid w:val="00940327"/>
    <w:rsid w:val="00957E52"/>
    <w:rsid w:val="00961C6D"/>
    <w:rsid w:val="00970A43"/>
    <w:rsid w:val="00971D49"/>
    <w:rsid w:val="00973546"/>
    <w:rsid w:val="009C570B"/>
    <w:rsid w:val="009F6435"/>
    <w:rsid w:val="00A10CCA"/>
    <w:rsid w:val="00A23DC2"/>
    <w:rsid w:val="00A358F5"/>
    <w:rsid w:val="00A62482"/>
    <w:rsid w:val="00A74130"/>
    <w:rsid w:val="00A75025"/>
    <w:rsid w:val="00A77093"/>
    <w:rsid w:val="00A92FC2"/>
    <w:rsid w:val="00AA04CA"/>
    <w:rsid w:val="00AB0009"/>
    <w:rsid w:val="00AB1309"/>
    <w:rsid w:val="00AC30C2"/>
    <w:rsid w:val="00AC4BAE"/>
    <w:rsid w:val="00AD361A"/>
    <w:rsid w:val="00AF40D4"/>
    <w:rsid w:val="00B0178C"/>
    <w:rsid w:val="00B3185F"/>
    <w:rsid w:val="00B31B82"/>
    <w:rsid w:val="00B36118"/>
    <w:rsid w:val="00B52117"/>
    <w:rsid w:val="00B53969"/>
    <w:rsid w:val="00B5633F"/>
    <w:rsid w:val="00B77104"/>
    <w:rsid w:val="00BA6505"/>
    <w:rsid w:val="00BC2141"/>
    <w:rsid w:val="00BC429A"/>
    <w:rsid w:val="00BC5D96"/>
    <w:rsid w:val="00BD1838"/>
    <w:rsid w:val="00C011C5"/>
    <w:rsid w:val="00C03A19"/>
    <w:rsid w:val="00C172D4"/>
    <w:rsid w:val="00C2297B"/>
    <w:rsid w:val="00C32C1D"/>
    <w:rsid w:val="00C40290"/>
    <w:rsid w:val="00C43637"/>
    <w:rsid w:val="00C531B2"/>
    <w:rsid w:val="00C721C9"/>
    <w:rsid w:val="00C74832"/>
    <w:rsid w:val="00C75BD2"/>
    <w:rsid w:val="00C93F35"/>
    <w:rsid w:val="00CA7EBA"/>
    <w:rsid w:val="00CE4D39"/>
    <w:rsid w:val="00CE585D"/>
    <w:rsid w:val="00CF419D"/>
    <w:rsid w:val="00CF57A2"/>
    <w:rsid w:val="00D07094"/>
    <w:rsid w:val="00D138CB"/>
    <w:rsid w:val="00D2504B"/>
    <w:rsid w:val="00D54DB0"/>
    <w:rsid w:val="00DA048F"/>
    <w:rsid w:val="00DA5863"/>
    <w:rsid w:val="00DB5644"/>
    <w:rsid w:val="00DE3115"/>
    <w:rsid w:val="00E066CE"/>
    <w:rsid w:val="00E076E3"/>
    <w:rsid w:val="00E13F3C"/>
    <w:rsid w:val="00E24AF4"/>
    <w:rsid w:val="00E26A5E"/>
    <w:rsid w:val="00E31B12"/>
    <w:rsid w:val="00E3371F"/>
    <w:rsid w:val="00E33BA1"/>
    <w:rsid w:val="00E47842"/>
    <w:rsid w:val="00E478A9"/>
    <w:rsid w:val="00E50768"/>
    <w:rsid w:val="00E63EB1"/>
    <w:rsid w:val="00E70779"/>
    <w:rsid w:val="00E9081A"/>
    <w:rsid w:val="00EA52A1"/>
    <w:rsid w:val="00EA6308"/>
    <w:rsid w:val="00EC7CC7"/>
    <w:rsid w:val="00ED7A5F"/>
    <w:rsid w:val="00EF42CF"/>
    <w:rsid w:val="00EF56DF"/>
    <w:rsid w:val="00F00392"/>
    <w:rsid w:val="00F04195"/>
    <w:rsid w:val="00F0444D"/>
    <w:rsid w:val="00F14B88"/>
    <w:rsid w:val="00F35635"/>
    <w:rsid w:val="00F478FA"/>
    <w:rsid w:val="00F53D5D"/>
    <w:rsid w:val="00F60137"/>
    <w:rsid w:val="00F61A18"/>
    <w:rsid w:val="00F641A0"/>
    <w:rsid w:val="00F84A11"/>
    <w:rsid w:val="00FB4597"/>
    <w:rsid w:val="00FC6145"/>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cs="Tahoma" w:hAnsi="Tahoma" w:ascii="Tahoma"/>
      <w:sz w:val="16"/>
      <w:szCs w:val="16"/>
    </w:rPr>
  </w:style>
  <w:style w:customStyle="true" w:styleId="TekstbaloniaChar" w:type="character">
    <w:name w:val="Tekst balončića Char"/>
    <w:basedOn w:val="Zadanifontodlomka"/>
    <w:link w:val="Tekstbalonia"/>
    <w:rsid w:val="003652A3"/>
    <w:rPr>
      <w:rFonts w:cs="Tahoma" w:hAnsi="Tahoma" w:ascii="Tahoma"/>
      <w:sz w:val="16"/>
      <w:szCs w:val="16"/>
      <w:lang w:eastAsia="en-US"/>
    </w:rPr>
  </w:style>
  <w:style w:styleId="Tekstrezerviranogmjesta" w:type="character">
    <w:name w:val="Placeholder Text"/>
    <w:basedOn w:val="Zadanifontodlomka"/>
    <w:uiPriority w:val="99"/>
    <w:semiHidden/>
    <w:rsid w:val="002566AD"/>
    <w:rPr>
      <w:color w:val="808080"/>
      <w:bdr w:space="0" w:sz="0" w:color="auto" w:val="none"/>
      <w:shd w:fill="auto" w:color="auto" w:val="clear"/>
    </w:rPr>
  </w:style>
  <w:style w:customStyle="true" w:styleId="eSPISCCParagraphDefaultFont" w:type="character">
    <w:name w:val="eSPIS_CC_Paragraph Default Font"/>
    <w:basedOn w:val="Zadanifontodlomka"/>
    <w:rsid w:val="002566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66AD"/>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566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66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ascii="Tahoma" w:cs="Tahoma" w:hAnsi="Tahoma"/>
      <w:sz w:val="16"/>
      <w:szCs w:val="16"/>
    </w:rPr>
  </w:style>
  <w:style w:customStyle="1" w:styleId="TekstbaloniaChar" w:type="character">
    <w:name w:val="Tekst balončića Char"/>
    <w:basedOn w:val="Zadanifontodlomka"/>
    <w:link w:val="Tekstbalonia"/>
    <w:rsid w:val="003652A3"/>
    <w:rPr>
      <w:rFonts w:ascii="Tahoma" w:cs="Tahoma" w:hAnsi="Tahoma"/>
      <w:sz w:val="16"/>
      <w:szCs w:val="16"/>
      <w:lang w:eastAsia="en-US"/>
    </w:rPr>
  </w:style>
  <w:style w:styleId="Tekstrezerviranogmjesta" w:type="character">
    <w:name w:val="Placeholder Text"/>
    <w:basedOn w:val="Zadanifontodlomka"/>
    <w:uiPriority w:val="99"/>
    <w:semiHidden/>
    <w:rsid w:val="002566AD"/>
    <w:rPr>
      <w:color w:val="808080"/>
      <w:bdr w:color="auto" w:space="0" w:sz="0" w:val="none"/>
      <w:shd w:color="auto" w:fill="auto" w:val="clear"/>
    </w:rPr>
  </w:style>
  <w:style w:customStyle="1" w:styleId="eSPISCCParagraphDefaultFont" w:type="character">
    <w:name w:val="eSPIS_CC_Paragraph Default Font"/>
    <w:basedOn w:val="Zadanifontodlomka"/>
    <w:rsid w:val="002566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66AD"/>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566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66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9864813">
      <w:bodyDiv w:val="true"/>
      <w:marLeft w:val="0"/>
      <w:marRight w:val="0"/>
      <w:marTop w:val="0"/>
      <w:marBottom w:val="0"/>
      <w:divBdr>
        <w:top w:space="0" w:sz="0" w:color="auto" w:val="none"/>
        <w:left w:space="0" w:sz="0" w:color="auto" w:val="none"/>
        <w:bottom w:space="0" w:sz="0" w:color="auto" w:val="none"/>
        <w:right w:space="0" w:sz="0" w:color="auto" w:val="none"/>
      </w:divBdr>
      <w:divsChild>
        <w:div w:id="2024161799">
          <w:marLeft w:val="2100"/>
          <w:marRight w:val="0"/>
          <w:marTop w:val="0"/>
          <w:marBottom w:val="0"/>
          <w:divBdr>
            <w:top w:space="0" w:sz="0" w:color="auto" w:val="none"/>
            <w:left w:space="0" w:sz="0" w:color="auto" w:val="none"/>
            <w:bottom w:space="0" w:sz="0" w:color="auto" w:val="none"/>
            <w:right w:space="0" w:sz="0" w:color="auto" w:val="none"/>
          </w:divBdr>
          <w:divsChild>
            <w:div w:id="212811133">
              <w:marLeft w:val="0"/>
              <w:marRight w:val="0"/>
              <w:marTop w:val="0"/>
              <w:marBottom w:val="0"/>
              <w:divBdr>
                <w:top w:space="6" w:sz="4" w:color="AAAAAA" w:val="single"/>
                <w:left w:space="6" w:sz="4" w:color="AAAAAA" w:val="single"/>
                <w:bottom w:space="6" w:sz="4" w:color="AAAAAA" w:val="single"/>
                <w:right w:space="6" w:sz="4" w:color="AAAAAA" w:val="single"/>
              </w:divBdr>
              <w:divsChild>
                <w:div w:id="267474049">
                  <w:marLeft w:val="0"/>
                  <w:marRight w:val="0"/>
                  <w:marTop w:val="0"/>
                  <w:marBottom w:val="0"/>
                  <w:divBdr>
                    <w:top w:space="0" w:sz="0" w:color="auto" w:val="none"/>
                    <w:left w:space="0" w:sz="0" w:color="auto" w:val="none"/>
                    <w:bottom w:space="0" w:sz="0" w:color="auto" w:val="none"/>
                    <w:right w:space="0" w:sz="0" w:color="auto" w:val="none"/>
                  </w:divBdr>
                </w:div>
                <w:div w:id="337465547">
                  <w:marLeft w:val="0"/>
                  <w:marRight w:val="0"/>
                  <w:marTop w:val="0"/>
                  <w:marBottom w:val="0"/>
                  <w:divBdr>
                    <w:top w:space="0" w:sz="0" w:color="auto" w:val="none"/>
                    <w:left w:space="0" w:sz="0" w:color="auto" w:val="none"/>
                    <w:bottom w:space="0" w:sz="0" w:color="auto" w:val="none"/>
                    <w:right w:space="0" w:sz="0" w:color="auto" w:val="none"/>
                  </w:divBdr>
                </w:div>
                <w:div w:id="604575996">
                  <w:marLeft w:val="0"/>
                  <w:marRight w:val="0"/>
                  <w:marTop w:val="0"/>
                  <w:marBottom w:val="0"/>
                  <w:divBdr>
                    <w:top w:space="0" w:sz="0" w:color="auto" w:val="none"/>
                    <w:left w:space="0" w:sz="0" w:color="auto" w:val="none"/>
                    <w:bottom w:space="0" w:sz="0" w:color="auto" w:val="none"/>
                    <w:right w:space="0" w:sz="0" w:color="auto" w:val="none"/>
                  </w:divBdr>
                </w:div>
                <w:div w:id="621421474">
                  <w:marLeft w:val="0"/>
                  <w:marRight w:val="0"/>
                  <w:marTop w:val="0"/>
                  <w:marBottom w:val="0"/>
                  <w:divBdr>
                    <w:top w:space="0" w:sz="0" w:color="auto" w:val="none"/>
                    <w:left w:space="0" w:sz="0" w:color="auto" w:val="none"/>
                    <w:bottom w:space="0" w:sz="0" w:color="auto" w:val="none"/>
                    <w:right w:space="0" w:sz="0" w:color="auto" w:val="none"/>
                  </w:divBdr>
                </w:div>
                <w:div w:id="1436056867">
                  <w:marLeft w:val="0"/>
                  <w:marRight w:val="0"/>
                  <w:marTop w:val="0"/>
                  <w:marBottom w:val="0"/>
                  <w:divBdr>
                    <w:top w:space="0" w:sz="0" w:color="auto" w:val="none"/>
                    <w:left w:space="0" w:sz="0" w:color="auto" w:val="none"/>
                    <w:bottom w:space="0" w:sz="0" w:color="auto" w:val="none"/>
                    <w:right w:space="0" w:sz="0" w:color="auto" w:val="none"/>
                  </w:divBdr>
                </w:div>
                <w:div w:id="1493325901">
                  <w:marLeft w:val="0"/>
                  <w:marRight w:val="0"/>
                  <w:marTop w:val="0"/>
                  <w:marBottom w:val="0"/>
                  <w:divBdr>
                    <w:top w:space="0" w:sz="0" w:color="auto" w:val="none"/>
                    <w:left w:space="0" w:sz="0" w:color="auto" w:val="none"/>
                    <w:bottom w:space="0" w:sz="0" w:color="auto" w:val="none"/>
                    <w:right w:space="0" w:sz="0" w:color="auto" w:val="none"/>
                  </w:divBdr>
                </w:div>
                <w:div w:id="1517504173">
                  <w:marLeft w:val="0"/>
                  <w:marRight w:val="0"/>
                  <w:marTop w:val="0"/>
                  <w:marBottom w:val="0"/>
                  <w:divBdr>
                    <w:top w:space="0" w:sz="0" w:color="auto" w:val="none"/>
                    <w:left w:space="0" w:sz="0" w:color="auto" w:val="none"/>
                    <w:bottom w:space="0" w:sz="0" w:color="auto" w:val="none"/>
                    <w:right w:space="0" w:sz="0" w:color="auto" w:val="none"/>
                  </w:divBdr>
                </w:div>
                <w:div w:id="1719628343">
                  <w:marLeft w:val="0"/>
                  <w:marRight w:val="0"/>
                  <w:marTop w:val="0"/>
                  <w:marBottom w:val="0"/>
                  <w:divBdr>
                    <w:top w:space="0" w:sz="0" w:color="auto" w:val="none"/>
                    <w:left w:space="0" w:sz="0" w:color="auto" w:val="none"/>
                    <w:bottom w:space="0" w:sz="0" w:color="auto" w:val="none"/>
                    <w:right w:space="0" w:sz="0" w:color="auto" w:val="none"/>
                  </w:divBdr>
                </w:div>
                <w:div w:id="1779714240">
                  <w:marLeft w:val="0"/>
                  <w:marRight w:val="0"/>
                  <w:marTop w:val="0"/>
                  <w:marBottom w:val="0"/>
                  <w:divBdr>
                    <w:top w:space="0" w:sz="0" w:color="auto" w:val="none"/>
                    <w:left w:space="0" w:sz="0" w:color="auto" w:val="none"/>
                    <w:bottom w:space="0" w:sz="0" w:color="auto" w:val="none"/>
                    <w:right w:space="0" w:sz="0" w:color="auto" w:val="none"/>
                  </w:divBdr>
                </w:div>
                <w:div w:id="17900066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2011.</izvorni_sadrzaj>
    <derivirana_varijabla naziv="DomainObject.Predmet.DatumOsnivanja_1">2.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St-145/2011</izvorni_sadrzaj>
    <derivirana_varijabla naziv="DomainObject.Predmet.OznakaBroj_1">St-145/2011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oglas
47.St-824/12</izvorni_sadrzaj>
    <derivirana_varijabla naziv="DomainObject.Predmet.PrimjedbaSuca_1">plaćen oglas
47.St-824/12</derivirana_varijabla>
  </DomainObject.Predmet.PrimjedbaSuca>
  <DomainObject.Predmet.ProtustrankaFormated>
    <izvorni_sadrzaj>  ENERGETIKA-PROJEKT d.o.o.</izvorni_sadrzaj>
    <derivirana_varijabla naziv="DomainObject.Predmet.ProtustrankaFormated_1">  ENERGETIKA-PROJEKT d.o.o.</derivirana_varijabla>
  </DomainObject.Predmet.ProtustrankaFormated>
  <DomainObject.Predmet.ProtustrankaFormatedOIB>
    <izvorni_sadrzaj>  ENERGETIKA-PROJEKT d.o.o., OIB 09706150567</izvorni_sadrzaj>
    <derivirana_varijabla naziv="DomainObject.Predmet.ProtustrankaFormatedOIB_1">  ENERGETIKA-PROJEKT d.o.o., OIB 09706150567</derivirana_varijabla>
  </DomainObject.Predmet.ProtustrankaFormatedOIB>
  <DomainObject.Predmet.ProtustrankaFormatedWithAdress>
    <izvorni_sadrzaj> ENERGETIKA-PROJEKT d.o.o., VELIMIRA ŠKORPIKA 14/A, 10000 Zagreb</izvorni_sadrzaj>
    <derivirana_varijabla naziv="DomainObject.Predmet.ProtustrankaFormatedWithAdress_1"> ENERGETIKA-PROJEKT d.o.o., VELIMIRA ŠKORPIKA 14/A, 10000 Zagreb</derivirana_varijabla>
  </DomainObject.Predmet.ProtustrankaFormatedWithAdress>
  <DomainObject.Predmet.ProtustrankaFormatedWithAdressOIB>
    <izvorni_sadrzaj> ENERGETIKA-PROJEKT d.o.o., OIB 09706150567, VELIMIRA ŠKORPIKA 14/A, 10000 Zagreb</izvorni_sadrzaj>
    <derivirana_varijabla naziv="DomainObject.Predmet.ProtustrankaFormatedWithAdressOIB_1"> ENERGETIKA-PROJEKT d.o.o., OIB 09706150567, VELIMIRA ŠKORPIKA 14/A, 10000 Zagreb</derivirana_varijabla>
  </DomainObject.Predmet.ProtustrankaFormatedWithAdressOIB>
  <DomainObject.Predmet.ProtustrankaWithAdress>
    <izvorni_sadrzaj>ENERGETIKA-PROJEKT d.o.o. VELIMIRA ŠKORPIKA 14/A, 10000 Zagreb</izvorni_sadrzaj>
    <derivirana_varijabla naziv="DomainObject.Predmet.ProtustrankaWithAdress_1">ENERGETIKA-PROJEKT d.o.o. VELIMIRA ŠKORPIKA 14/A, 10000 Zagreb</derivirana_varijabla>
  </DomainObject.Predmet.ProtustrankaWithAdress>
  <DomainObject.Predmet.ProtustrankaWithAdressOIB>
    <izvorni_sadrzaj>ENERGETIKA-PROJEKT d.o.o., OIB 09706150567, VELIMIRA ŠKORPIKA 14/A, 10000 Zagreb</izvorni_sadrzaj>
    <derivirana_varijabla naziv="DomainObject.Predmet.ProtustrankaWithAdressOIB_1">ENERGETIKA-PROJEKT d.o.o., OIB 09706150567, VELIMIRA ŠKORPIKA 14/A, 10000 Zagreb</derivirana_varijabla>
  </DomainObject.Predmet.ProtustrankaWithAdressOIB>
  <DomainObject.Predmet.ProtustrankaNazivFormated>
    <izvorni_sadrzaj>ENERGETIKA-PROJEKT d.o.o.</izvorni_sadrzaj>
    <derivirana_varijabla naziv="DomainObject.Predmet.ProtustrankaNazivFormated_1">ENERGETIKA-PROJEKT d.o.o.</derivirana_varijabla>
  </DomainObject.Predmet.ProtustrankaNazivFormated>
  <DomainObject.Predmet.ProtustrankaNazivFormatedOIB>
    <izvorni_sadrzaj>ENERGETIKA-PROJEKT d.o.o., OIB 09706150567</izvorni_sadrzaj>
    <derivirana_varijabla naziv="DomainObject.Predmet.ProtustrankaNazivFormatedOIB_1">ENERGETIKA-PROJEKT d.o.o., OIB 09706150567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 TOKIĆ, trgovina, izvoz-uvoz, zastupanje i proizvodnja, društvo s ograničenom odgovornošću</izvorni_sadrzaj>
    <derivirana_varijabla naziv="DomainObject.Predmet.StrankaFormated_1">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 TOKIĆ, trgovina, izvoz-uvoz, zastupanje i proizvodnja, društvo s ograničenom odgovornošću</derivirana_varijabla>
  </DomainObject.Predmet.StrankaFormated>
  <DomainObject.Predmet.StrankaFormatedOIB>
    <izvorni_sadrzaj>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 TOKIĆ, trgovina, izvoz-uvoz, zastupanje i proizvodnja, društvo s ograničenom odgovornošću, OIB 74867487620</izvorni_sadrzaj>
    <derivirana_varijabla naziv="DomainObject.Predmet.StrankaFormatedOIB_1">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 TOKIĆ, trgovina, izvoz-uvoz, zastupanje i proizvodnja, društvo s ograničenom odgovornošću, OIB 74867487620</derivirana_varijabla>
  </DomainObject.Predmet.StrankaFormatedOIB>
  <DomainObject.Predmet.StrankaFormatedWithAdress>
    <izvorni_sadrzaj>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 TOKIĆ, trgovina, izvoz-uvoz, zastupanje i proizvodnja, društvo s ograničenom odgovornošću, Ulica 144. Brigade Hrvatske vojske 1 a, 10360 Sesvete</izvorni_sadrzaj>
    <derivirana_varijabla naziv="DomainObject.Predmet.StrankaFormatedWithAdress_1">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 TOKIĆ, trgovina, izvoz-uvoz, zastupanje i proizvodnja, društvo s ograničenom odgovornošću, Ulica 144. Brigade Hrvatske vojske 1 a, 10360 Sesvete</derivirana_varijabla>
  </DomainObject.Predmet.StrankaFormatedWithAdress>
  <DomainObject.Predmet.StrankaFormatedWithAdressOIB>
    <izvorni_sadrzaj>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 TOKIĆ, trgovina, izvoz-uvoz, zastupanje i proizvodnja, društvo s ograničenom odgovornošću, OIB 74867487620, Ulica 144. Brigade Hrvatske vojske 1 a, 10360 Sesvete</izvorni_sadrzaj>
    <derivirana_varijabla naziv="DomainObject.Predmet.StrankaFormatedWithAdressOIB_1">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 TOKIĆ, trgovina, izvoz-uvoz, zastupanje i proizvodnja, društvo s ograničenom odgovornošću, OIB 74867487620, Ulica 144. Brigade Hrvatske vojske 1 a, 10360 Sesvete</derivirana_varijabla>
  </DomainObject.Predmet.StrankaFormatedWithAdressOIB>
  <DomainObject.Predmet.StrankaWithAdress>
    <izvorni_sadrzaj>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Zagreb,TOKIĆ, trgovina, izvoz-uvoz, zastupanje i proizvodnja, društvo s ograničenom odgovornošću Ulica 144. Brigade Hrvatske vojske 1 a,10360 Sesvete</izvorni_sadrzaj>
    <derivirana_varijabla naziv="DomainObject.Predmet.StrankaWithAdress_1">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Zagreb,TOKIĆ, trgovina, izvoz-uvoz, zastupanje i proizvodnja, društvo s ograničenom odgovornošću Ulica 144. Brigade Hrvatske vojske 1 a,10360 Sesvete</derivirana_varijabla>
  </DomainObject.Predmet.StrankaWithAdress>
  <DomainObject.Predmet.StrankaWithAdressOIB>
    <izvorni_sadrzaj>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Zagreb,TOKIĆ, trgovina, izvoz-uvoz, zastupanje i proizvodnja, društvo s ograničenom odgovornošću, OIB 74867487620, Ulica 144. Brigade Hrvatske vojske 1 a,10360 Sesvete</izvorni_sadrzaj>
    <derivirana_varijabla naziv="DomainObject.Predmet.StrankaWithAdressOIB_1">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Zagreb,TOKIĆ, trgovina, izvoz-uvoz, zastupanje i proizvodnja, društvo s ograničenom odgovornošću, OIB 74867487620, Ulica 144. Brigade Hrvatske vojske 1 a,10360 Sesvete</derivirana_varijabla>
  </DomainObject.Predmet.StrankaWithAdressOIB>
  <DomainObject.Predmet.StrankaNazivFormated>
    <izvorni_sadrzaj>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usluge,TOKIĆ, trgovina, izvoz-uvoz, zastupanje i proizvodnja, društvo s ograničenom odgovornošću</izvorni_sadrzaj>
    <derivirana_varijabla naziv="DomainObject.Predmet.StrankaNazivFormated_1">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usluge,TOKIĆ, trgovina, izvoz-uvoz, zastupanje i proizvodnja, društvo s ograničenom odgovornošću</derivirana_varijabla>
  </DomainObject.Predmet.StrankaNazivFormated>
  <DomainObject.Predmet.StrankaNazivFormatedOIB>
    <izvorni_sadrzaj>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51841071325,TOKIĆ, trgovina, izvoz-uvoz, zastupanje i proizvodnja, društvo s ograničenom odgovornošću, OIB 74867487620</izvorni_sadrzaj>
    <derivirana_varijabla naziv="DomainObject.Predmet.StrankaNazivFormatedOIB_1">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51841071325,TOKIĆ, trgovina, izvoz-uvoz, zastupanje i proizvodnja, društvo s ograničenom odgovornošću, OIB 74867487620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trankaList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trankaListFormated>
  <DomainObject.Predmet.StrankaList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izvorni_sadrzaj>
    <derivirana_varijabla naziv="DomainObject.Predmet.StrankaList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derivirana_varijabla>
  </DomainObject.Predmet.StrankaListFormatedOIB>
  <DomainObject.Predmet.StrankaListFormatedWithAdress>
    <izvorni_sadrzaj>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tem>TOKIĆ, trgovina, izvoz-uvoz, zastupanje i proizvodnja, društvo s ograničenom odgovornošću, Ulica 144. Brigade Hrvatske vojske 1 a, 10360 Sesvete</item>
    </izvorni_sadrzaj>
    <derivirana_varijabla naziv="DomainObject.Predmet.StrankaListFormatedWithAdress_1">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tem>TOKIĆ, trgovina, izvoz-uvoz, zastupanje i proizvodnja, društvo s ograničenom odgovornošću, Ulica 144. Brigade Hrvatske vojske 1 a, 10360 Sesvete</item>
    </derivirana_varijabla>
  </DomainObject.Predmet.StrankaListFormatedWithAdress>
  <DomainObject.Predmet.StrankaListFormatedWithAdressOIB>
    <izvorni_sadrzaj>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tem>TOKIĆ, trgovina, izvoz-uvoz, zastupanje i proizvodnja, društvo s ograničenom odgovornošću, OIB 74867487620, Ulica 144. Brigade Hrvatske vojske 1 a, 10360 Sesvete</item>
    </izvorni_sadrzaj>
    <derivirana_varijabla naziv="DomainObject.Predmet.StrankaListFormatedWithAdressOIB_1">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tem>TOKIĆ, trgovina, izvoz-uvoz, zastupanje i proizvodnja, društvo s ograničenom odgovornošću, OIB 74867487620, Ulica 144. Brigade Hrvatske vojske 1 a, 10360 Sesvete</item>
    </derivirana_varijabla>
  </DomainObject.Predmet.StrankaListFormatedWithAdressOIB>
  <DomainObject.Predmet.StrankaListNaziv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trankaListNaziv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trankaListNazivFormated>
  <DomainObject.Predmet.StrankaListNaziv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izvorni_sadrzaj>
    <derivirana_varijabla naziv="DomainObject.Predmet.StrankaListNaziv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derivirana_varijabla>
  </DomainObject.Predmet.StrankaListNazivFormatedOIB>
  <DomainObject.Predmet.ProtuStrankaListFormated>
    <izvorni_sadrzaj>
      <item>ENERGETIKA-PROJEKT d.o.o.</item>
    </izvorni_sadrzaj>
    <derivirana_varijabla naziv="DomainObject.Predmet.ProtuStrankaListFormated_1">
      <item>ENERGETIKA-PROJEKT d.o.o.</item>
    </derivirana_varijabla>
  </DomainObject.Predmet.ProtuStrankaListFormated>
  <DomainObject.Predmet.ProtuStrankaListFormatedOIB>
    <izvorni_sadrzaj>
      <item>ENERGETIKA-PROJEKT d.o.o., OIB 09706150567</item>
    </izvorni_sadrzaj>
    <derivirana_varijabla naziv="DomainObject.Predmet.ProtuStrankaListFormatedOIB_1">
      <item>ENERGETIKA-PROJEKT d.o.o., OIB 09706150567</item>
    </derivirana_varijabla>
  </DomainObject.Predmet.ProtuStrankaListFormatedOIB>
  <DomainObject.Predmet.ProtuStrankaListFormatedWithAdress>
    <izvorni_sadrzaj>
      <item>ENERGETIKA-PROJEKT d.o.o., VELIMIRA ŠKORPIKA 14/A, 10000 Zagreb</item>
    </izvorni_sadrzaj>
    <derivirana_varijabla naziv="DomainObject.Predmet.ProtuStrankaListFormatedWithAdress_1">
      <item>ENERGETIKA-PROJEKT d.o.o., VELIMIRA ŠKORPIKA 14/A, 10000 Zagreb</item>
    </derivirana_varijabla>
  </DomainObject.Predmet.ProtuStrankaListFormatedWithAdress>
  <DomainObject.Predmet.ProtuStrankaListFormatedWithAdressOIB>
    <izvorni_sadrzaj>
      <item>ENERGETIKA-PROJEKT d.o.o., OIB 09706150567, VELIMIRA ŠKORPIKA 14/A, 10000 Zagreb</item>
    </izvorni_sadrzaj>
    <derivirana_varijabla naziv="DomainObject.Predmet.ProtuStrankaListFormatedWithAdressOIB_1">
      <item>ENERGETIKA-PROJEKT d.o.o., OIB 09706150567, VELIMIRA ŠKORPIKA 14/A, 10000 Zagreb</item>
    </derivirana_varijabla>
  </DomainObject.Predmet.ProtuStrankaListFormatedWithAdressOIB>
  <DomainObject.Predmet.ProtuStrankaListNazivFormated>
    <izvorni_sadrzaj>
      <item>ENERGETIKA-PROJEKT d.o.o.</item>
    </izvorni_sadrzaj>
    <derivirana_varijabla naziv="DomainObject.Predmet.ProtuStrankaListNazivFormated_1">
      <item>ENERGETIKA-PROJEKT d.o.o.</item>
    </derivirana_varijabla>
  </DomainObject.Predmet.ProtuStrankaListNazivFormated>
  <DomainObject.Predmet.ProtuStrankaListNazivFormatedOIB>
    <izvorni_sadrzaj>
      <item>ENERGETIKA-PROJEKT d.o.o., OIB 09706150567</item>
    </izvorni_sadrzaj>
    <derivirana_varijabla naziv="DomainObject.Predmet.ProtuStrankaListNazivFormatedOIB_1">
      <item>ENERGETIKA-PROJEKT d.o.o., OIB 09706150567</item>
    </derivirana_varijabla>
  </DomainObject.Predmet.ProtuStrankaListNazivFormatedOIB>
  <DomainObject.Predmet.OstaliListFormated>
    <izvorni_sadrzaj>
      <item>Igor Pataky</item>
      <item>Damir Tješinski</item>
      <item>Hrvoje Ljubljanović</item>
      <item>Miron Markičević</item>
    </izvorni_sadrzaj>
    <derivirana_varijabla naziv="DomainObject.Predmet.OstaliListFormated_1">
      <item>Igor Pataky</item>
      <item>Damir Tješinski</item>
      <item>Hrvoje Ljubljanović</item>
      <item>Miron Markičević</item>
    </derivirana_varijabla>
  </DomainObject.Predmet.OstaliListFormated>
  <DomainObject.Predmet.OstaliListFormatedOIB>
    <izvorni_sadrzaj>
      <item>Igor Pataky</item>
      <item>Damir Tješinski</item>
      <item>Hrvoje Ljubljanović</item>
      <item>Miron Markičević, OIB 52797062273</item>
    </izvorni_sadrzaj>
    <derivirana_varijabla naziv="DomainObject.Predmet.OstaliListFormatedOIB_1">
      <item>Igor Pataky</item>
      <item>Damir Tješinski</item>
      <item>Hrvoje Ljubljanović</item>
      <item>Miron Markičević, OIB 52797062273</item>
    </derivirana_varijabla>
  </DomainObject.Predmet.OstaliListFormatedOIB>
  <DomainObject.Predmet.OstaliListFormatedWithAdress>
    <izvorni_sadrzaj>
      <item>Igor Pataky, Ilica 183, 10000 Zagreb</item>
      <item>Damir Tješinski, Gjure Szabe 18, 10000 Zagreb</item>
      <item>Hrvoje Ljubljanović, Mihanovićeva 14, 10000 Zagreb</item>
      <item>Miron Markičević, Kneza Borne 1, 10000 Zagreb</item>
    </izvorni_sadrzaj>
    <derivirana_varijabla naziv="DomainObject.Predmet.OstaliListFormatedWithAdress_1">
      <item>Igor Pataky, Ilica 183, 10000 Zagreb</item>
      <item>Damir Tješinski, Gjure Szabe 18, 10000 Zagreb</item>
      <item>Hrvoje Ljubljanović, Mihanovićeva 14, 10000 Zagreb</item>
      <item>Miron Markičević, Kneza Borne 1, 10000 Zagreb</item>
    </derivirana_varijabla>
  </DomainObject.Predmet.OstaliListFormatedWithAdress>
  <DomainObject.Predmet.OstaliListFormatedWithAdressOIB>
    <izvorni_sadrzaj>
      <item>Igor Pataky, Ilica 183, 10000 Zagreb</item>
      <item>Damir Tješinski, Gjure Szabe 18, 10000 Zagreb</item>
      <item>Hrvoje Ljubljanović, Mihanovićeva 14, 10000 Zagreb</item>
      <item>Miron Markičević, OIB 52797062273, Kneza Borne 1, 10000 Zagreb</item>
    </izvorni_sadrzaj>
    <derivirana_varijabla naziv="DomainObject.Predmet.OstaliListFormatedWithAdressOIB_1">
      <item>Igor Pataky, Ilica 183, 10000 Zagreb</item>
      <item>Damir Tješinski, Gjure Szabe 18, 10000 Zagreb</item>
      <item>Hrvoje Ljubljanović, Mihanovićeva 14, 10000 Zagreb</item>
      <item>Miron Markičević, OIB 52797062273, Kneza Borne 1, 10000 Zagreb</item>
    </derivirana_varijabla>
  </DomainObject.Predmet.OstaliListFormatedWithAdressOIB>
  <DomainObject.Predmet.OstaliListNazivFormated>
    <izvorni_sadrzaj>
      <item>Igor Pataky</item>
      <item>Damir Tješinski</item>
      <item>Hrvoje Ljubljanović</item>
      <item>Miron Markičević</item>
    </izvorni_sadrzaj>
    <derivirana_varijabla naziv="DomainObject.Predmet.OstaliListNazivFormated_1">
      <item>Igor Pataky</item>
      <item>Damir Tješinski</item>
      <item>Hrvoje Ljubljanović</item>
      <item>Miron Markičević</item>
    </derivirana_varijabla>
  </DomainObject.Predmet.OstaliListNazivFormated>
  <DomainObject.Predmet.OstaliListNazivFormatedOIB>
    <izvorni_sadrzaj>
      <item>Igor Pataky</item>
      <item>Damir Tješinski</item>
      <item>Hrvoje Ljubljanović</item>
      <item>Miron Markičević, OIB 52797062273</item>
    </izvorni_sadrzaj>
    <derivirana_varijabla naziv="DomainObject.Predmet.OstaliListNazivFormatedOIB_1">
      <item>Igor Pataky</item>
      <item>Damir Tješinski</item>
      <item>Hrvoje Ljubljanović</item>
      <item>Miron Markičević, OIB 52797062273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MINISTARSTVO FINANCIJA - POREZNA UPRAVA, PODRUČNI URED ZAGREB, ODJEL ZA OVRHU i dr.</izvorni_sadrzaj>
    <derivirana_varijabla naziv="DomainObject.Predmet.StrankaIDrugi_1">MINISTARSTVO FINANCIJA - POREZNA UPRAVA, PODRUČNI URED ZAGREB, ODJEL ZA OVRHU i dr.</derivirana_varijabla>
  </DomainObject.Predmet.StrankaIDrugi>
  <DomainObject.Predmet.ProtustrankaIDrugi>
    <izvorni_sadrzaj>ENERGETIKA-PROJEKT d.o.o.</izvorni_sadrzaj>
    <derivirana_varijabla naziv="DomainObject.Predmet.ProtustrankaIDrugi_1">ENERGETIKA-PROJEKT d.o.o.</derivirana_varijabla>
  </DomainObject.Predmet.ProtustrankaIDrugi>
  <DomainObject.Predmet.StrankaIDrugiAdressOIB>
    <izvorni_sadrzaj>MINISTARSTVO FINANCIJA - POREZNA UPRAVA, PODRUČNI URED ZAGREB, ODJEL ZA OVRHU, OIB 18683136487, ALBRECHTOVA 42, 10000 Zagreb i dr.</izvorni_sadrzaj>
    <derivirana_varijabla naziv="DomainObject.Predmet.StrankaIDrugiAdressOIB_1">MINISTARSTVO FINANCIJA - POREZNA UPRAVA, PODRUČNI URED ZAGREB, ODJEL ZA OVRHU, OIB 18683136487, ALBRECHTOVA 42, 10000 Zagreb i dr.</derivirana_varijabla>
  </DomainObject.Predmet.StrankaIDrugiAdressOIB>
  <DomainObject.Predmet.ProtustrankaIDrugiAdressOIB>
    <izvorni_sadrzaj>ENERGETIKA-PROJEKT d.o.o., OIB 09706150567, VELIMIRA ŠKORPIKA 14/A, 10000 Zagreb</izvorni_sadrzaj>
    <derivirana_varijabla naziv="DomainObject.Predmet.ProtustrankaIDrugiAdressOIB_1">ENERGETIKA-PROJEKT d.o.o., OIB 09706150567, VELIMIRA ŠKORPIKA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udioniciListNaziv_1">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udioniciListNaziv>
  <DomainObject.Predmet.SudioniciListAdressOIB>
    <izvorni_sadrzaj>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tem>TOKIĆ, trgovina, izvoz-uvoz, zastupanje i proizvodnja, društvo s ograničenom odgovornošću, OIB 74867487620, Ulica 144. Brigade Hrvatske vojske 1 a,10360 Sesvete</item>
    </izvorni_sadrzaj>
    <derivirana_varijabla naziv="DomainObject.Predmet.SudioniciListAdressOIB_1">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tem>TOKIĆ, trgovina, izvoz-uvoz, zastupanje i proizvodnja, društvo s ograničenom odgovornošću, OIB 74867487620, Ulica 144. Brigade Hrvatske vojske 1 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tem>, OIB 74867487620</item>
    </izvorni_sadrzaj>
    <derivirana_varijabla naziv="DomainObject.Predmet.SudioniciListNazivOIB_1">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tem>, OIB 74867487620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454</properties:Words>
  <properties:Characters>2370</properties:Characters>
  <properties:Lines>67</properties:Lines>
  <properties:Paragraphs>35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2018-01-04T10:33:00Z</dcterms:created>
  <dc:creator>Mihael Kovačić</dc:creator>
  <cp:lastModifiedBy>Sonja Pilić</cp:lastModifiedBy>
  <cp:lastPrinted>2018-01-04T10:39:00Z</cp:lastPrinted>
  <dcterms:modified xmlns:xsi="http://www.w3.org/2001/XMLSchema-instance" xsi:type="dcterms:W3CDTF">2018-01-04T10:43:00Z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