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ddc7" w14:paraId="eaeddc7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5A3468">
        <w:rPr>
          <w:b/>
          <w:sz w:val="22"/>
          <w:szCs w:val="22"/>
        </w:rPr>
        <w:t>1</w:t>
      </w:r>
      <w:r w:rsidR="002D3D5D">
        <w:rPr>
          <w:b/>
          <w:sz w:val="22"/>
          <w:szCs w:val="22"/>
        </w:rPr>
        <w:t>247</w:t>
      </w:r>
      <w:r w:rsidRPr="009721C3">
        <w:rPr>
          <w:b/>
          <w:sz w:val="22"/>
          <w:szCs w:val="22"/>
        </w:rPr>
        <w:t>/201</w:t>
      </w:r>
      <w:r w:rsidR="00B72B9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507463">
        <w:rPr>
          <w:b/>
          <w:sz w:val="22"/>
          <w:szCs w:val="22"/>
        </w:rPr>
        <w:t>67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="005A3468">
        <w:rPr>
          <w:sz w:val="22"/>
          <w:szCs w:val="22"/>
        </w:rPr>
        <w:t xml:space="preserve">dužnikom </w:t>
      </w:r>
      <w:r w:rsidR="002D3D5D" w:rsidRPr="002D3D5D">
        <w:rPr>
          <w:bCs/>
          <w:sz w:val="22"/>
          <w:szCs w:val="22"/>
        </w:rPr>
        <w:t>BALDIN GRADNJA d.o.o. za projektiranje i građenje "u stečaju", Put Žnjana 17 B, Split, MBS: 060266870, OIB: 33031209351, zastupano po stečajnom upravitelju Drašku Lambaša iz Šibenika</w:t>
      </w:r>
      <w:r w:rsidR="00331A8B" w:rsidRPr="00331A8B">
        <w:rPr>
          <w:bCs/>
          <w:sz w:val="22"/>
          <w:szCs w:val="22"/>
          <w:lang w:val="en-AU"/>
        </w:rPr>
        <w:t>,</w:t>
      </w:r>
      <w:r w:rsidR="00331A8B" w:rsidRPr="00331A8B">
        <w:rPr>
          <w:bCs/>
          <w:sz w:val="22"/>
          <w:szCs w:val="22"/>
        </w:rPr>
        <w:t xml:space="preserve"> izvan ročišta, dana </w:t>
      </w:r>
      <w:r w:rsidR="00507463">
        <w:rPr>
          <w:bCs/>
          <w:sz w:val="22"/>
          <w:szCs w:val="22"/>
        </w:rPr>
        <w:t>25. listopada</w:t>
      </w:r>
      <w:r w:rsidR="00331A8B" w:rsidRPr="00331A8B">
        <w:rPr>
          <w:bCs/>
          <w:sz w:val="22"/>
          <w:szCs w:val="22"/>
        </w:rPr>
        <w:t xml:space="preserve"> 201</w:t>
      </w:r>
      <w:r w:rsidR="00CE0767">
        <w:rPr>
          <w:bCs/>
          <w:sz w:val="22"/>
          <w:szCs w:val="22"/>
        </w:rPr>
        <w:t>8</w:t>
      </w:r>
      <w:r w:rsidR="00331A8B" w:rsidRPr="00331A8B">
        <w:rPr>
          <w:bCs/>
          <w:sz w:val="22"/>
          <w:szCs w:val="22"/>
        </w:rPr>
        <w:t>. godine</w:t>
      </w:r>
      <w:r w:rsidRPr="009721C3">
        <w:rPr>
          <w:sz w:val="22"/>
          <w:szCs w:val="22"/>
        </w:rPr>
        <w:t xml:space="preserve">, 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2D3D5D" w:rsidRPr="002D3D5D">
        <w:rPr>
          <w:bCs/>
          <w:sz w:val="22"/>
          <w:szCs w:val="22"/>
        </w:rPr>
        <w:t>BALDIN GRADNJA d.o.o. za projektiranje i građenje "u stečaju", Put Žnjana 17 B, Split, MBS: 060266870, OIB: 33031209351, zastupano po stečajnom upravitelju Drašku Lambaša iz Šibenika</w:t>
      </w:r>
      <w:r w:rsidRPr="00627A5F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2D3D5D" w:rsidRPr="002D3D5D">
        <w:rPr>
          <w:bCs/>
          <w:sz w:val="22"/>
          <w:szCs w:val="22"/>
        </w:rPr>
        <w:t>BALDIN GRADNJA d.o.o. za projektiranje i građenje "u stečaju", Put Žnjana 17 B, Split, MBS: 060266870, OIB: 33031209351, zastupano po stečajnom upravitelju Drašku Lambaša iz Šibenika</w:t>
      </w:r>
      <w:r w:rsidR="00AC4BE3">
        <w:rPr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 xml:space="preserve">Rješenjem Trgovačkog suda u Splitu, Stalne službe u Dubrovniku posl. br. </w:t>
      </w:r>
      <w:r w:rsidR="00060D82" w:rsidRPr="00060D82">
        <w:rPr>
          <w:sz w:val="22"/>
          <w:szCs w:val="22"/>
        </w:rPr>
        <w:t xml:space="preserve">6- </w:t>
      </w:r>
      <w:r w:rsidR="00800CE1" w:rsidRPr="00800CE1">
        <w:rPr>
          <w:sz w:val="22"/>
          <w:szCs w:val="22"/>
        </w:rPr>
        <w:t xml:space="preserve">St.1247/2016-30 od 12. veljače 2018. godine </w:t>
      </w:r>
      <w:r w:rsidR="00060D82" w:rsidRPr="00060D82">
        <w:rPr>
          <w:sz w:val="22"/>
          <w:szCs w:val="22"/>
        </w:rPr>
        <w:t>otvoren je stečajni postupak nad dužnikom</w:t>
      </w:r>
      <w:r w:rsidR="00AC4BE3" w:rsidRPr="00AC4BE3">
        <w:rPr>
          <w:sz w:val="22"/>
          <w:szCs w:val="22"/>
        </w:rPr>
        <w:t xml:space="preserve">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EB769E" w:rsidP="00800CE1" w:rsidR="00800CE1" w:rsidRPr="00800CE1">
      <w:pPr>
        <w:ind w:firstLine="708"/>
        <w:jc w:val="both"/>
        <w:rPr>
          <w:sz w:val="22"/>
          <w:szCs w:val="22"/>
        </w:rPr>
      </w:pPr>
      <w:r w:rsidRPr="00EB769E">
        <w:rPr>
          <w:sz w:val="22"/>
          <w:szCs w:val="22"/>
        </w:rPr>
        <w:t xml:space="preserve">Prema izvješću stečajnog upravitelja </w:t>
      </w:r>
      <w:r w:rsidR="00800CE1" w:rsidRPr="00800CE1">
        <w:rPr>
          <w:sz w:val="22"/>
          <w:szCs w:val="22"/>
        </w:rPr>
        <w:t xml:space="preserve">(list spisa 89-90 i 99) proizlazi da dužnik nema  imovine koja ulazi u stečajnu masu za namirenje troškova stečajnog postupka, te je stečajni upravitelj predložio sukladno čl. 293. Stečajnog zakona (NN 71/15, 104/17, dalje u tekstu SZ) obustaviti i zaključiti ovaj stečajni postupak. 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B417E6">
        <w:rPr>
          <w:sz w:val="22"/>
          <w:szCs w:val="22"/>
        </w:rPr>
        <w:t>27</w:t>
      </w:r>
      <w:r w:rsidR="00800CE1">
        <w:rPr>
          <w:sz w:val="22"/>
          <w:szCs w:val="22"/>
        </w:rPr>
        <w:t>. rujna</w:t>
      </w:r>
      <w:r w:rsidR="003E0BA6">
        <w:rPr>
          <w:sz w:val="22"/>
          <w:szCs w:val="22"/>
        </w:rPr>
        <w:t xml:space="preserve"> </w:t>
      </w:r>
      <w:r w:rsidR="002F1CB9">
        <w:rPr>
          <w:sz w:val="22"/>
          <w:szCs w:val="22"/>
        </w:rPr>
        <w:t>201</w:t>
      </w:r>
      <w:r w:rsidR="0099762E">
        <w:rPr>
          <w:sz w:val="22"/>
          <w:szCs w:val="22"/>
        </w:rPr>
        <w:t>8</w:t>
      </w:r>
      <w:r w:rsidR="002F1CB9">
        <w:rPr>
          <w:sz w:val="22"/>
          <w:szCs w:val="22"/>
        </w:rPr>
        <w:t>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 xml:space="preserve">sazvao skupštinu vjerovnika radi očitovanja o prijedlogu stečajnog upravitelja za </w:t>
      </w:r>
      <w:r w:rsidRPr="007248DB">
        <w:rPr>
          <w:sz w:val="22"/>
          <w:szCs w:val="22"/>
        </w:rPr>
        <w:lastRenderedPageBreak/>
        <w:t>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</w:t>
      </w:r>
      <w:r w:rsidR="00AA311D">
        <w:rPr>
          <w:sz w:val="22"/>
          <w:szCs w:val="22"/>
        </w:rPr>
        <w:t xml:space="preserve">i </w:t>
      </w:r>
      <w:r w:rsidR="00B417E6">
        <w:rPr>
          <w:sz w:val="22"/>
          <w:szCs w:val="22"/>
        </w:rPr>
        <w:t>27</w:t>
      </w:r>
      <w:r w:rsidR="00AA311D">
        <w:rPr>
          <w:sz w:val="22"/>
          <w:szCs w:val="22"/>
        </w:rPr>
        <w:t xml:space="preserve">. </w:t>
      </w:r>
      <w:r w:rsidR="00800CE1">
        <w:rPr>
          <w:sz w:val="22"/>
          <w:szCs w:val="22"/>
        </w:rPr>
        <w:t xml:space="preserve">rujna </w:t>
      </w:r>
      <w:r w:rsidR="009219E4" w:rsidRPr="00C23A3C">
        <w:rPr>
          <w:sz w:val="22"/>
          <w:szCs w:val="22"/>
        </w:rPr>
        <w:t>201</w:t>
      </w:r>
      <w:r w:rsidR="00AE1A79">
        <w:rPr>
          <w:sz w:val="22"/>
          <w:szCs w:val="22"/>
        </w:rPr>
        <w:t>8</w:t>
      </w:r>
      <w:r w:rsidR="009219E4" w:rsidRPr="00C23A3C">
        <w:rPr>
          <w:sz w:val="22"/>
          <w:szCs w:val="22"/>
        </w:rPr>
        <w:t>.</w:t>
      </w:r>
      <w:r w:rsidR="009219E4"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</w:p>
    <w:p w:rsidRDefault="00800CE1" w:rsidP="003D28EC" w:rsidR="00800CE1" w:rsidRPr="00344D14">
      <w:pPr>
        <w:ind w:firstLine="708"/>
        <w:jc w:val="both"/>
        <w:rPr>
          <w:sz w:val="16"/>
          <w:szCs w:val="16"/>
        </w:rPr>
      </w:pPr>
    </w:p>
    <w:p w:rsidRDefault="003524D7" w:rsidP="006F6B3B" w:rsidR="006F6B3B" w:rsidRPr="006F6B3B">
      <w:pPr>
        <w:ind w:firstLine="708"/>
        <w:jc w:val="both"/>
        <w:rPr>
          <w:sz w:val="22"/>
          <w:szCs w:val="22"/>
        </w:rPr>
      </w:pPr>
      <w:r w:rsidRPr="003524D7">
        <w:rPr>
          <w:sz w:val="22"/>
          <w:szCs w:val="22"/>
        </w:rPr>
        <w:t xml:space="preserve">Prema </w:t>
      </w:r>
      <w:r w:rsidR="00EB7ACE">
        <w:rPr>
          <w:sz w:val="22"/>
          <w:szCs w:val="22"/>
        </w:rPr>
        <w:t xml:space="preserve">izvješću stečajnog upravitelja </w:t>
      </w:r>
      <w:r w:rsidR="00A63514" w:rsidRPr="00A63514">
        <w:rPr>
          <w:sz w:val="22"/>
          <w:szCs w:val="22"/>
        </w:rPr>
        <w:t xml:space="preserve">(list spisa 89-90 i 99) </w:t>
      </w:r>
      <w:r w:rsidR="006F6B3B">
        <w:rPr>
          <w:sz w:val="22"/>
          <w:szCs w:val="22"/>
        </w:rPr>
        <w:t>proizlazi da</w:t>
      </w:r>
      <w:r w:rsidR="00204D83">
        <w:rPr>
          <w:sz w:val="22"/>
          <w:szCs w:val="22"/>
        </w:rPr>
        <w:t xml:space="preserve"> nema imovine koja ulazi u stečajnu masu, a </w:t>
      </w:r>
      <w:r w:rsidR="00A63514">
        <w:rPr>
          <w:sz w:val="22"/>
          <w:szCs w:val="22"/>
        </w:rPr>
        <w:t>p</w:t>
      </w:r>
      <w:r w:rsidR="006F6B3B" w:rsidRPr="006F6B3B">
        <w:rPr>
          <w:sz w:val="22"/>
          <w:szCs w:val="22"/>
        </w:rPr>
        <w:t>rema predračunu troškova stečajnog upravitelja (list spisa 1</w:t>
      </w:r>
      <w:r w:rsidR="00507463">
        <w:rPr>
          <w:sz w:val="22"/>
          <w:szCs w:val="22"/>
        </w:rPr>
        <w:t>1</w:t>
      </w:r>
      <w:r w:rsidR="006F6B3B" w:rsidRPr="006F6B3B">
        <w:rPr>
          <w:sz w:val="22"/>
          <w:szCs w:val="22"/>
        </w:rPr>
        <w:t>3) troškovi postupka odnose se na</w:t>
      </w:r>
      <w:r w:rsidR="00302356">
        <w:rPr>
          <w:sz w:val="22"/>
          <w:szCs w:val="22"/>
        </w:rPr>
        <w:t>:</w:t>
      </w:r>
      <w:r w:rsidR="006F6B3B" w:rsidRPr="006F6B3B">
        <w:rPr>
          <w:sz w:val="22"/>
          <w:szCs w:val="22"/>
        </w:rPr>
        <w:t xml:space="preserve"> </w:t>
      </w:r>
      <w:r w:rsidR="00507463" w:rsidRPr="006F6B3B">
        <w:rPr>
          <w:sz w:val="22"/>
          <w:szCs w:val="22"/>
        </w:rPr>
        <w:t xml:space="preserve">vođenje poslovnih knjiga </w:t>
      </w:r>
      <w:r w:rsidR="00507463">
        <w:rPr>
          <w:sz w:val="22"/>
          <w:szCs w:val="22"/>
        </w:rPr>
        <w:t>5</w:t>
      </w:r>
      <w:r w:rsidR="006F6B3B" w:rsidRPr="006F6B3B">
        <w:rPr>
          <w:sz w:val="22"/>
          <w:szCs w:val="22"/>
        </w:rPr>
        <w:t>00,00 kuna</w:t>
      </w:r>
      <w:r w:rsidR="00507463">
        <w:rPr>
          <w:sz w:val="22"/>
          <w:szCs w:val="22"/>
        </w:rPr>
        <w:t xml:space="preserve"> uvećano za PDV</w:t>
      </w:r>
      <w:r w:rsidR="006F6B3B" w:rsidRPr="006F6B3B">
        <w:rPr>
          <w:sz w:val="22"/>
          <w:szCs w:val="22"/>
        </w:rPr>
        <w:t>, nagradu stečajnog upravitelja u bruto iznosu</w:t>
      </w:r>
      <w:r w:rsidR="006F6B3B">
        <w:rPr>
          <w:sz w:val="22"/>
          <w:szCs w:val="22"/>
        </w:rPr>
        <w:t xml:space="preserve"> 3.000,00 kuna</w:t>
      </w:r>
      <w:r w:rsidR="00507463">
        <w:rPr>
          <w:sz w:val="22"/>
          <w:szCs w:val="22"/>
        </w:rPr>
        <w:t xml:space="preserve">, uvećano za doprinos za zdravstveno osiguranje 7,5 % </w:t>
      </w:r>
      <w:r w:rsidR="006F6B3B">
        <w:rPr>
          <w:sz w:val="22"/>
          <w:szCs w:val="22"/>
        </w:rPr>
        <w:t xml:space="preserve"> i</w:t>
      </w:r>
      <w:r w:rsidR="00507463">
        <w:rPr>
          <w:sz w:val="22"/>
          <w:szCs w:val="22"/>
        </w:rPr>
        <w:t xml:space="preserve"> putne</w:t>
      </w:r>
      <w:r w:rsidR="006F6B3B">
        <w:rPr>
          <w:sz w:val="22"/>
          <w:szCs w:val="22"/>
        </w:rPr>
        <w:t xml:space="preserve"> troškove stečajnog upravitelja</w:t>
      </w:r>
      <w:r w:rsidR="00507463">
        <w:rPr>
          <w:sz w:val="22"/>
          <w:szCs w:val="22"/>
        </w:rPr>
        <w:t xml:space="preserve"> u iznosu od 1.044,00 kune.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3524D7" w:rsidP="00CD43AC" w:rsidR="004804D5" w:rsidRPr="002648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</w:t>
      </w:r>
      <w:r w:rsidR="004804D5" w:rsidRPr="0026483B">
        <w:rPr>
          <w:sz w:val="22"/>
          <w:szCs w:val="22"/>
        </w:rPr>
        <w:t xml:space="preserve"> čl. </w:t>
      </w:r>
      <w:r w:rsidR="008D24E4">
        <w:rPr>
          <w:sz w:val="22"/>
          <w:szCs w:val="22"/>
        </w:rPr>
        <w:t>286</w:t>
      </w:r>
      <w:r w:rsidR="004804D5"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8A0CD6">
        <w:rPr>
          <w:b/>
          <w:sz w:val="22"/>
          <w:szCs w:val="22"/>
        </w:rPr>
        <w:t>Splitu</w:t>
      </w:r>
      <w:r w:rsidR="006049E6">
        <w:rPr>
          <w:b/>
          <w:sz w:val="22"/>
          <w:szCs w:val="22"/>
        </w:rPr>
        <w:t xml:space="preserve">, </w:t>
      </w:r>
      <w:r w:rsidR="00AA311D">
        <w:rPr>
          <w:b/>
          <w:sz w:val="22"/>
          <w:szCs w:val="22"/>
        </w:rPr>
        <w:t>2</w:t>
      </w:r>
      <w:r w:rsidR="00302356">
        <w:rPr>
          <w:b/>
          <w:sz w:val="22"/>
          <w:szCs w:val="22"/>
        </w:rPr>
        <w:t>5</w:t>
      </w:r>
      <w:r w:rsidR="006049E6">
        <w:rPr>
          <w:b/>
          <w:sz w:val="22"/>
          <w:szCs w:val="22"/>
        </w:rPr>
        <w:t xml:space="preserve">. </w:t>
      </w:r>
      <w:r w:rsidR="00302356">
        <w:rPr>
          <w:b/>
          <w:sz w:val="22"/>
          <w:szCs w:val="22"/>
        </w:rPr>
        <w:t>listopada</w:t>
      </w:r>
      <w:r w:rsidR="00776BC1">
        <w:rPr>
          <w:b/>
          <w:sz w:val="22"/>
          <w:szCs w:val="22"/>
        </w:rPr>
        <w:t xml:space="preserve"> </w:t>
      </w:r>
      <w:r w:rsidRPr="0026483B">
        <w:rPr>
          <w:b/>
          <w:sz w:val="22"/>
          <w:szCs w:val="22"/>
        </w:rPr>
        <w:t>201</w:t>
      </w:r>
      <w:r w:rsidR="00AE1A79"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  <w:r w:rsidR="00D21864">
        <w:rPr>
          <w:b/>
          <w:sz w:val="22"/>
          <w:szCs w:val="22"/>
        </w:rPr>
        <w:t>, v.r.</w:t>
      </w:r>
    </w:p>
    <w:p w:rsidRDefault="00D21864" w:rsidP="00D21864" w:rsidR="00D21864">
      <w:pPr>
        <w:ind w:left="424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Za točnost otpravka-ovlašteni službenik</w:t>
      </w:r>
    </w:p>
    <w:p w:rsidRDefault="00D21864" w:rsidP="00D21864" w:rsidR="00D21864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Ana Maria Anđelić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>
      <w:pPr>
        <w:jc w:val="both"/>
        <w:rPr>
          <w:sz w:val="22"/>
          <w:szCs w:val="22"/>
        </w:rPr>
      </w:pPr>
    </w:p>
    <w:p w:rsidRDefault="00250DBD" w:rsidP="00CD43AC" w:rsidR="00250DBD" w:rsidRPr="0026483B">
      <w:pPr>
        <w:jc w:val="both"/>
        <w:rPr>
          <w:sz w:val="22"/>
          <w:szCs w:val="22"/>
        </w:rPr>
      </w:pPr>
    </w:p>
    <w:p w:rsidRDefault="00A63514" w:rsidP="00A63514" w:rsidR="00A63514">
      <w:pPr>
        <w:tabs>
          <w:tab w:pos="142" w:val="left"/>
        </w:tabs>
        <w:jc w:val="both"/>
        <w:rPr>
          <w:sz w:val="22"/>
          <w:szCs w:val="22"/>
        </w:rPr>
      </w:pPr>
    </w:p>
    <w:sectPr w:rsidSect="00776BC1" w:rsidR="00A63514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892408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3524D7">
      <w:rPr>
        <w:b/>
        <w:sz w:val="22"/>
        <w:szCs w:val="22"/>
      </w:rPr>
      <w:t>1</w:t>
    </w:r>
    <w:r w:rsidR="002D3D5D">
      <w:rPr>
        <w:b/>
        <w:sz w:val="22"/>
        <w:szCs w:val="22"/>
      </w:rPr>
      <w:t>247</w:t>
    </w:r>
    <w:r w:rsidRPr="00B72B90">
      <w:rPr>
        <w:b/>
        <w:sz w:val="22"/>
        <w:szCs w:val="22"/>
      </w:rPr>
      <w:t>/2016-</w:t>
    </w:r>
    <w:r w:rsidR="00507463">
      <w:rPr>
        <w:b/>
        <w:sz w:val="22"/>
        <w:szCs w:val="22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D2ED1"/>
    <w:rsid w:val="000D7DC0"/>
    <w:rsid w:val="000E23A5"/>
    <w:rsid w:val="000E566D"/>
    <w:rsid w:val="000F0296"/>
    <w:rsid w:val="000F6B46"/>
    <w:rsid w:val="00101390"/>
    <w:rsid w:val="00102112"/>
    <w:rsid w:val="00105FEC"/>
    <w:rsid w:val="00110882"/>
    <w:rsid w:val="00112797"/>
    <w:rsid w:val="00113F0B"/>
    <w:rsid w:val="00117303"/>
    <w:rsid w:val="00120D6F"/>
    <w:rsid w:val="001323EB"/>
    <w:rsid w:val="00134CB9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4D83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50DBD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3786"/>
    <w:rsid w:val="002956FD"/>
    <w:rsid w:val="00295E8F"/>
    <w:rsid w:val="002C123C"/>
    <w:rsid w:val="002D0ED9"/>
    <w:rsid w:val="002D107F"/>
    <w:rsid w:val="002D1CB0"/>
    <w:rsid w:val="002D3D5D"/>
    <w:rsid w:val="002D64AD"/>
    <w:rsid w:val="002D7434"/>
    <w:rsid w:val="002F0238"/>
    <w:rsid w:val="002F1CB9"/>
    <w:rsid w:val="00302356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24D7"/>
    <w:rsid w:val="00356ECD"/>
    <w:rsid w:val="00360727"/>
    <w:rsid w:val="00377E05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7ACE"/>
    <w:rsid w:val="003F0E6F"/>
    <w:rsid w:val="003F2396"/>
    <w:rsid w:val="0040367B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07463"/>
    <w:rsid w:val="00511908"/>
    <w:rsid w:val="005239CF"/>
    <w:rsid w:val="00542A31"/>
    <w:rsid w:val="00542C5E"/>
    <w:rsid w:val="005525BB"/>
    <w:rsid w:val="00552929"/>
    <w:rsid w:val="00564EEF"/>
    <w:rsid w:val="005A0326"/>
    <w:rsid w:val="005A1697"/>
    <w:rsid w:val="005A23BF"/>
    <w:rsid w:val="005A3468"/>
    <w:rsid w:val="005B18B0"/>
    <w:rsid w:val="005B35E9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49E6"/>
    <w:rsid w:val="0061012E"/>
    <w:rsid w:val="0062041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3687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6F6B3B"/>
    <w:rsid w:val="00707A31"/>
    <w:rsid w:val="007109A8"/>
    <w:rsid w:val="00712D98"/>
    <w:rsid w:val="00714243"/>
    <w:rsid w:val="00721393"/>
    <w:rsid w:val="007248DB"/>
    <w:rsid w:val="00724AE5"/>
    <w:rsid w:val="0072608C"/>
    <w:rsid w:val="00731863"/>
    <w:rsid w:val="00736BD2"/>
    <w:rsid w:val="007372A4"/>
    <w:rsid w:val="00737B8C"/>
    <w:rsid w:val="00740C3F"/>
    <w:rsid w:val="00743E06"/>
    <w:rsid w:val="00753F04"/>
    <w:rsid w:val="00776BC1"/>
    <w:rsid w:val="007B008B"/>
    <w:rsid w:val="007B38D7"/>
    <w:rsid w:val="007B6140"/>
    <w:rsid w:val="00800CE1"/>
    <w:rsid w:val="00805583"/>
    <w:rsid w:val="00805F1C"/>
    <w:rsid w:val="008140C5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2408"/>
    <w:rsid w:val="0089426C"/>
    <w:rsid w:val="008971BF"/>
    <w:rsid w:val="00897B76"/>
    <w:rsid w:val="008A0AC2"/>
    <w:rsid w:val="008A0CD6"/>
    <w:rsid w:val="008C68B8"/>
    <w:rsid w:val="008D24E4"/>
    <w:rsid w:val="008D2C73"/>
    <w:rsid w:val="008D77C4"/>
    <w:rsid w:val="008D7AAD"/>
    <w:rsid w:val="008E08B3"/>
    <w:rsid w:val="009154DF"/>
    <w:rsid w:val="009219E4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9F0F33"/>
    <w:rsid w:val="009F5352"/>
    <w:rsid w:val="00A03E21"/>
    <w:rsid w:val="00A05715"/>
    <w:rsid w:val="00A05F63"/>
    <w:rsid w:val="00A0608E"/>
    <w:rsid w:val="00A1195A"/>
    <w:rsid w:val="00A1479A"/>
    <w:rsid w:val="00A15B43"/>
    <w:rsid w:val="00A16845"/>
    <w:rsid w:val="00A20162"/>
    <w:rsid w:val="00A2285A"/>
    <w:rsid w:val="00A27CB8"/>
    <w:rsid w:val="00A32B6C"/>
    <w:rsid w:val="00A33810"/>
    <w:rsid w:val="00A347E6"/>
    <w:rsid w:val="00A46060"/>
    <w:rsid w:val="00A47280"/>
    <w:rsid w:val="00A5591B"/>
    <w:rsid w:val="00A6231D"/>
    <w:rsid w:val="00A63514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311D"/>
    <w:rsid w:val="00AA47CD"/>
    <w:rsid w:val="00AA4A79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17E6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2759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21864"/>
    <w:rsid w:val="00D26414"/>
    <w:rsid w:val="00D265CC"/>
    <w:rsid w:val="00D312E6"/>
    <w:rsid w:val="00D3305F"/>
    <w:rsid w:val="00D334FE"/>
    <w:rsid w:val="00D341B5"/>
    <w:rsid w:val="00D448DF"/>
    <w:rsid w:val="00D45607"/>
    <w:rsid w:val="00D461D4"/>
    <w:rsid w:val="00D54E4E"/>
    <w:rsid w:val="00D55B12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1085"/>
    <w:rsid w:val="00E52231"/>
    <w:rsid w:val="00E5427D"/>
    <w:rsid w:val="00E56924"/>
    <w:rsid w:val="00E7026A"/>
    <w:rsid w:val="00E757D5"/>
    <w:rsid w:val="00E7674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B769E"/>
    <w:rsid w:val="00EB7ACE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C7C2E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2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86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86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8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8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2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86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86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8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8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St-1247/2016-67</izvorni_sadrzaj>
    <derivirana_varijabla naziv="DomainObject.Oznaka_1">St-1247/2016-67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St-1247/2016-67</izvorni_sadrzaj>
    <derivirana_varijabla naziv="DomainObject.PoslovniBrojDokumenta_1">St-1247/2016-67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  <item>, OIB 63950582657</item>
    </izvorni_sadrzaj>
    <derivirana_varijabla naziv="DomainObject.Predmet.SudioniciListNazivOIB_1">
      <item>, OIB 33031209351</item>
      <item>, OIB 85821130368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St-1247/2016-65</izvorni_sadrzaj>
    <derivirana_varijabla naziv="DomainObject.PredzadnjaOdlukaIzPredmeta.Oznaka_1">St-1247/2016-65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EDB87-FD00-4860-B168-A5F09929B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3491</properties:Characters>
  <properties:Lines>94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2018-10-17T10:56:00Z</dcterms:created>
  <dc:creator>Srđan Gavranić</dc:creator>
  <cp:lastModifiedBy>Ana Maria Trbulin</cp:lastModifiedBy>
  <cp:lastPrinted>2018-10-25T08:55:00Z</cp:lastPrinted>
  <dcterms:modified xmlns:xsi="http://www.w3.org/2001/XMLSchema-instance" xsi:type="dcterms:W3CDTF">2018-10-25T08:56:00Z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St-1247/2016-67 / Odluka - Rješenje - obustava i zaključenje stečajnog postupka zbog nedostatnosti stečajne mase (rješenje_-_obustava_i_zaključenje_po_293.docx)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