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026b" w14:paraId="9cd026b" w:rsidRDefault="00E67CCB" w:rsidP="00F14254" w:rsidR="00E67CCB" w:rsidRPr="00DF03B5">
      <w:pPr>
        <w:jc w:val="center"/>
        <w15:collapsed w:val="false"/>
        <w:rPr>
          <w:rFonts w:hAnsi="Times New Roman" w:ascii="Times New Roman"/>
          <w:szCs w:val="24"/>
          <w:lang w:val="hr-HR"/>
        </w:rPr>
      </w:pPr>
      <w:bookmarkStart w:name="_GoBack" w:id="0"/>
      <w:bookmarkEnd w:id="0"/>
      <w:r w:rsidRPr="00DF03B5">
        <w:rPr>
          <w:rFonts w:hAnsi="Times New Roman" w:ascii="Times New Roman"/>
          <w:szCs w:val="24"/>
          <w:lang w:val="hr-HR"/>
        </w:rPr>
        <w:t>R E P U B L I K A    H R V A T S K A</w:t>
      </w:r>
    </w:p>
    <w:p w:rsidRDefault="00E67CCB" w:rsidR="00E67CCB" w:rsidRPr="00DF03B5">
      <w:pPr>
        <w:jc w:val="both"/>
        <w:rPr>
          <w:rFonts w:hAnsi="Times New Roman" w:ascii="Times New Roman"/>
          <w:szCs w:val="24"/>
          <w:lang w:val="hr-HR"/>
        </w:rPr>
      </w:pPr>
    </w:p>
    <w:p w:rsidRDefault="00317030" w:rsidP="00777D64" w:rsidR="00317030" w:rsidRPr="00DF03B5">
      <w:pPr>
        <w:jc w:val="center"/>
        <w:outlineLvl w:val="0"/>
        <w:rPr>
          <w:rFonts w:hAnsi="Times New Roman" w:ascii="Times New Roman"/>
          <w:szCs w:val="24"/>
          <w:lang w:val="hr-HR"/>
        </w:rPr>
      </w:pPr>
      <w:r w:rsidRPr="00DF03B5">
        <w:rPr>
          <w:rFonts w:hAnsi="Times New Roman" w:ascii="Times New Roman"/>
          <w:szCs w:val="24"/>
          <w:lang w:val="hr-HR"/>
        </w:rPr>
        <w:t>R J E Š E N J E</w:t>
      </w:r>
    </w:p>
    <w:p w:rsidRDefault="00317030" w:rsidR="00317030" w:rsidRPr="00DF03B5">
      <w:pPr>
        <w:jc w:val="both"/>
        <w:rPr>
          <w:rFonts w:hAnsi="Times New Roman" w:ascii="Times New Roman"/>
          <w:szCs w:val="24"/>
          <w:lang w:val="hr-HR"/>
        </w:rPr>
      </w:pPr>
    </w:p>
    <w:p w:rsidRDefault="0084773A" w:rsidP="004A4BFC" w:rsidR="004A4BFC" w:rsidRPr="00DF03B5">
      <w:pPr>
        <w:jc w:val="both"/>
        <w:rPr>
          <w:rFonts w:hAnsi="Times New Roman" w:ascii="Times New Roman"/>
          <w:szCs w:val="24"/>
          <w:lang w:val="hr-HR"/>
        </w:rPr>
      </w:pPr>
      <w:r w:rsidRPr="00DF03B5">
        <w:rPr>
          <w:rFonts w:hAnsi="Times New Roman" w:ascii="Times New Roman"/>
          <w:szCs w:val="24"/>
          <w:lang w:val="hr-HR"/>
        </w:rPr>
        <w:tab/>
        <w:t xml:space="preserve">Trgovački sud u Zagrebu </w:t>
      </w:r>
      <w:r w:rsidR="004A4BFC" w:rsidRPr="00DF03B5">
        <w:rPr>
          <w:rFonts w:hAnsi="Times New Roman" w:ascii="Times New Roman"/>
          <w:szCs w:val="24"/>
          <w:lang w:val="hr-HR"/>
        </w:rPr>
        <w:t xml:space="preserve">po sucu toga suda Nevenki Siladi Rstić kao </w:t>
      </w:r>
      <w:r w:rsidR="00DF03B5">
        <w:rPr>
          <w:rFonts w:hAnsi="Times New Roman" w:ascii="Times New Roman"/>
          <w:szCs w:val="24"/>
          <w:lang w:val="hr-HR"/>
        </w:rPr>
        <w:t>sucu pojedincu</w:t>
      </w:r>
      <w:r w:rsidR="004A4BFC" w:rsidRPr="00DF03B5">
        <w:rPr>
          <w:rFonts w:hAnsi="Times New Roman" w:ascii="Times New Roman"/>
          <w:szCs w:val="24"/>
          <w:lang w:val="hr-HR"/>
        </w:rPr>
        <w:t xml:space="preserve"> u stečajnom postupku nad </w:t>
      </w:r>
      <w:r w:rsidR="00DF03B5" w:rsidRPr="00DF03B5">
        <w:rPr>
          <w:rFonts w:hAnsi="Times New Roman" w:ascii="Times New Roman"/>
        </w:rPr>
        <w:t xml:space="preserve">STEČAJNOM MASOM </w:t>
      </w:r>
      <w:proofErr w:type="spellStart"/>
      <w:r w:rsidR="00DF03B5" w:rsidRPr="00DF03B5">
        <w:rPr>
          <w:rFonts w:hAnsi="Times New Roman" w:ascii="Times New Roman"/>
        </w:rPr>
        <w:t>iza</w:t>
      </w:r>
      <w:proofErr w:type="spellEnd"/>
      <w:r w:rsidR="00DF03B5" w:rsidRPr="00DF03B5">
        <w:rPr>
          <w:rFonts w:hAnsi="Times New Roman" w:ascii="Times New Roman"/>
        </w:rPr>
        <w:t xml:space="preserve"> TPK-PIRUS, </w:t>
      </w:r>
      <w:proofErr w:type="spellStart"/>
      <w:r w:rsidR="00DF03B5" w:rsidRPr="00DF03B5">
        <w:rPr>
          <w:rFonts w:hAnsi="Times New Roman" w:ascii="Times New Roman"/>
        </w:rPr>
        <w:t>Poduzeće</w:t>
      </w:r>
      <w:proofErr w:type="spellEnd"/>
      <w:r w:rsidR="00DF03B5" w:rsidRPr="00DF03B5">
        <w:rPr>
          <w:rFonts w:hAnsi="Times New Roman" w:ascii="Times New Roman"/>
        </w:rPr>
        <w:t xml:space="preserve"> </w:t>
      </w:r>
      <w:proofErr w:type="spellStart"/>
      <w:r w:rsidR="00DF03B5" w:rsidRPr="00DF03B5">
        <w:rPr>
          <w:rFonts w:hAnsi="Times New Roman" w:ascii="Times New Roman"/>
        </w:rPr>
        <w:t>za</w:t>
      </w:r>
      <w:proofErr w:type="spellEnd"/>
      <w:r w:rsidR="00DF03B5" w:rsidRPr="00DF03B5">
        <w:rPr>
          <w:rFonts w:hAnsi="Times New Roman" w:ascii="Times New Roman"/>
        </w:rPr>
        <w:t xml:space="preserve"> </w:t>
      </w:r>
      <w:proofErr w:type="spellStart"/>
      <w:r w:rsidR="00DF03B5" w:rsidRPr="00DF03B5">
        <w:rPr>
          <w:rFonts w:hAnsi="Times New Roman" w:ascii="Times New Roman"/>
        </w:rPr>
        <w:t>poslovne</w:t>
      </w:r>
      <w:proofErr w:type="spellEnd"/>
      <w:r w:rsidR="00DF03B5" w:rsidRPr="00DF03B5">
        <w:rPr>
          <w:rFonts w:hAnsi="Times New Roman" w:ascii="Times New Roman"/>
        </w:rPr>
        <w:t xml:space="preserve">, </w:t>
      </w:r>
      <w:proofErr w:type="spellStart"/>
      <w:r w:rsidR="00DF03B5" w:rsidRPr="00DF03B5">
        <w:rPr>
          <w:rFonts w:hAnsi="Times New Roman" w:ascii="Times New Roman"/>
        </w:rPr>
        <w:t>istraživačko-razvojne</w:t>
      </w:r>
      <w:proofErr w:type="spellEnd"/>
      <w:r w:rsidR="00DF03B5" w:rsidRPr="00DF03B5">
        <w:rPr>
          <w:rFonts w:hAnsi="Times New Roman" w:ascii="Times New Roman"/>
        </w:rPr>
        <w:t xml:space="preserve"> i </w:t>
      </w:r>
      <w:proofErr w:type="spellStart"/>
      <w:r w:rsidR="00DF03B5" w:rsidRPr="00DF03B5">
        <w:rPr>
          <w:rFonts w:hAnsi="Times New Roman" w:ascii="Times New Roman"/>
        </w:rPr>
        <w:t>ugostiteljske</w:t>
      </w:r>
      <w:proofErr w:type="spellEnd"/>
      <w:r w:rsidR="00DF03B5" w:rsidRPr="00DF03B5">
        <w:rPr>
          <w:rFonts w:hAnsi="Times New Roman" w:ascii="Times New Roman"/>
        </w:rPr>
        <w:t xml:space="preserve"> </w:t>
      </w:r>
      <w:proofErr w:type="spellStart"/>
      <w:r w:rsidR="00DF03B5" w:rsidRPr="00DF03B5">
        <w:rPr>
          <w:rFonts w:hAnsi="Times New Roman" w:ascii="Times New Roman"/>
        </w:rPr>
        <w:t>usluge</w:t>
      </w:r>
      <w:proofErr w:type="spellEnd"/>
      <w:r w:rsidR="00DF03B5" w:rsidRPr="00DF03B5">
        <w:rPr>
          <w:rFonts w:hAnsi="Times New Roman" w:ascii="Times New Roman"/>
        </w:rPr>
        <w:t xml:space="preserve"> d.o.o., Zagreb (Grad Zagreb), </w:t>
      </w:r>
      <w:proofErr w:type="spellStart"/>
      <w:r w:rsidR="00DF03B5" w:rsidRPr="00DF03B5">
        <w:rPr>
          <w:rFonts w:hAnsi="Times New Roman" w:ascii="Times New Roman"/>
        </w:rPr>
        <w:t>Zadarska</w:t>
      </w:r>
      <w:proofErr w:type="spellEnd"/>
      <w:r w:rsidR="00DF03B5" w:rsidRPr="00DF03B5">
        <w:rPr>
          <w:rFonts w:hAnsi="Times New Roman" w:ascii="Times New Roman"/>
        </w:rPr>
        <w:t xml:space="preserve"> 77, OIB 49835246191 </w:t>
      </w:r>
      <w:r w:rsidR="00767A86" w:rsidRPr="00DF03B5">
        <w:rPr>
          <w:rFonts w:hAnsi="Times New Roman" w:ascii="Times New Roman"/>
          <w:szCs w:val="24"/>
          <w:lang w:val="hr-HR"/>
        </w:rPr>
        <w:t xml:space="preserve">dana </w:t>
      </w:r>
      <w:r w:rsidR="00DF03B5" w:rsidRPr="00DF03B5">
        <w:rPr>
          <w:rFonts w:hAnsi="Times New Roman" w:ascii="Times New Roman"/>
          <w:szCs w:val="24"/>
          <w:lang w:val="hr-HR"/>
        </w:rPr>
        <w:t>27</w:t>
      </w:r>
      <w:r w:rsidR="00CF6E85" w:rsidRPr="00DF03B5">
        <w:rPr>
          <w:rFonts w:hAnsi="Times New Roman" w:ascii="Times New Roman"/>
          <w:szCs w:val="24"/>
          <w:lang w:val="hr-HR"/>
        </w:rPr>
        <w:t>. ožujka</w:t>
      </w:r>
      <w:r w:rsidR="00CA48A5" w:rsidRPr="00DF03B5">
        <w:rPr>
          <w:rFonts w:hAnsi="Times New Roman" w:ascii="Times New Roman"/>
          <w:szCs w:val="24"/>
          <w:lang w:val="hr-HR"/>
        </w:rPr>
        <w:t xml:space="preserve"> 2018. godine</w:t>
      </w:r>
      <w:r w:rsidR="00767A86" w:rsidRPr="00DF03B5">
        <w:rPr>
          <w:rFonts w:hAnsi="Times New Roman" w:ascii="Times New Roman"/>
          <w:szCs w:val="24"/>
          <w:lang w:val="hr-HR"/>
        </w:rPr>
        <w:t xml:space="preserve"> </w:t>
      </w:r>
    </w:p>
    <w:p w:rsidRDefault="00317030" w:rsidR="00317030" w:rsidRPr="00DF03B5">
      <w:pPr>
        <w:jc w:val="both"/>
        <w:rPr>
          <w:rFonts w:hAnsi="Times New Roman" w:ascii="Times New Roman"/>
          <w:szCs w:val="24"/>
          <w:lang w:val="hr-HR"/>
        </w:rPr>
      </w:pPr>
    </w:p>
    <w:p w:rsidRDefault="00317030" w:rsidP="00777D64" w:rsidR="00317030" w:rsidRPr="00DF03B5">
      <w:pPr>
        <w:jc w:val="center"/>
        <w:rPr>
          <w:rFonts w:hAnsi="Times New Roman" w:ascii="Times New Roman"/>
          <w:szCs w:val="24"/>
          <w:lang w:val="hr-HR"/>
        </w:rPr>
      </w:pPr>
      <w:r w:rsidRPr="00DF03B5">
        <w:rPr>
          <w:rFonts w:hAnsi="Times New Roman" w:ascii="Times New Roman"/>
          <w:szCs w:val="24"/>
          <w:lang w:val="hr-HR"/>
        </w:rPr>
        <w:t>r i j e š i o      j e</w:t>
      </w:r>
    </w:p>
    <w:p w:rsidRDefault="00317030" w:rsidR="00317030" w:rsidRPr="00DF03B5">
      <w:pPr>
        <w:jc w:val="both"/>
        <w:rPr>
          <w:rFonts w:hAnsi="Times New Roman" w:ascii="Times New Roman"/>
          <w:szCs w:val="24"/>
          <w:lang w:val="hr-HR"/>
        </w:rPr>
      </w:pPr>
    </w:p>
    <w:p w:rsidRDefault="00DF03B5" w:rsidP="00E44360" w:rsidR="008B2289">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CA48A5" w:rsidRPr="00DF03B5">
        <w:rPr>
          <w:rFonts w:hAnsi="Times New Roman" w:ascii="Times New Roman"/>
          <w:szCs w:val="24"/>
          <w:lang w:val="hr-HR"/>
        </w:rPr>
        <w:t>Stečajnom upravitelju</w:t>
      </w:r>
      <w:r w:rsidR="00E44360" w:rsidRPr="00DF03B5">
        <w:rPr>
          <w:rFonts w:hAnsi="Times New Roman" w:ascii="Times New Roman"/>
          <w:szCs w:val="24"/>
          <w:lang w:val="hr-HR"/>
        </w:rPr>
        <w:t xml:space="preserve"> </w:t>
      </w:r>
      <w:r w:rsidR="00D8143A" w:rsidRPr="00DF03B5">
        <w:rPr>
          <w:rFonts w:hAnsi="Times New Roman" w:ascii="Times New Roman"/>
        </w:rPr>
        <w:t xml:space="preserve">ANTI </w:t>
      </w:r>
      <w:r>
        <w:rPr>
          <w:rFonts w:hAnsi="Times New Roman" w:ascii="Times New Roman"/>
        </w:rPr>
        <w:t>DRAGIČEVIĆU</w:t>
      </w:r>
      <w:r w:rsidR="00D8143A" w:rsidRPr="00DF03B5">
        <w:rPr>
          <w:rFonts w:hAnsi="Times New Roman" w:ascii="Times New Roman"/>
        </w:rPr>
        <w:t xml:space="preserve"> </w:t>
      </w:r>
      <w:proofErr w:type="spellStart"/>
      <w:r w:rsidR="00D8143A" w:rsidRPr="00DF03B5">
        <w:rPr>
          <w:rFonts w:hAnsi="Times New Roman" w:ascii="Times New Roman"/>
        </w:rPr>
        <w:t>iz</w:t>
      </w:r>
      <w:proofErr w:type="spellEnd"/>
      <w:r w:rsidR="00D8143A" w:rsidRPr="00DF03B5">
        <w:rPr>
          <w:rFonts w:hAnsi="Times New Roman" w:ascii="Times New Roman"/>
        </w:rPr>
        <w:t xml:space="preserve"> </w:t>
      </w:r>
      <w:proofErr w:type="spellStart"/>
      <w:r w:rsidR="00D8143A" w:rsidRPr="00DF03B5">
        <w:rPr>
          <w:rFonts w:hAnsi="Times New Roman" w:ascii="Times New Roman"/>
        </w:rPr>
        <w:t>Zagreba</w:t>
      </w:r>
      <w:proofErr w:type="spellEnd"/>
      <w:r w:rsidR="00D8143A" w:rsidRPr="00DF03B5">
        <w:rPr>
          <w:rFonts w:hAnsi="Times New Roman" w:ascii="Times New Roman"/>
        </w:rPr>
        <w:t xml:space="preserve">, </w:t>
      </w:r>
      <w:proofErr w:type="spellStart"/>
      <w:r>
        <w:rPr>
          <w:rFonts w:hAnsi="Times New Roman" w:ascii="Times New Roman"/>
        </w:rPr>
        <w:t>Zadarska</w:t>
      </w:r>
      <w:proofErr w:type="spellEnd"/>
      <w:r>
        <w:rPr>
          <w:rFonts w:hAnsi="Times New Roman" w:ascii="Times New Roman"/>
        </w:rPr>
        <w:t xml:space="preserve"> 77</w:t>
      </w:r>
      <w:r w:rsidR="00D8143A" w:rsidRPr="00DF03B5">
        <w:rPr>
          <w:rFonts w:hAnsi="Times New Roman" w:ascii="Times New Roman"/>
        </w:rPr>
        <w:t xml:space="preserve">, OIB: </w:t>
      </w:r>
      <w:r>
        <w:rPr>
          <w:rFonts w:hAnsi="Times New Roman" w:ascii="Times New Roman"/>
        </w:rPr>
        <w:t>74126068971</w:t>
      </w:r>
      <w:r w:rsidR="008B2289" w:rsidRPr="00DF03B5">
        <w:rPr>
          <w:rFonts w:hAnsi="Times New Roman" w:ascii="Times New Roman"/>
          <w:szCs w:val="24"/>
          <w:lang w:val="hr-HR"/>
        </w:rPr>
        <w:t xml:space="preserve">, u stečajnom postupku vođenim nad </w:t>
      </w:r>
      <w:r w:rsidRPr="00DF03B5">
        <w:rPr>
          <w:rFonts w:hAnsi="Times New Roman" w:ascii="Times New Roman"/>
        </w:rPr>
        <w:t xml:space="preserve">STEČAJNOM MASOM </w:t>
      </w:r>
      <w:proofErr w:type="spellStart"/>
      <w:r w:rsidRPr="00DF03B5">
        <w:rPr>
          <w:rFonts w:hAnsi="Times New Roman" w:ascii="Times New Roman"/>
        </w:rPr>
        <w:t>iza</w:t>
      </w:r>
      <w:proofErr w:type="spellEnd"/>
      <w:r w:rsidRPr="00DF03B5">
        <w:rPr>
          <w:rFonts w:hAnsi="Times New Roman" w:ascii="Times New Roman"/>
        </w:rPr>
        <w:t xml:space="preserve"> TPK-PIRUS, </w:t>
      </w:r>
      <w:proofErr w:type="spellStart"/>
      <w:r w:rsidRPr="00DF03B5">
        <w:rPr>
          <w:rFonts w:hAnsi="Times New Roman" w:ascii="Times New Roman"/>
        </w:rPr>
        <w:t>Poduzeće</w:t>
      </w:r>
      <w:proofErr w:type="spellEnd"/>
      <w:r w:rsidRPr="00DF03B5">
        <w:rPr>
          <w:rFonts w:hAnsi="Times New Roman" w:ascii="Times New Roman"/>
        </w:rPr>
        <w:t xml:space="preserve"> </w:t>
      </w:r>
      <w:proofErr w:type="spellStart"/>
      <w:r w:rsidRPr="00DF03B5">
        <w:rPr>
          <w:rFonts w:hAnsi="Times New Roman" w:ascii="Times New Roman"/>
        </w:rPr>
        <w:t>za</w:t>
      </w:r>
      <w:proofErr w:type="spellEnd"/>
      <w:r w:rsidRPr="00DF03B5">
        <w:rPr>
          <w:rFonts w:hAnsi="Times New Roman" w:ascii="Times New Roman"/>
        </w:rPr>
        <w:t xml:space="preserve"> </w:t>
      </w:r>
      <w:proofErr w:type="spellStart"/>
      <w:r w:rsidRPr="00DF03B5">
        <w:rPr>
          <w:rFonts w:hAnsi="Times New Roman" w:ascii="Times New Roman"/>
        </w:rPr>
        <w:t>poslovne</w:t>
      </w:r>
      <w:proofErr w:type="spellEnd"/>
      <w:r w:rsidRPr="00DF03B5">
        <w:rPr>
          <w:rFonts w:hAnsi="Times New Roman" w:ascii="Times New Roman"/>
        </w:rPr>
        <w:t xml:space="preserve">, </w:t>
      </w:r>
      <w:proofErr w:type="spellStart"/>
      <w:r w:rsidRPr="00DF03B5">
        <w:rPr>
          <w:rFonts w:hAnsi="Times New Roman" w:ascii="Times New Roman"/>
        </w:rPr>
        <w:t>istraživačko-razvojne</w:t>
      </w:r>
      <w:proofErr w:type="spellEnd"/>
      <w:r w:rsidRPr="00DF03B5">
        <w:rPr>
          <w:rFonts w:hAnsi="Times New Roman" w:ascii="Times New Roman"/>
        </w:rPr>
        <w:t xml:space="preserve"> i </w:t>
      </w:r>
      <w:proofErr w:type="spellStart"/>
      <w:r w:rsidRPr="00DF03B5">
        <w:rPr>
          <w:rFonts w:hAnsi="Times New Roman" w:ascii="Times New Roman"/>
        </w:rPr>
        <w:t>ugostiteljske</w:t>
      </w:r>
      <w:proofErr w:type="spellEnd"/>
      <w:r w:rsidRPr="00DF03B5">
        <w:rPr>
          <w:rFonts w:hAnsi="Times New Roman" w:ascii="Times New Roman"/>
        </w:rPr>
        <w:t xml:space="preserve"> </w:t>
      </w:r>
      <w:proofErr w:type="spellStart"/>
      <w:r w:rsidRPr="00DF03B5">
        <w:rPr>
          <w:rFonts w:hAnsi="Times New Roman" w:ascii="Times New Roman"/>
        </w:rPr>
        <w:t>usluge</w:t>
      </w:r>
      <w:proofErr w:type="spellEnd"/>
      <w:r w:rsidRPr="00DF03B5">
        <w:rPr>
          <w:rFonts w:hAnsi="Times New Roman" w:ascii="Times New Roman"/>
        </w:rPr>
        <w:t xml:space="preserve"> d.o.o., Zagreb (Grad Zagreb), </w:t>
      </w:r>
      <w:proofErr w:type="spellStart"/>
      <w:r w:rsidRPr="00DF03B5">
        <w:rPr>
          <w:rFonts w:hAnsi="Times New Roman" w:ascii="Times New Roman"/>
        </w:rPr>
        <w:t>Zadarska</w:t>
      </w:r>
      <w:proofErr w:type="spellEnd"/>
      <w:r w:rsidRPr="00DF03B5">
        <w:rPr>
          <w:rFonts w:hAnsi="Times New Roman" w:ascii="Times New Roman"/>
        </w:rPr>
        <w:t xml:space="preserve"> 77, OIB 49835246191</w:t>
      </w:r>
      <w:r w:rsidR="00981E6F" w:rsidRPr="00DF03B5">
        <w:rPr>
          <w:rFonts w:hAnsi="Times New Roman" w:ascii="Times New Roman"/>
          <w:szCs w:val="24"/>
          <w:lang w:val="hr-HR"/>
        </w:rPr>
        <w:t xml:space="preserve">, </w:t>
      </w:r>
      <w:r w:rsidR="008B2289" w:rsidRPr="00DF03B5">
        <w:rPr>
          <w:rFonts w:hAnsi="Times New Roman" w:ascii="Times New Roman"/>
          <w:szCs w:val="24"/>
          <w:lang w:val="hr-HR"/>
        </w:rPr>
        <w:t xml:space="preserve">određuje se nagrada </w:t>
      </w:r>
      <w:r w:rsidR="00746943" w:rsidRPr="00DF03B5">
        <w:rPr>
          <w:rFonts w:hAnsi="Times New Roman" w:ascii="Times New Roman"/>
          <w:szCs w:val="24"/>
          <w:lang w:val="hr-HR"/>
        </w:rPr>
        <w:t xml:space="preserve">za rad u ovom postupku </w:t>
      </w:r>
      <w:r w:rsidR="008B2289" w:rsidRPr="00DF03B5">
        <w:rPr>
          <w:rFonts w:hAnsi="Times New Roman" w:ascii="Times New Roman"/>
          <w:szCs w:val="24"/>
          <w:lang w:val="hr-HR"/>
        </w:rPr>
        <w:t xml:space="preserve">u iznosu od </w:t>
      </w:r>
      <w:r>
        <w:rPr>
          <w:rFonts w:hAnsi="Times New Roman" w:ascii="Times New Roman"/>
          <w:szCs w:val="24"/>
          <w:lang w:val="hr-HR"/>
        </w:rPr>
        <w:t>4.500,00</w:t>
      </w:r>
      <w:r w:rsidR="0084773A" w:rsidRPr="00DF03B5">
        <w:rPr>
          <w:rFonts w:hAnsi="Times New Roman" w:ascii="Times New Roman"/>
          <w:szCs w:val="24"/>
          <w:lang w:val="hr-HR"/>
        </w:rPr>
        <w:t xml:space="preserve"> </w:t>
      </w:r>
      <w:r w:rsidR="008B2289" w:rsidRPr="00DF03B5">
        <w:rPr>
          <w:rFonts w:hAnsi="Times New Roman" w:ascii="Times New Roman"/>
          <w:szCs w:val="24"/>
          <w:lang w:val="hr-HR"/>
        </w:rPr>
        <w:t>kuna</w:t>
      </w:r>
      <w:r w:rsidR="00767A86" w:rsidRPr="00DF03B5">
        <w:rPr>
          <w:rFonts w:hAnsi="Times New Roman" w:ascii="Times New Roman"/>
          <w:szCs w:val="24"/>
          <w:lang w:val="hr-HR"/>
        </w:rPr>
        <w:t xml:space="preserve"> bruto</w:t>
      </w:r>
      <w:r w:rsidR="00981E6F" w:rsidRPr="00DF03B5">
        <w:rPr>
          <w:rFonts w:hAnsi="Times New Roman" w:ascii="Times New Roman"/>
          <w:szCs w:val="24"/>
          <w:lang w:val="hr-HR"/>
        </w:rPr>
        <w:t>.</w:t>
      </w:r>
    </w:p>
    <w:p w:rsidRDefault="00DF03B5" w:rsidP="00E44360" w:rsidR="00DF03B5" w:rsidRPr="00DF03B5">
      <w:pPr>
        <w:ind w:firstLine="72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 xml:space="preserve">Nalaže se računovodstvu ovog suda gore navedeni iznos isplati navedenom stečajnom upravitelju na račun otvoren kod Zagrebačke banke d.d. Zagreb, broj IBAN:HR2023600003115831488, iz Fonda za namirenje troškova stečajnog postupka. </w:t>
      </w:r>
    </w:p>
    <w:p w:rsidRDefault="008B2289" w:rsidP="005F125E" w:rsidR="008B2289" w:rsidRPr="00DF03B5">
      <w:pPr>
        <w:jc w:val="both"/>
        <w:rPr>
          <w:rFonts w:hAnsi="Times New Roman" w:ascii="Times New Roman"/>
          <w:szCs w:val="24"/>
          <w:lang w:val="hr-HR"/>
        </w:rPr>
      </w:pPr>
    </w:p>
    <w:p w:rsidRDefault="00317030" w:rsidP="00777D64" w:rsidR="00317030" w:rsidRPr="00DF03B5">
      <w:pPr>
        <w:jc w:val="center"/>
        <w:rPr>
          <w:rFonts w:hAnsi="Times New Roman" w:ascii="Times New Roman"/>
          <w:szCs w:val="24"/>
          <w:lang w:val="hr-HR"/>
        </w:rPr>
      </w:pPr>
      <w:r w:rsidRPr="00DF03B5">
        <w:rPr>
          <w:rFonts w:hAnsi="Times New Roman" w:ascii="Times New Roman"/>
          <w:szCs w:val="24"/>
          <w:lang w:val="hr-HR"/>
        </w:rPr>
        <w:t>Obrazloženje</w:t>
      </w:r>
    </w:p>
    <w:p w:rsidRDefault="005F125E" w:rsidP="00777D64" w:rsidR="005F125E" w:rsidRPr="00DF03B5">
      <w:pPr>
        <w:jc w:val="center"/>
        <w:rPr>
          <w:rFonts w:hAnsi="Times New Roman" w:ascii="Times New Roman"/>
          <w:szCs w:val="24"/>
          <w:lang w:val="hr-HR"/>
        </w:rPr>
      </w:pPr>
    </w:p>
    <w:p w:rsidRDefault="00746943" w:rsidR="00274B39" w:rsidRPr="00DF03B5">
      <w:pPr>
        <w:jc w:val="both"/>
        <w:rPr>
          <w:rFonts w:hAnsi="Times New Roman" w:ascii="Times New Roman"/>
          <w:szCs w:val="24"/>
          <w:lang w:val="hr-HR"/>
        </w:rPr>
      </w:pPr>
      <w:r w:rsidRPr="00DF03B5">
        <w:rPr>
          <w:rFonts w:hAnsi="Times New Roman" w:ascii="Times New Roman"/>
          <w:szCs w:val="24"/>
          <w:lang w:val="hr-HR"/>
        </w:rPr>
        <w:t xml:space="preserve"> </w:t>
      </w:r>
      <w:r w:rsidR="005F125E" w:rsidRPr="00DF03B5">
        <w:rPr>
          <w:rFonts w:hAnsi="Times New Roman" w:ascii="Times New Roman"/>
          <w:szCs w:val="24"/>
          <w:lang w:val="hr-HR"/>
        </w:rPr>
        <w:tab/>
        <w:t xml:space="preserve"> </w:t>
      </w:r>
      <w:r w:rsidR="00DF03B5">
        <w:rPr>
          <w:rFonts w:hAnsi="Times New Roman" w:ascii="Times New Roman"/>
          <w:szCs w:val="24"/>
          <w:lang w:val="hr-HR"/>
        </w:rPr>
        <w:t xml:space="preserve">Kao u izreci ovog rješenja odlučeno je temeljem odredbe čl. 18 i 76 Stečajnog zakona (NN 71/05 i 104/17, dalje SZ), budući da je gore navedeni stečajni upravitelj u okviru vršenja stečajno upraviteljske službe obavio niz radnji sukladno dužnostima koje ima prema SZ, međutim u stečajnom postupku nije bilo stečajne mase za isplatu nagrade, te je stoga određeno istom nagradu isplatiti iz navedenog Fonda. </w:t>
      </w:r>
    </w:p>
    <w:p w:rsidRDefault="005F125E" w:rsidP="008B2289" w:rsidR="004A4BFC" w:rsidRPr="00DF03B5">
      <w:pPr>
        <w:jc w:val="both"/>
        <w:rPr>
          <w:rFonts w:hAnsi="Times New Roman" w:ascii="Times New Roman"/>
          <w:szCs w:val="24"/>
          <w:lang w:val="hr-HR"/>
        </w:rPr>
      </w:pPr>
      <w:r w:rsidRPr="00DF03B5">
        <w:rPr>
          <w:rFonts w:hAnsi="Times New Roman" w:ascii="Times New Roman"/>
          <w:szCs w:val="24"/>
          <w:lang w:val="hr-HR"/>
        </w:rPr>
        <w:tab/>
      </w:r>
      <w:r w:rsidR="00981E6F" w:rsidRPr="00DF03B5">
        <w:rPr>
          <w:rFonts w:hAnsi="Times New Roman" w:ascii="Times New Roman"/>
          <w:szCs w:val="24"/>
          <w:lang w:val="hr-HR"/>
        </w:rPr>
        <w:t xml:space="preserve"> </w:t>
      </w:r>
    </w:p>
    <w:p w:rsidRDefault="00317030" w:rsidR="00317030" w:rsidRPr="00DF03B5">
      <w:pPr>
        <w:jc w:val="both"/>
        <w:rPr>
          <w:rFonts w:hAnsi="Times New Roman" w:ascii="Times New Roman"/>
          <w:szCs w:val="24"/>
          <w:lang w:val="hr-HR"/>
        </w:rPr>
      </w:pPr>
      <w:r w:rsidRPr="00DF03B5">
        <w:rPr>
          <w:rFonts w:hAnsi="Times New Roman" w:ascii="Times New Roman"/>
          <w:szCs w:val="24"/>
          <w:lang w:val="hr-HR"/>
        </w:rPr>
        <w:tab/>
      </w:r>
    </w:p>
    <w:p w:rsidRDefault="000A7E0E" w:rsidP="000A7E0E" w:rsidR="00317030" w:rsidRPr="00DF03B5">
      <w:pPr>
        <w:jc w:val="center"/>
        <w:outlineLvl w:val="0"/>
        <w:rPr>
          <w:rFonts w:hAnsi="Times New Roman" w:ascii="Times New Roman"/>
          <w:szCs w:val="24"/>
          <w:lang w:val="hr-HR"/>
        </w:rPr>
      </w:pPr>
      <w:r w:rsidRPr="00DF03B5">
        <w:rPr>
          <w:rFonts w:hAnsi="Times New Roman" w:ascii="Times New Roman"/>
          <w:szCs w:val="24"/>
          <w:lang w:val="hr-HR"/>
        </w:rPr>
        <w:t xml:space="preserve">U Zagrebu, </w:t>
      </w:r>
      <w:r w:rsidR="00DF03B5">
        <w:rPr>
          <w:rFonts w:hAnsi="Times New Roman" w:ascii="Times New Roman"/>
          <w:szCs w:val="24"/>
          <w:lang w:val="hr-HR"/>
        </w:rPr>
        <w:t>27</w:t>
      </w:r>
      <w:r w:rsidR="00CF6E85" w:rsidRPr="00DF03B5">
        <w:rPr>
          <w:rFonts w:hAnsi="Times New Roman" w:ascii="Times New Roman"/>
          <w:szCs w:val="24"/>
          <w:lang w:val="hr-HR"/>
        </w:rPr>
        <w:t xml:space="preserve">. ožujka </w:t>
      </w:r>
      <w:r w:rsidR="005415AF" w:rsidRPr="00DF03B5">
        <w:rPr>
          <w:rFonts w:hAnsi="Times New Roman" w:ascii="Times New Roman"/>
          <w:szCs w:val="24"/>
          <w:lang w:val="hr-HR"/>
        </w:rPr>
        <w:t xml:space="preserve"> 2018. </w:t>
      </w:r>
    </w:p>
    <w:p w:rsidRDefault="00317030" w:rsidR="00317030" w:rsidRPr="00DF03B5">
      <w:pPr>
        <w:jc w:val="both"/>
        <w:rPr>
          <w:rFonts w:hAnsi="Times New Roman" w:ascii="Times New Roman"/>
          <w:szCs w:val="24"/>
          <w:lang w:val="hr-HR"/>
        </w:rPr>
      </w:pP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00952EA0" w:rsidRPr="00DF03B5">
        <w:rPr>
          <w:rFonts w:hAnsi="Times New Roman" w:ascii="Times New Roman"/>
          <w:szCs w:val="24"/>
          <w:lang w:val="hr-HR"/>
        </w:rPr>
        <w:tab/>
      </w:r>
      <w:r w:rsidR="00E67CCB" w:rsidRPr="00DF03B5">
        <w:rPr>
          <w:rFonts w:hAnsi="Times New Roman" w:ascii="Times New Roman"/>
          <w:szCs w:val="24"/>
          <w:lang w:val="hr-HR"/>
        </w:rPr>
        <w:tab/>
        <w:t>SUDAC</w:t>
      </w:r>
      <w:r w:rsidRPr="00DF03B5">
        <w:rPr>
          <w:rFonts w:hAnsi="Times New Roman" w:ascii="Times New Roman"/>
          <w:szCs w:val="24"/>
          <w:lang w:val="hr-HR"/>
        </w:rPr>
        <w:t>:</w:t>
      </w:r>
    </w:p>
    <w:p w:rsidRDefault="00317030" w:rsidP="005D250C" w:rsidR="005D250C" w:rsidRPr="00DF03B5">
      <w:pPr>
        <w:rPr>
          <w:rFonts w:hAnsi="Times New Roman" w:ascii="Times New Roman"/>
          <w:szCs w:val="24"/>
          <w:lang w:val="hr-HR"/>
        </w:rPr>
      </w:pP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Pr="00DF03B5">
        <w:rPr>
          <w:rFonts w:hAnsi="Times New Roman" w:ascii="Times New Roman"/>
          <w:szCs w:val="24"/>
          <w:lang w:val="hr-HR"/>
        </w:rPr>
        <w:tab/>
      </w:r>
      <w:r w:rsidR="00E67CCB" w:rsidRPr="00DF03B5">
        <w:rPr>
          <w:rFonts w:hAnsi="Times New Roman" w:ascii="Times New Roman"/>
          <w:szCs w:val="24"/>
          <w:lang w:val="hr-HR"/>
        </w:rPr>
        <w:tab/>
      </w:r>
      <w:r w:rsidR="00274B39" w:rsidRPr="00DF03B5">
        <w:rPr>
          <w:rFonts w:hAnsi="Times New Roman" w:ascii="Times New Roman"/>
          <w:szCs w:val="24"/>
          <w:lang w:val="hr-HR"/>
        </w:rPr>
        <w:t xml:space="preserve">Nevenka </w:t>
      </w:r>
      <w:r w:rsidR="00746943" w:rsidRPr="00DF03B5">
        <w:rPr>
          <w:rFonts w:hAnsi="Times New Roman" w:ascii="Times New Roman"/>
          <w:szCs w:val="24"/>
          <w:lang w:val="hr-HR"/>
        </w:rPr>
        <w:t xml:space="preserve">Siladi </w:t>
      </w:r>
      <w:r w:rsidR="005B2AD4">
        <w:rPr>
          <w:rFonts w:hAnsi="Times New Roman" w:ascii="Times New Roman"/>
          <w:szCs w:val="24"/>
          <w:lang w:val="hr-HR"/>
        </w:rPr>
        <w:t>Rstić,v.r.</w:t>
      </w:r>
    </w:p>
    <w:p w:rsidRDefault="00E67CCB" w:rsidP="00F14254" w:rsidR="00E67CCB" w:rsidRPr="00DF03B5">
      <w:pPr>
        <w:jc w:val="both"/>
        <w:rPr>
          <w:rFonts w:hAnsi="Times New Roman" w:ascii="Times New Roman"/>
          <w:i/>
          <w:szCs w:val="24"/>
          <w:lang w:val="hr-HR"/>
        </w:rPr>
      </w:pPr>
      <w:r w:rsidRPr="00DF03B5">
        <w:rPr>
          <w:rFonts w:hAnsi="Times New Roman" w:ascii="Times New Roman"/>
          <w:i/>
          <w:szCs w:val="24"/>
          <w:lang w:val="hr-HR"/>
        </w:rPr>
        <w:t>Uputa o pravnom lijeku:</w:t>
      </w:r>
    </w:p>
    <w:p w:rsidRDefault="00E67CCB" w:rsidP="00F14254" w:rsidR="00E67CCB" w:rsidRPr="00DF03B5">
      <w:pPr>
        <w:jc w:val="both"/>
        <w:rPr>
          <w:rFonts w:hAnsi="Times New Roman" w:ascii="Times New Roman"/>
          <w:i/>
          <w:szCs w:val="24"/>
          <w:lang w:val="hr-HR"/>
        </w:rPr>
      </w:pPr>
      <w:r w:rsidRPr="00DF03B5">
        <w:rPr>
          <w:rFonts w:hAnsi="Times New Roman" w:ascii="Times New Roman"/>
          <w:i/>
          <w:szCs w:val="24"/>
          <w:lang w:val="hr-HR"/>
        </w:rPr>
        <w:t>Protiv ovog rješenja dopuštena je žalba u roku od 8 dana od dana primitka rješenja, a koja se podnosi ovome sudu u 3 primjerka. O istoj odlučuje Visoki trgovački sud RH</w:t>
      </w:r>
    </w:p>
    <w:p w:rsidRDefault="00746943" w:rsidR="00746943" w:rsidRPr="00DF03B5">
      <w:pPr>
        <w:rPr>
          <w:rFonts w:hAnsi="Times New Roman" w:ascii="Times New Roman"/>
          <w:szCs w:val="24"/>
          <w:lang w:val="hr-HR"/>
        </w:rPr>
      </w:pPr>
    </w:p>
    <w:p w:rsidRDefault="005B2AD4" w:rsidR="005B2AD4" w:rsidRPr="005B2AD4">
      <w:pPr>
        <w:rPr>
          <w:rFonts w:hAnsi="Times New Roman" w:ascii="Times New Roman"/>
        </w:rPr>
      </w:pPr>
      <w:r w:rsidRPr="005B2AD4">
        <w:rPr>
          <w:rFonts w:hAnsi="Times New Roman" w:ascii="Times New Roman"/>
          <w:szCs w:val="24"/>
          <w:lang w:val="hr-HR"/>
        </w:rPr>
        <w:tab/>
      </w:r>
      <w:r w:rsidRPr="005B2AD4">
        <w:rPr>
          <w:rFonts w:hAnsi="Times New Roman" w:ascii="Times New Roman"/>
          <w:szCs w:val="24"/>
          <w:lang w:val="hr-HR"/>
        </w:rPr>
        <w:tab/>
      </w:r>
      <w:r w:rsidRPr="005B2AD4">
        <w:rPr>
          <w:rFonts w:hAnsi="Times New Roman" w:ascii="Times New Roman"/>
          <w:szCs w:val="24"/>
          <w:lang w:val="hr-HR"/>
        </w:rPr>
        <w:tab/>
      </w:r>
      <w:r w:rsidRPr="005B2AD4">
        <w:rPr>
          <w:rFonts w:hAnsi="Times New Roman" w:ascii="Times New Roman"/>
          <w:szCs w:val="24"/>
          <w:lang w:val="hr-HR"/>
        </w:rPr>
        <w:tab/>
      </w:r>
      <w:r w:rsidRPr="005B2AD4">
        <w:rPr>
          <w:rFonts w:hAnsi="Times New Roman" w:ascii="Times New Roman"/>
          <w:szCs w:val="24"/>
          <w:lang w:val="hr-HR"/>
        </w:rPr>
        <w:tab/>
      </w:r>
      <w:r w:rsidRPr="005B2AD4">
        <w:rPr>
          <w:rFonts w:hAnsi="Times New Roman" w:ascii="Times New Roman"/>
          <w:szCs w:val="24"/>
          <w:lang w:val="hr-HR"/>
        </w:rPr>
        <w:tab/>
      </w:r>
      <w:r w:rsidRPr="005B2AD4">
        <w:rPr>
          <w:rFonts w:hAnsi="Times New Roman" w:ascii="Times New Roman"/>
          <w:szCs w:val="24"/>
          <w:lang w:val="hr-HR"/>
        </w:rPr>
        <w:tab/>
      </w:r>
      <w:r w:rsidRPr="005B2AD4">
        <w:rPr>
          <w:rFonts w:hAnsi="Times New Roman" w:ascii="Times New Roman"/>
          <w:szCs w:val="24"/>
          <w:lang w:val="hr-HR"/>
        </w:rPr>
        <w:tab/>
      </w:r>
      <w:proofErr w:type="spellStart"/>
      <w:r w:rsidRPr="005B2AD4">
        <w:rPr>
          <w:rFonts w:hAnsi="Times New Roman" w:ascii="Times New Roman"/>
        </w:rPr>
        <w:t>Za</w:t>
      </w:r>
      <w:proofErr w:type="spellEnd"/>
      <w:r w:rsidRPr="005B2AD4">
        <w:rPr>
          <w:rFonts w:hAnsi="Times New Roman" w:ascii="Times New Roman"/>
        </w:rPr>
        <w:t xml:space="preserve"> </w:t>
      </w:r>
      <w:proofErr w:type="spellStart"/>
      <w:r w:rsidRPr="005B2AD4">
        <w:rPr>
          <w:rFonts w:hAnsi="Times New Roman" w:ascii="Times New Roman"/>
        </w:rPr>
        <w:t>točnost</w:t>
      </w:r>
      <w:proofErr w:type="spellEnd"/>
      <w:r w:rsidRPr="005B2AD4">
        <w:rPr>
          <w:rFonts w:hAnsi="Times New Roman" w:ascii="Times New Roman"/>
        </w:rPr>
        <w:t xml:space="preserve"> </w:t>
      </w:r>
      <w:proofErr w:type="spellStart"/>
      <w:r w:rsidRPr="005B2AD4">
        <w:rPr>
          <w:rFonts w:hAnsi="Times New Roman" w:ascii="Times New Roman"/>
        </w:rPr>
        <w:t>otpravka-ovl.službenik</w:t>
      </w:r>
      <w:proofErr w:type="spellEnd"/>
    </w:p>
    <w:p w:rsidRDefault="005B2AD4" w:rsidP="005B2AD4" w:rsidR="005B2AD4" w:rsidRPr="005B2AD4">
      <w:pPr>
        <w:ind w:firstLine="720" w:left="5760"/>
        <w:rPr>
          <w:rFonts w:hAnsi="Times New Roman" w:ascii="Times New Roman"/>
        </w:rPr>
      </w:pPr>
      <w:proofErr w:type="spellStart"/>
      <w:r w:rsidRPr="005B2AD4">
        <w:rPr>
          <w:rFonts w:hAnsi="Times New Roman" w:ascii="Times New Roman"/>
        </w:rPr>
        <w:t>Vinka</w:t>
      </w:r>
      <w:proofErr w:type="spellEnd"/>
      <w:r w:rsidRPr="005B2AD4">
        <w:rPr>
          <w:rFonts w:hAnsi="Times New Roman" w:ascii="Times New Roman"/>
        </w:rPr>
        <w:t xml:space="preserve"> Mihalinčić</w:t>
      </w:r>
    </w:p>
    <w:p w:rsidRDefault="00746943" w:rsidR="00746943" w:rsidRPr="00DF03B5">
      <w:pPr>
        <w:rPr>
          <w:rFonts w:hAnsi="Times New Roman" w:ascii="Times New Roman"/>
          <w:szCs w:val="24"/>
          <w:lang w:val="hr-HR"/>
        </w:rPr>
      </w:pPr>
    </w:p>
    <w:sectPr w:rsidSect="00E67CCB" w:rsidR="00746943" w:rsidRPr="00DF03B5">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F07" w:rsidR="00F32F07">
      <w:r>
        <w:separator/>
      </w:r>
    </w:p>
  </w:endnote>
  <w:endnote w:id="0" w:type="continuationSeparator">
    <w:p w:rsidRDefault="00F32F07" w:rsidR="00F32F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F07" w:rsidR="00F32F07">
      <w:r>
        <w:separator/>
      </w:r>
    </w:p>
  </w:footnote>
  <w:footnote w:id="0" w:type="continuationSeparator">
    <w:p w:rsidRDefault="00F32F07" w:rsidR="00F32F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250C" w:rsidR="005D250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326B">
      <w:rPr>
        <w:rStyle w:val="Brojstranice"/>
        <w:noProof/>
      </w:rPr>
      <w:t>2</w:t>
    </w:r>
    <w:r>
      <w:rPr>
        <w:rStyle w:val="Brojstranice"/>
      </w:rPr>
      <w:fldChar w:fldCharType="end"/>
    </w:r>
  </w:p>
  <w:p w:rsidRDefault="005D250C" w:rsidR="005D250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CCB" w:rsidR="00E67CCB">
    <w:pPr>
      <w:pStyle w:val="Zaglavlje"/>
      <w:rPr>
        <w:rFonts w:hAnsi="Times New Roman" w:ascii="Times New Roman"/>
        <w:lang w:val="hr-HR"/>
      </w:rPr>
    </w:pPr>
  </w:p>
  <w:p w:rsidRDefault="0078375D" w:rsidR="00E67CCB">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461010</wp:posOffset>
          </wp:positionH>
          <wp:positionV relativeFrom="paragraph">
            <wp:posOffset>49530</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67CCB" w:rsidR="00E67CCB">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Pr="00E67CCB">
      <w:rPr>
        <w:rFonts w:hAnsi="Times New Roman" w:ascii="Times New Roman"/>
        <w:lang w:val="hr-HR"/>
      </w:rPr>
      <w:t>47.St-</w:t>
    </w:r>
    <w:r w:rsidR="00DF03B5">
      <w:rPr>
        <w:rFonts w:hAnsi="Times New Roman" w:ascii="Times New Roman"/>
        <w:lang w:val="hr-HR"/>
      </w:rPr>
      <w:t>2741/17-12</w:t>
    </w:r>
  </w:p>
  <w:p w:rsidRDefault="0018326B" w:rsidR="0018326B">
    <w:pPr>
      <w:pStyle w:val="Zaglavlje"/>
      <w:rPr>
        <w:rFonts w:hAnsi="Times New Roman" w:ascii="Times New Roman"/>
        <w:sz w:val="20"/>
        <w:lang w:val="hr-HR"/>
      </w:rPr>
    </w:pPr>
  </w:p>
  <w:p w:rsidRDefault="0018326B" w:rsidR="0018326B">
    <w:pPr>
      <w:pStyle w:val="Zaglavlje"/>
      <w:rPr>
        <w:rFonts w:hAnsi="Times New Roman" w:ascii="Times New Roman"/>
        <w:sz w:val="20"/>
        <w:lang w:val="hr-HR"/>
      </w:rPr>
    </w:pPr>
  </w:p>
  <w:p w:rsidRDefault="0018326B" w:rsidP="00A1629D" w:rsidR="0018326B">
    <w:pPr>
      <w:pStyle w:val="Zaglavlje"/>
      <w:spacing w:lineRule="auto" w:line="360" w:after="120"/>
      <w:rPr>
        <w:rFonts w:hAnsi="Times New Roman" w:ascii="Times New Roman"/>
        <w:sz w:val="20"/>
        <w:lang w:val="hr-HR"/>
      </w:rPr>
    </w:pPr>
  </w:p>
  <w:p w:rsidRDefault="0018326B" w:rsidP="0018326B" w:rsidR="0018326B" w:rsidRPr="00EE2FEB">
    <w:pPr>
      <w:ind w:left="426"/>
      <w:jc w:val="both"/>
      <w:outlineLvl w:val="0"/>
      <w:rPr>
        <w:rFonts w:hAnsi="Times New Roman" w:ascii="Times New Roman"/>
        <w:szCs w:val="24"/>
        <w:lang w:val="hr-HR"/>
      </w:rPr>
    </w:pPr>
    <w:r w:rsidRPr="00EE2FEB">
      <w:rPr>
        <w:rFonts w:hAnsi="Times New Roman" w:ascii="Times New Roman"/>
        <w:szCs w:val="24"/>
        <w:lang w:val="hr-HR"/>
      </w:rPr>
      <w:t>Republika Hrvatska</w:t>
    </w:r>
  </w:p>
  <w:p w:rsidRDefault="0018326B" w:rsidP="0018326B" w:rsidR="0018326B" w:rsidRPr="00EE2FEB">
    <w:pPr>
      <w:ind w:left="426"/>
      <w:jc w:val="both"/>
      <w:outlineLvl w:val="0"/>
      <w:rPr>
        <w:rFonts w:hAnsi="Times New Roman" w:ascii="Times New Roman"/>
        <w:szCs w:val="24"/>
        <w:lang w:val="hr-HR"/>
      </w:rPr>
    </w:pPr>
    <w:r w:rsidRPr="00EE2FEB">
      <w:rPr>
        <w:rFonts w:hAnsi="Times New Roman" w:ascii="Times New Roman"/>
        <w:szCs w:val="24"/>
        <w:lang w:val="hr-HR"/>
      </w:rPr>
      <w:t>Trgovački sud u Zagrebu</w:t>
    </w:r>
  </w:p>
  <w:p w:rsidRDefault="0018326B" w:rsidP="0018326B" w:rsidR="0018326B" w:rsidRPr="00EE2FEB">
    <w:pPr>
      <w:ind w:left="426"/>
      <w:jc w:val="both"/>
      <w:outlineLvl w:val="0"/>
      <w:rPr>
        <w:rFonts w:hAnsi="Times New Roman" w:ascii="Times New Roman"/>
        <w:szCs w:val="24"/>
        <w:lang w:val="hr-HR"/>
      </w:rPr>
    </w:pPr>
    <w:r w:rsidRPr="00EE2FEB">
      <w:rPr>
        <w:rFonts w:hAnsi="Times New Roman" w:ascii="Times New Roman"/>
        <w:szCs w:val="24"/>
        <w:lang w:val="hr-HR"/>
      </w:rPr>
      <w:t xml:space="preserve">Zagreb, </w:t>
    </w:r>
    <w:proofErr w:type="spellStart"/>
    <w:r w:rsidRPr="00EE2FEB">
      <w:rPr>
        <w:rFonts w:hAnsi="Times New Roman" w:ascii="Times New Roman"/>
        <w:szCs w:val="24"/>
        <w:lang w:val="hr-HR"/>
      </w:rPr>
      <w:t>Amruševa</w:t>
    </w:r>
    <w:proofErr w:type="spellEnd"/>
    <w:r w:rsidRPr="00EE2FEB">
      <w:rPr>
        <w:rFonts w:hAnsi="Times New Roman" w:ascii="Times New Roman"/>
        <w:szCs w:val="24"/>
        <w:lang w:val="hr-HR"/>
      </w:rPr>
      <w:t xml:space="preserve"> 2/II</w:t>
    </w:r>
  </w:p>
  <w:p w:rsidRDefault="0018326B" w:rsidR="0018326B" w:rsidRPr="00D621BD">
    <w:pPr>
      <w:pStyle w:val="Zaglavlje"/>
      <w:rPr>
        <w:rFonts w:hAnsi="Times New Roman" w:ascii="Times New Roman"/>
        <w:sz w:val="20"/>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13F45"/>
    <w:multiLevelType w:val="hybridMultilevel"/>
    <w:tmpl w:val="F0707F42"/>
    <w:lvl w:tplc="AF10645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4EB4B1C"/>
    <w:multiLevelType w:val="hybridMultilevel"/>
    <w:tmpl w:val="C72214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A522F2"/>
    <w:multiLevelType w:val="hybridMultilevel"/>
    <w:tmpl w:val="9270418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832F68"/>
    <w:multiLevelType w:val="hybridMultilevel"/>
    <w:tmpl w:val="057470FC"/>
    <w:lvl w:tplc="287C72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69604F"/>
    <w:multiLevelType w:val="hybridMultilevel"/>
    <w:tmpl w:val="7C426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4361548"/>
    <w:multiLevelType w:val="hybridMultilevel"/>
    <w:tmpl w:val="353A5B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DA76C3"/>
    <w:multiLevelType w:val="hybridMultilevel"/>
    <w:tmpl w:val="66A8A15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8"/>
  </w:num>
  <w:num w:numId="3">
    <w:abstractNumId w:val="6"/>
  </w:num>
  <w:num w:numId="4">
    <w:abstractNumId w:val="0"/>
  </w:num>
  <w:num w:numId="5">
    <w:abstractNumId w:val="7"/>
  </w:num>
  <w:num w:numId="6">
    <w:abstractNumId w:val="4"/>
  </w:num>
  <w:num w:numId="7">
    <w:abstractNumId w:val="1"/>
  </w:num>
  <w:num w:numId="8">
    <w:abstractNumId w:val="2"/>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4B39"/>
    <w:rsid w:val="00020044"/>
    <w:rsid w:val="000A7E0E"/>
    <w:rsid w:val="0018326B"/>
    <w:rsid w:val="002013E2"/>
    <w:rsid w:val="00207F4E"/>
    <w:rsid w:val="00252A2E"/>
    <w:rsid w:val="00274B39"/>
    <w:rsid w:val="00317030"/>
    <w:rsid w:val="003921CF"/>
    <w:rsid w:val="003C4EC3"/>
    <w:rsid w:val="00452661"/>
    <w:rsid w:val="004A4BFC"/>
    <w:rsid w:val="004C7B81"/>
    <w:rsid w:val="005415AF"/>
    <w:rsid w:val="005B2AD4"/>
    <w:rsid w:val="005C6E21"/>
    <w:rsid w:val="005D250C"/>
    <w:rsid w:val="005F125E"/>
    <w:rsid w:val="00610FA9"/>
    <w:rsid w:val="00630699"/>
    <w:rsid w:val="0064774B"/>
    <w:rsid w:val="0074277E"/>
    <w:rsid w:val="00746943"/>
    <w:rsid w:val="00767A86"/>
    <w:rsid w:val="00777D64"/>
    <w:rsid w:val="0078375D"/>
    <w:rsid w:val="007D45E8"/>
    <w:rsid w:val="007F6F6F"/>
    <w:rsid w:val="0084773A"/>
    <w:rsid w:val="008A5A96"/>
    <w:rsid w:val="008B1994"/>
    <w:rsid w:val="008B2289"/>
    <w:rsid w:val="008E7194"/>
    <w:rsid w:val="00952EA0"/>
    <w:rsid w:val="00954675"/>
    <w:rsid w:val="00981E6F"/>
    <w:rsid w:val="00987F2F"/>
    <w:rsid w:val="009E3051"/>
    <w:rsid w:val="00A1629D"/>
    <w:rsid w:val="00A5565D"/>
    <w:rsid w:val="00B000E3"/>
    <w:rsid w:val="00B505E1"/>
    <w:rsid w:val="00B75307"/>
    <w:rsid w:val="00BC7905"/>
    <w:rsid w:val="00CA48A5"/>
    <w:rsid w:val="00CF6E85"/>
    <w:rsid w:val="00D1273B"/>
    <w:rsid w:val="00D621BD"/>
    <w:rsid w:val="00D8143A"/>
    <w:rsid w:val="00DF03B5"/>
    <w:rsid w:val="00E44360"/>
    <w:rsid w:val="00E67CCB"/>
    <w:rsid w:val="00EE2FEB"/>
    <w:rsid w:val="00F1376A"/>
    <w:rsid w:val="00F14254"/>
    <w:rsid w:val="00F32F07"/>
    <w:rsid w:val="00FF0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true" w:styleId="PodnojeChar" w:type="character">
    <w:name w:val="Podnožje Char"/>
    <w:link w:val="Podnoje"/>
    <w:rsid w:val="00E67CCB"/>
    <w:rPr>
      <w:rFonts w:hAnsi="Arial" w:ascii="Arial"/>
      <w:sz w:val="24"/>
      <w:lang w:val="en-GB"/>
    </w:rPr>
  </w:style>
  <w:style w:styleId="Tekstbalonia" w:type="paragraph">
    <w:name w:val="Balloon Text"/>
    <w:basedOn w:val="Normal"/>
    <w:link w:val="TekstbaloniaChar"/>
    <w:rsid w:val="00D621BD"/>
    <w:rPr>
      <w:rFonts w:cs="Tahoma" w:hAnsi="Tahoma" w:ascii="Tahoma"/>
      <w:sz w:val="16"/>
      <w:szCs w:val="16"/>
    </w:rPr>
  </w:style>
  <w:style w:customStyle="true" w:styleId="TekstbaloniaChar" w:type="character">
    <w:name w:val="Tekst balončića Char"/>
    <w:link w:val="Tekstbalonia"/>
    <w:rsid w:val="00D621BD"/>
    <w:rPr>
      <w:rFonts w:cs="Tahoma" w:hAnsi="Tahoma" w:ascii="Tahoma"/>
      <w:sz w:val="16"/>
      <w:szCs w:val="16"/>
      <w:lang w:val="en-GB"/>
    </w:rPr>
  </w:style>
  <w:style w:styleId="Tekstrezerviranogmjesta" w:type="character">
    <w:name w:val="Placeholder Text"/>
    <w:basedOn w:val="Zadanifontodlomka"/>
    <w:uiPriority w:val="99"/>
    <w:semiHidden/>
    <w:rsid w:val="005B2AD4"/>
    <w:rPr>
      <w:color w:val="808080"/>
      <w:bdr w:space="0" w:sz="0" w:color="auto" w:val="none"/>
      <w:shd w:fill="auto" w:color="auto" w:val="clear"/>
    </w:rPr>
  </w:style>
  <w:style w:customStyle="true" w:styleId="eSPISCCParagraphDefaultFont" w:type="character">
    <w:name w:val="eSPIS_CC_Paragraph Default Font"/>
    <w:basedOn w:val="Zadanifontodlomka"/>
    <w:rsid w:val="005B2A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2AD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2A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2A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1" w:styleId="PodnojeChar" w:type="character">
    <w:name w:val="Podnožje Char"/>
    <w:link w:val="Podnoje"/>
    <w:rsid w:val="00E67CCB"/>
    <w:rPr>
      <w:rFonts w:ascii="Arial" w:hAnsi="Arial"/>
      <w:sz w:val="24"/>
      <w:lang w:val="en-GB"/>
    </w:rPr>
  </w:style>
  <w:style w:styleId="Tekstbalonia" w:type="paragraph">
    <w:name w:val="Balloon Text"/>
    <w:basedOn w:val="Normal"/>
    <w:link w:val="TekstbaloniaChar"/>
    <w:rsid w:val="00D621BD"/>
    <w:rPr>
      <w:rFonts w:ascii="Tahoma" w:cs="Tahoma" w:hAnsi="Tahoma"/>
      <w:sz w:val="16"/>
      <w:szCs w:val="16"/>
    </w:rPr>
  </w:style>
  <w:style w:customStyle="1" w:styleId="TekstbaloniaChar" w:type="character">
    <w:name w:val="Tekst balončića Char"/>
    <w:link w:val="Tekstbalonia"/>
    <w:rsid w:val="00D621BD"/>
    <w:rPr>
      <w:rFonts w:ascii="Tahoma" w:cs="Tahoma" w:hAnsi="Tahoma"/>
      <w:sz w:val="16"/>
      <w:szCs w:val="16"/>
      <w:lang w:val="en-GB"/>
    </w:rPr>
  </w:style>
  <w:style w:styleId="Tekstrezerviranogmjesta" w:type="character">
    <w:name w:val="Placeholder Text"/>
    <w:basedOn w:val="Zadanifontodlomka"/>
    <w:uiPriority w:val="99"/>
    <w:semiHidden/>
    <w:rsid w:val="005B2AD4"/>
    <w:rPr>
      <w:color w:val="808080"/>
      <w:bdr w:color="auto" w:space="0" w:sz="0" w:val="none"/>
      <w:shd w:color="auto" w:fill="auto" w:val="clear"/>
    </w:rPr>
  </w:style>
  <w:style w:customStyle="1" w:styleId="eSPISCCParagraphDefaultFont" w:type="character">
    <w:name w:val="eSPIS_CC_Paragraph Default Font"/>
    <w:basedOn w:val="Zadanifontodlomka"/>
    <w:rsid w:val="005B2A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2AD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2A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2A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izvorni_sadrzaj>
    <derivirana_varijabla naziv="DomainObject.Predmet.Opis_1">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St-2741/2017</izvorni_sadrzaj>
    <derivirana_varijabla naziv="DomainObject.Predmet.OznakaBroj_1">St-2741/2017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TPK - PIRUS d.o.o. u stečaju</izvorni_sadrzaj>
    <derivirana_varijabla naziv="DomainObject.Predmet.ProtustrankaFormated_1">  Stečajna masa iza TPK - PIRUS d.o.o. u stečaju</derivirana_varijabla>
  </DomainObject.Predmet.ProtustrankaFormated>
  <DomainObject.Predmet.ProtustrankaFormatedOIB>
    <izvorni_sadrzaj>  Stečajna masa iza TPK - PIRUS d.o.o. u stečaju, OIB 00000000001</izvorni_sadrzaj>
    <derivirana_varijabla naziv="DomainObject.Predmet.ProtustrankaFormatedOIB_1">  Stečajna masa iza TPK - PIRUS d.o.o. u stečaju, OIB 00000000001</derivirana_varijabla>
  </DomainObject.Predmet.ProtustrankaFormatedOIB>
  <DomainObject.Predmet.ProtustrankaFormatedWithAdress>
    <izvorni_sadrzaj> Stečajna masa iza TPK - PIRUS d.o.o. u stečaju, ŽITNJAK B.B., 10000 Zagreb</izvorni_sadrzaj>
    <derivirana_varijabla naziv="DomainObject.Predmet.ProtustrankaFormatedWithAdress_1"> Stečajna masa iza TPK - PIRUS d.o.o. u stečaju, ŽITNJAK B.B., 10000 Zagreb</derivirana_varijabla>
  </DomainObject.Predmet.ProtustrankaFormatedWithAdress>
  <DomainObject.Predmet.ProtustrankaFormatedWithAdressOIB>
    <izvorni_sadrzaj> Stečajna masa iza TPK - PIRUS d.o.o. u stečaju, OIB 00000000001, ŽITNJAK B.B., 10000 Zagreb</izvorni_sadrzaj>
    <derivirana_varijabla naziv="DomainObject.Predmet.ProtustrankaFormatedWithAdressOIB_1"> Stečajna masa iza TPK - PIRUS d.o.o. u stečaju, OIB 00000000001, ŽITNJAK B.B., 10000 Zagreb</derivirana_varijabla>
  </DomainObject.Predmet.ProtustrankaFormatedWithAdressOIB>
  <DomainObject.Predmet.ProtustrankaWithAdress>
    <izvorni_sadrzaj>Stečajna masa iza TPK - PIRUS d.o.o. u stečaju ŽITNJAK B.B., 10000 Zagreb</izvorni_sadrzaj>
    <derivirana_varijabla naziv="DomainObject.Predmet.ProtustrankaWithAdress_1">Stečajna masa iza TPK - PIRUS d.o.o. u stečaju ŽITNJAK B.B., 10000 Zagreb</derivirana_varijabla>
  </DomainObject.Predmet.ProtustrankaWithAdress>
  <DomainObject.Predmet.ProtustrankaWithAdressOIB>
    <izvorni_sadrzaj>Stečajna masa iza TPK - PIRUS d.o.o. u stečaju, OIB 00000000001, ŽITNJAK B.B., 10000 Zagreb</izvorni_sadrzaj>
    <derivirana_varijabla naziv="DomainObject.Predmet.ProtustrankaWithAdressOIB_1">Stečajna masa iza TPK - PIRUS d.o.o. u stečaju, OIB 00000000001, ŽITNJAK B.B., 10000 Zagreb</derivirana_varijabla>
  </DomainObject.Predmet.ProtustrankaWithAdressOIB>
  <DomainObject.Predmet.ProtustrankaNazivFormated>
    <izvorni_sadrzaj>Stečajna masa iza TPK - PIRUS d.o.o. u stečaju</izvorni_sadrzaj>
    <derivirana_varijabla naziv="DomainObject.Predmet.ProtustrankaNazivFormated_1">Stečajna masa iza TPK - PIRUS d.o.o. u stečaju</derivirana_varijabla>
  </DomainObject.Predmet.ProtustrankaNazivFormated>
  <DomainObject.Predmet.ProtustrankaNazivFormatedOIB>
    <izvorni_sadrzaj>Stečajna masa iza TPK - PIRUS d.o.o. u stečaju, OIB 00000000001</izvorni_sadrzaj>
    <derivirana_varijabla naziv="DomainObject.Predmet.ProtustrankaNazivFormatedOIB_1">Stečajna masa iza TPK - PIRUS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Anđa Mikelić; Marija Volić; Subhija Štrban; Dragica Čičić; Goran Gaščić; Ivan Butorac; Verica Glogoški; Petar Bukal</izvorni_sadrzaj>
    <derivirana_varijabla naziv="DomainObject.Predmet.StrankaFormated_1">  Anđa Mikelić; Marija Volić; Subhija Štrban; Dragica Čičić; Goran Gaščić; Ivan Butorac; Verica Glogoški; Petar Bukal</derivirana_varijabla>
  </DomainObject.Predmet.StrankaFormated>
  <DomainObject.Predmet.StrankaFormatedOIB>
    <izvorni_sadrzaj>  Anđa Mikelić, OIB 90405453559; Marija Volić, OIB 87742894384; Subhija Štrban, OIB 26625178321; Dragica Čičić, OIB 45100213605; Goran Gaščić, OIB 72617407984; Ivan Butorac, OIB 25699397524; Verica Glogoški, OIB 89451746521; Petar Bukal</izvorni_sadrzaj>
    <derivirana_varijabla naziv="DomainObject.Predmet.StrankaFormatedOIB_1">  Anđa Mikelić, OIB 90405453559; Marija Volić, OIB 87742894384; Subhija Štrban, OIB 26625178321; Dragica Čičić, OIB 45100213605; Goran Gaščić, OIB 72617407984; Ivan Butorac, OIB 25699397524; Verica Glogoški, OIB 89451746521; Petar Bukal</derivirana_varijabla>
  </DomainObject.Predmet.StrankaFormatedOIB>
  <DomainObject.Predmet.StrankaFormatedWithAdress>
    <izvorni_sadrzaj>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izvorni_sadrzaj>
    <derivirana_varijabla naziv="DomainObject.Predmet.StrankaFormatedWithAdress_1">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derivirana_varijabla>
  </DomainObject.Predmet.StrankaFormatedWithAdress>
  <DomainObject.Predmet.StrankaFormatedWithAdressOIB>
    <izvorni_sadrzaj>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izvorni_sadrzaj>
    <derivirana_varijabla naziv="DomainObject.Predmet.StrankaFormatedWithAdressOIB_1">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derivirana_varijabla>
  </DomainObject.Predmet.StrankaFormatedWithAdressOIB>
  <DomainObject.Predmet.StrankaWithAdress>
    <izvorni_sadrzaj>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izvorni_sadrzaj>
    <derivirana_varijabla naziv="DomainObject.Predmet.StrankaWithAdress_1">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derivirana_varijabla>
  </DomainObject.Predmet.StrankaWithAdress>
  <DomainObject.Predmet.StrankaWithAdressOIB>
    <izvorni_sadrzaj>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izvorni_sadrzaj>
    <derivirana_varijabla naziv="DomainObject.Predmet.StrankaWithAdressOIB_1">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derivirana_varijabla>
  </DomainObject.Predmet.StrankaWithAdressOIB>
  <DomainObject.Predmet.StrankaNazivFormated>
    <izvorni_sadrzaj>Anđa Mikelić,Marija Volić,Subhija Štrban,Dragica Čičić,Goran Gaščić,Ivan Butorac,Verica Glogoški,Petar Bukal</izvorni_sadrzaj>
    <derivirana_varijabla naziv="DomainObject.Predmet.StrankaNazivFormated_1">Anđa Mikelić,Marija Volić,Subhija Štrban,Dragica Čičić,Goran Gaščić,Ivan Butorac,Verica Glogoški,Petar Bukal</derivirana_varijabla>
  </DomainObject.Predmet.StrankaNazivFormated>
  <DomainObject.Predmet.StrankaNazivFormatedOIB>
    <izvorni_sadrzaj>Anđa Mikelić, OIB 90405453559,Marija Volić, OIB 87742894384,Subhija Štrban, OIB 26625178321,Dragica Čičić, OIB 45100213605,Goran Gaščić, OIB 72617407984,Ivan Butorac, OIB 25699397524,Verica Glogoški, OIB 89451746521,Petar Bukal</izvorni_sadrzaj>
    <derivirana_varijabla naziv="DomainObject.Predmet.StrankaNazivFormatedOIB_1">Anđa Mikelić, OIB 90405453559,Marija Volić, OIB 87742894384,Subhija Štrban, OIB 26625178321,Dragica Čičić, OIB 45100213605,Goran Gaščić, OIB 72617407984,Ivan Butorac, OIB 25699397524,Verica Glogoški, OIB 89451746521,Petar Bukal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Formated_1">
      <item>Anđa Mikelić</item>
      <item>Marija Volić</item>
      <item>Subhija Štrban</item>
      <item>Dragica Čičić</item>
      <item>Goran Gaščić</item>
      <item>Ivan Butorac</item>
      <item>Verica Glogoški</item>
      <item>Petar Bukal</item>
    </derivirana_varijabla>
  </DomainObject.Predmet.StrankaListFormated>
  <DomainObject.Predmet.StrankaList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FormatedOIB>
  <DomainObject.Predmet.StrankaListFormatedWithAdress>
    <izvorni_sadrzaj>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izvorni_sadrzaj>
    <derivirana_varijabla naziv="DomainObject.Predmet.StrankaListFormatedWithAdress_1">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derivirana_varijabla>
  </DomainObject.Predmet.StrankaListFormatedWithAdress>
  <DomainObject.Predmet.StrankaListFormatedWithAdressOIB>
    <izvorni_sadrzaj>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izvorni_sadrzaj>
    <derivirana_varijabla naziv="DomainObject.Predmet.StrankaListFormatedWithAdressOIB_1">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derivirana_varijabla>
  </DomainObject.Predmet.StrankaListFormatedWithAdressOIB>
  <DomainObject.Predmet.StrankaListNaziv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NazivFormated_1">
      <item>Anđa Mikelić</item>
      <item>Marija Volić</item>
      <item>Subhija Štrban</item>
      <item>Dragica Čičić</item>
      <item>Goran Gaščić</item>
      <item>Ivan Butorac</item>
      <item>Verica Glogoški</item>
      <item>Petar Bukal</item>
    </derivirana_varijabla>
  </DomainObject.Predmet.StrankaListNazivFormated>
  <DomainObject.Predmet.StrankaListNaziv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Naziv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NazivFormatedOIB>
  <DomainObject.Predmet.ProtuStrankaListFormated>
    <izvorni_sadrzaj>
      <item>Stečajna masa iza TPK - PIRUS d.o.o. u stečaju</item>
    </izvorni_sadrzaj>
    <derivirana_varijabla naziv="DomainObject.Predmet.ProtuStrankaListFormated_1">
      <item>Stečajna masa iza TPK - PIRUS d.o.o. u stečaju</item>
    </derivirana_varijabla>
  </DomainObject.Predmet.ProtuStrankaListFormated>
  <DomainObject.Predmet.ProtuStrankaListFormatedOIB>
    <izvorni_sadrzaj>
      <item>Stečajna masa iza TPK - PIRUS d.o.o. u stečaju, OIB 00000000001</item>
    </izvorni_sadrzaj>
    <derivirana_varijabla naziv="DomainObject.Predmet.ProtuStrankaListFormatedOIB_1">
      <item>Stečajna masa iza TPK - PIRUS d.o.o. u stečaju, OIB 00000000001</item>
    </derivirana_varijabla>
  </DomainObject.Predmet.ProtuStrankaListFormatedOIB>
  <DomainObject.Predmet.ProtuStrankaListFormatedWithAdress>
    <izvorni_sadrzaj>
      <item>Stečajna masa iza TPK - PIRUS d.o.o. u stečaju, ŽITNJAK B.B., 10000 Zagreb</item>
    </izvorni_sadrzaj>
    <derivirana_varijabla naziv="DomainObject.Predmet.ProtuStrankaListFormatedWithAdress_1">
      <item>Stečajna masa iza TPK - PIRUS d.o.o. u stečaju, ŽITNJAK B.B., 10000 Zagreb</item>
    </derivirana_varijabla>
  </DomainObject.Predmet.ProtuStrankaListFormatedWithAdress>
  <DomainObject.Predmet.ProtuStrankaListFormatedWithAdressOIB>
    <izvorni_sadrzaj>
      <item>Stečajna masa iza TPK - PIRUS d.o.o. u stečaju, OIB 00000000001, ŽITNJAK B.B., 10000 Zagreb</item>
    </izvorni_sadrzaj>
    <derivirana_varijabla naziv="DomainObject.Predmet.ProtuStrankaListFormatedWithAdressOIB_1">
      <item>Stečajna masa iza TPK - PIRUS d.o.o. u stečaju, OIB 00000000001, ŽITNJAK B.B., 10000 Zagreb</item>
    </derivirana_varijabla>
  </DomainObject.Predmet.ProtuStrankaListFormatedWithAdressOIB>
  <DomainObject.Predmet.ProtuStrankaListNazivFormated>
    <izvorni_sadrzaj>
      <item>Stečajna masa iza TPK - PIRUS d.o.o. u stečaju</item>
    </izvorni_sadrzaj>
    <derivirana_varijabla naziv="DomainObject.Predmet.ProtuStrankaListNazivFormated_1">
      <item>Stečajna masa iza TPK - PIRUS d.o.o. u stečaju</item>
    </derivirana_varijabla>
  </DomainObject.Predmet.ProtuStrankaListNazivFormated>
  <DomainObject.Predmet.ProtuStrankaListNazivFormatedOIB>
    <izvorni_sadrzaj>
      <item>Stečajna masa iza TPK - PIRUS d.o.o. u stečaju, OIB 00000000001</item>
    </izvorni_sadrzaj>
    <derivirana_varijabla naziv="DomainObject.Predmet.ProtuStrankaListNazivFormatedOIB_1">
      <item>Stečajna masa iza TPK - PIRUS d.o.o. u stečaju, OIB 00000000001</item>
    </derivirana_varijabla>
  </DomainObject.Predmet.ProtuStrankaListNazivFormatedOIB>
  <DomainObject.Predmet.OstaliListFormated>
    <izvorni_sadrzaj>
      <item>Ante Dragičević</item>
    </izvorni_sadrzaj>
    <derivirana_varijabla naziv="DomainObject.Predmet.OstaliListFormated_1">
      <item>Ante Dragičević</item>
    </derivirana_varijabla>
  </DomainObject.Predmet.OstaliListFormated>
  <DomainObject.Predmet.OstaliListFormatedOIB>
    <izvorni_sadrzaj>
      <item>Ante Dragičević, OIB 74126068971</item>
    </izvorni_sadrzaj>
    <derivirana_varijabla naziv="DomainObject.Predmet.OstaliListFormatedOIB_1">
      <item>Ante Dragičević, OIB 74126068971</item>
    </derivirana_varijabla>
  </DomainObject.Predmet.OstaliListFormatedOIB>
  <DomainObject.Predmet.OstaliListFormatedWithAdress>
    <izvorni_sadrzaj>
      <item>Ante Dragičević, Zadarska 77, 10000 Zagreb</item>
    </izvorni_sadrzaj>
    <derivirana_varijabla naziv="DomainObject.Predmet.OstaliListFormatedWithAdress_1">
      <item>Ante Dragičević, Zadarska 77, 10000 Zagreb</item>
    </derivirana_varijabla>
  </DomainObject.Predmet.OstaliListFormatedWithAdress>
  <DomainObject.Predmet.OstaliListFormatedWithAdressOIB>
    <izvorni_sadrzaj>
      <item>Ante Dragičević, OIB 74126068971, Zadarska 77, 10000 Zagreb</item>
    </izvorni_sadrzaj>
    <derivirana_varijabla naziv="DomainObject.Predmet.OstaliListFormatedWithAdressOIB_1">
      <item>Ante Dragičević, OIB 74126068971, Zadarska 77, 10000 Zagreb</item>
    </derivirana_varijabla>
  </DomainObject.Predmet.OstaliListFormatedWithAdressOIB>
  <DomainObject.Predmet.OstaliListNazivFormated>
    <izvorni_sadrzaj>
      <item>Ante Dragičević</item>
    </izvorni_sadrzaj>
    <derivirana_varijabla naziv="DomainObject.Predmet.OstaliListNazivFormated_1">
      <item>Ante Dragičević</item>
    </derivirana_varijabla>
  </DomainObject.Predmet.OstaliListNazivFormated>
  <DomainObject.Predmet.OstaliListNazivFormatedOIB>
    <izvorni_sadrzaj>
      <item>Ante Dragičević, OIB 74126068971</item>
    </izvorni_sadrzaj>
    <derivirana_varijabla naziv="DomainObject.Predmet.OstaliListNazivFormatedOIB_1">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Anđa Mikelić i dr.</izvorni_sadrzaj>
    <derivirana_varijabla naziv="DomainObject.Predmet.StrankaIDrugi_1">Anđa Mikelić i dr.</derivirana_varijabla>
  </DomainObject.Predmet.StrankaIDrugi>
  <DomainObject.Predmet.ProtustrankaIDrugi>
    <izvorni_sadrzaj>Stečajna masa iza TPK - PIRUS d.o.o. u stečaju</izvorni_sadrzaj>
    <derivirana_varijabla naziv="DomainObject.Predmet.ProtustrankaIDrugi_1">Stečajna masa iza TPK - PIRUS d.o.o. u stečaju</derivirana_varijabla>
  </DomainObject.Predmet.ProtustrankaIDrugi>
  <DomainObject.Predmet.StrankaIDrugiAdressOIB>
    <izvorni_sadrzaj>Anđa Mikelić, OIB 90405453559, Ii.kanalski Put 30, 10000 Zagreb i dr.</izvorni_sadrzaj>
    <derivirana_varijabla naziv="DomainObject.Predmet.StrankaIDrugiAdressOIB_1">Anđa Mikelić, OIB 90405453559, Ii.kanalski Put 30, 10000 Zagreb i dr.</derivirana_varijabla>
  </DomainObject.Predmet.StrankaIDrugiAdressOIB>
  <DomainObject.Predmet.ProtustrankaIDrugiAdressOIB>
    <izvorni_sadrzaj>Stečajna masa iza TPK - PIRUS d.o.o. u stečaju, OIB 00000000001, ŽITNJAK B.B., 10000 Zagreb</izvorni_sadrzaj>
    <derivirana_varijabla naziv="DomainObject.Predmet.ProtustrankaIDrugiAdressOIB_1">Stečajna masa iza TPK - PIRUS d.o.o. u stečaju, OIB 00000000001,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Anđa Mikelić</item>
      <item>Stečajna masa iza TPK - PIRUS d.o.o. u stečaju</item>
      <item>Marija Volić</item>
      <item>Subhija Štrban</item>
      <item>Dragica Čičić</item>
      <item>Goran Gaščić</item>
      <item>Ivan Butorac</item>
      <item>Verica Glogoški</item>
      <item>Petar Bukal</item>
      <item>Ante Dragičević</item>
    </izvorni_sadrzaj>
    <derivirana_varijabla naziv="DomainObject.Predmet.SudioniciListNaziv_1">
      <item>Anđa Mikelić</item>
      <item>Stečajna masa iza TPK - PIRUS d.o.o. u stečaju</item>
      <item>Marija Volić</item>
      <item>Subhija Štrban</item>
      <item>Dragica Čičić</item>
      <item>Goran Gaščić</item>
      <item>Ivan Butorac</item>
      <item>Verica Glogoški</item>
      <item>Petar Bukal</item>
      <item>Ante Dragičević</item>
    </derivirana_varijabla>
  </DomainObject.Predmet.SudioniciListNaziv>
  <DomainObject.Predmet.SudioniciListAdressOIB>
    <izvorni_sadrzaj>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izvorni_sadrzaj>
    <derivirana_varijabla naziv="DomainObject.Predmet.SudioniciListAdressOIB_1">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90405453559</item>
      <item>, OIB 00000000001</item>
      <item>, OIB 87742894384</item>
      <item>, OIB 26625178321</item>
      <item>, OIB 45100213605</item>
      <item>, OIB 72617407984</item>
      <item>, OIB 25699397524</item>
      <item>, OIB 89451746521</item>
      <item>, OIB null</item>
      <item>, OIB 74126068971</item>
    </izvorni_sadrzaj>
    <derivirana_varijabla naziv="DomainObject.Predmet.SudioniciListNazivOIB_1">
      <item>, OIB 90405453559</item>
      <item>, OIB 00000000001</item>
      <item>, OIB 87742894384</item>
      <item>, OIB 26625178321</item>
      <item>, OIB 45100213605</item>
      <item>, OIB 72617407984</item>
      <item>, OIB 25699397524</item>
      <item>, OIB 89451746521</item>
      <item>, OIB null</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C6CD58-5019-4D70-867A-DF8658B0A0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269</properties:Words>
  <properties:Characters>1398</properties:Characters>
  <properties:Lines>38</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2018-03-27T08:20:00Z</dcterms:created>
  <dc:creator>Sudsko vijeće</dc:creator>
  <cp:lastModifiedBy>Vinka Mihalinčić</cp:lastModifiedBy>
  <cp:lastPrinted>2015-01-14T13:59:00Z</cp:lastPrinted>
  <dcterms:modified xmlns:xsi="http://www.w3.org/2001/XMLSchema-instance" xsi:type="dcterms:W3CDTF">2018-03-27T08:21:00Z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(St-2741-17 - stečajna masa TPK PIRUS - NAGRADA.docx)</vt:lpwstr>
  </prop:property>
  <prop:property name="CC_coloring" pid="4" fmtid="{D5CDD505-2E9C-101B-9397-08002B2CF9AE}">
    <vt:bool>false</vt:bool>
  </prop:property>
  <prop:property name="BrojStranica" pid="5" fmtid="{D5CDD505-2E9C-101B-9397-08002B2CF9AE}">
    <vt:i4>1</vt:i4>
  </prop:property>
</prop:Properties>
</file>