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9cdd4" w14:paraId="fa9cdd4" w:rsidRDefault="00A67783" w:rsidP="00860EBC" w:rsidR="00860EBC" w:rsidRPr="00BA1D45">
      <w:pPr>
        <w15:collapsed w:val="false"/>
        <w:rPr>
          <w:rFonts w:hAnsi="Times New Roman" w:ascii="Times New Roman"/>
          <w:sz w:val="24"/>
          <w:szCs w:val="24"/>
        </w:rPr>
      </w:pPr>
      <w:bookmarkStart w:name="_GoBack" w:id="0"/>
      <w:bookmarkEnd w:id="0"/>
      <w:r w:rsidRPr="00BA1D45">
        <w:rPr>
          <w:rFonts w:hAnsi="Times New Roman" w:ascii="Times New Roman"/>
          <w:noProof/>
          <w:sz w:val="24"/>
          <w:szCs w:val="24"/>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860EBC" w:rsidP="00860EBC" w:rsidR="00860EBC" w:rsidRPr="00BA1D45">
      <w:pPr>
        <w:rPr>
          <w:rFonts w:hAnsi="Times New Roman" w:ascii="Times New Roman"/>
          <w:sz w:val="24"/>
          <w:szCs w:val="24"/>
        </w:rPr>
      </w:pPr>
      <w:r w:rsidRPr="00BA1D45">
        <w:rPr>
          <w:rFonts w:hAnsi="Times New Roman" w:ascii="Times New Roman"/>
          <w:sz w:val="24"/>
          <w:szCs w:val="24"/>
        </w:rPr>
        <w:t>REPUBLIKA HRVATSKA</w:t>
      </w:r>
    </w:p>
    <w:p w:rsidRDefault="00860EBC" w:rsidP="00860EBC" w:rsidR="00860EBC" w:rsidRPr="00BA1D45">
      <w:pPr>
        <w:rPr>
          <w:rFonts w:hAnsi="Times New Roman" w:ascii="Times New Roman"/>
          <w:sz w:val="24"/>
          <w:szCs w:val="24"/>
        </w:rPr>
      </w:pPr>
      <w:r w:rsidRPr="00BA1D45">
        <w:rPr>
          <w:rFonts w:hAnsi="Times New Roman" w:ascii="Times New Roman"/>
          <w:sz w:val="24"/>
          <w:szCs w:val="24"/>
        </w:rPr>
        <w:t>TRGOVAČKI SUD U ZAGREBU</w:t>
      </w:r>
    </w:p>
    <w:p w:rsidRDefault="00860EBC" w:rsidP="00860EBC" w:rsidR="00860EBC" w:rsidRPr="00BA1D45">
      <w:pPr>
        <w:rPr>
          <w:rFonts w:hAnsi="Times New Roman" w:ascii="Times New Roman"/>
          <w:sz w:val="24"/>
          <w:szCs w:val="24"/>
        </w:rPr>
      </w:pPr>
      <w:r w:rsidRPr="00BA1D45">
        <w:rPr>
          <w:rFonts w:hAnsi="Times New Roman" w:ascii="Times New Roman"/>
          <w:sz w:val="24"/>
          <w:szCs w:val="24"/>
        </w:rPr>
        <w:t>Zagreb, Amruševa 2/II</w:t>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r>
      <w:r w:rsidRPr="00BA1D45">
        <w:rPr>
          <w:rFonts w:hAnsi="Times New Roman" w:ascii="Times New Roman"/>
          <w:sz w:val="24"/>
          <w:szCs w:val="24"/>
        </w:rPr>
        <w:tab/>
        <w:t>7 St-</w:t>
      </w:r>
      <w:r w:rsidR="00BA4935">
        <w:rPr>
          <w:rFonts w:hAnsi="Times New Roman" w:ascii="Times New Roman"/>
          <w:sz w:val="24"/>
          <w:szCs w:val="24"/>
        </w:rPr>
        <w:t>5457/15</w:t>
      </w:r>
    </w:p>
    <w:p w:rsidRDefault="00860EBC" w:rsidP="00860EBC" w:rsidR="00860EBC" w:rsidRPr="00BA1D45">
      <w:pPr>
        <w:rPr>
          <w:rFonts w:hAnsi="Times New Roman" w:ascii="Times New Roman"/>
          <w:sz w:val="24"/>
          <w:szCs w:val="24"/>
        </w:rPr>
      </w:pPr>
    </w:p>
    <w:p w:rsidRDefault="00860EBC" w:rsidP="00860EBC" w:rsidR="00860EBC" w:rsidRPr="00BA1D45">
      <w:pPr>
        <w:jc w:val="center"/>
        <w:rPr>
          <w:rFonts w:hAnsi="Times New Roman" w:ascii="Times New Roman"/>
          <w:sz w:val="24"/>
          <w:szCs w:val="24"/>
        </w:rPr>
      </w:pPr>
      <w:r w:rsidRPr="00BA1D45">
        <w:rPr>
          <w:rFonts w:hAnsi="Times New Roman" w:ascii="Times New Roman"/>
          <w:sz w:val="24"/>
          <w:szCs w:val="24"/>
        </w:rPr>
        <w:t>U  I M E  R E P U B L I K E  H R V A T S K E</w:t>
      </w:r>
    </w:p>
    <w:p w:rsidRDefault="00860EBC" w:rsidP="00860EBC" w:rsidR="00860EBC" w:rsidRPr="00BA1D45">
      <w:pPr>
        <w:jc w:val="center"/>
        <w:rPr>
          <w:rFonts w:hAnsi="Times New Roman" w:ascii="Times New Roman"/>
          <w:sz w:val="24"/>
          <w:szCs w:val="24"/>
        </w:rPr>
      </w:pPr>
      <w:r w:rsidRPr="00BA1D45">
        <w:rPr>
          <w:rFonts w:hAnsi="Times New Roman" w:ascii="Times New Roman"/>
          <w:sz w:val="24"/>
          <w:szCs w:val="24"/>
        </w:rPr>
        <w:t>R J E Š E N J E</w:t>
      </w:r>
    </w:p>
    <w:p w:rsidRDefault="00860EBC" w:rsidP="00860EBC" w:rsidR="00860EBC" w:rsidRPr="00BA1D45">
      <w:pPr>
        <w:jc w:val="center"/>
        <w:rPr>
          <w:rFonts w:hAnsi="Times New Roman" w:ascii="Times New Roman"/>
          <w:sz w:val="24"/>
          <w:szCs w:val="24"/>
        </w:rPr>
      </w:pPr>
    </w:p>
    <w:p w:rsidRDefault="00860EBC" w:rsidP="00860EBC" w:rsidR="00860EBC">
      <w:pPr>
        <w:jc w:val="both"/>
        <w:rPr>
          <w:rFonts w:hAnsi="Times New Roman" w:ascii="Times New Roman"/>
          <w:sz w:val="24"/>
        </w:rPr>
      </w:pPr>
      <w:r w:rsidRPr="00BA1D45">
        <w:rPr>
          <w:rFonts w:hAnsi="Times New Roman" w:ascii="Times New Roman"/>
          <w:sz w:val="24"/>
          <w:szCs w:val="24"/>
        </w:rPr>
        <w:tab/>
      </w:r>
      <w:r w:rsidR="00BA4935" w:rsidRPr="00587951">
        <w:rPr>
          <w:rFonts w:hAnsi="Times New Roman" w:ascii="Times New Roman"/>
          <w:sz w:val="24"/>
        </w:rPr>
        <w:t xml:space="preserve">Trgovački sud u Zagrebu po sucu pojedincu Vesni Malenica kao stečajnom sucu po </w:t>
      </w:r>
      <w:r w:rsidR="00BA4935">
        <w:rPr>
          <w:rFonts w:hAnsi="Times New Roman" w:ascii="Times New Roman"/>
          <w:sz w:val="24"/>
        </w:rPr>
        <w:t>prijedlogu predlagatelja VALA d. o. o., Žakanje, Jurovski Brod 1, OIB 60139392300, radi prijedloga za otvaranje stečajnog postupka nad dužnikom VALA d. o. o., Žakanje, Jurovski Brod 1, OIB 60139392300, 5. veljače 2016.</w:t>
      </w:r>
    </w:p>
    <w:p w:rsidRDefault="00BA4935" w:rsidP="00860EBC" w:rsidR="00BA4935" w:rsidRPr="00BA1D45">
      <w:pPr>
        <w:jc w:val="both"/>
        <w:rPr>
          <w:rFonts w:hAnsi="Times New Roman" w:ascii="Times New Roman"/>
          <w:sz w:val="24"/>
          <w:szCs w:val="24"/>
          <w:lang w:val="hr-HR"/>
        </w:rPr>
      </w:pPr>
    </w:p>
    <w:p w:rsidRDefault="00860EBC" w:rsidP="00860EBC" w:rsidR="00860EBC" w:rsidRPr="00BA1D45">
      <w:pPr>
        <w:jc w:val="center"/>
        <w:rPr>
          <w:rFonts w:hAnsi="Times New Roman" w:ascii="Times New Roman"/>
          <w:sz w:val="24"/>
          <w:szCs w:val="24"/>
          <w:lang w:val="hr-HR"/>
        </w:rPr>
      </w:pPr>
      <w:r w:rsidRPr="00BA1D45">
        <w:rPr>
          <w:rFonts w:hAnsi="Times New Roman" w:ascii="Times New Roman"/>
          <w:sz w:val="24"/>
          <w:szCs w:val="24"/>
          <w:lang w:val="hr-HR"/>
        </w:rPr>
        <w:t>r i j e š i o  j e</w:t>
      </w:r>
    </w:p>
    <w:p w:rsidRDefault="00860EBC" w:rsidP="00860EBC" w:rsidR="00860EBC" w:rsidRPr="00BA1D45">
      <w:pPr>
        <w:jc w:val="center"/>
        <w:rPr>
          <w:rFonts w:hAnsi="Times New Roman" w:ascii="Times New Roman"/>
          <w:sz w:val="24"/>
          <w:szCs w:val="24"/>
          <w:lang w:val="hr-HR"/>
        </w:rPr>
      </w:pPr>
    </w:p>
    <w:p w:rsidRDefault="00860EBC" w:rsidP="00BA1D45" w:rsidR="00BA1D45">
      <w:pPr>
        <w:ind w:right="-1"/>
        <w:jc w:val="both"/>
        <w:rPr>
          <w:rFonts w:hAnsi="Times New Roman" w:ascii="Times New Roman"/>
          <w:sz w:val="24"/>
        </w:rPr>
      </w:pPr>
      <w:r w:rsidRPr="00BA1D45">
        <w:rPr>
          <w:rFonts w:hAnsi="Times New Roman" w:ascii="Times New Roman"/>
          <w:sz w:val="24"/>
          <w:szCs w:val="24"/>
          <w:lang w:val="hr-HR"/>
        </w:rPr>
        <w:tab/>
        <w:t xml:space="preserve">Odbacuje se prijedlog predlagatelja </w:t>
      </w:r>
      <w:r w:rsidR="00BA4935">
        <w:rPr>
          <w:rFonts w:hAnsi="Times New Roman" w:ascii="Times New Roman"/>
          <w:sz w:val="24"/>
        </w:rPr>
        <w:t>VALA d. o. o., Žakanje, Jurovski Brod 1, OIB 60139392300, za otvaranje stečajnog postupka nad dužnikom VALA d. o. o., Žakanje, Jurovski Brod 1, OIB 60139392300, od 20. studenog 2015.</w:t>
      </w:r>
    </w:p>
    <w:p w:rsidRDefault="00BA4935" w:rsidP="00BA1D45" w:rsidR="00BA4935" w:rsidRPr="00BA1D45">
      <w:pPr>
        <w:ind w:right="-1"/>
        <w:jc w:val="both"/>
        <w:rPr>
          <w:rFonts w:hAnsi="Times New Roman" w:ascii="Times New Roman"/>
          <w:sz w:val="24"/>
          <w:szCs w:val="24"/>
          <w:lang w:val="hr-HR"/>
        </w:rPr>
      </w:pPr>
    </w:p>
    <w:p w:rsidRDefault="00860EBC" w:rsidP="00860EBC" w:rsidR="00860EBC" w:rsidRPr="00BA1D45">
      <w:pPr>
        <w:jc w:val="center"/>
        <w:rPr>
          <w:rFonts w:hAnsi="Times New Roman" w:ascii="Times New Roman"/>
          <w:sz w:val="24"/>
          <w:szCs w:val="24"/>
          <w:lang w:val="hr-HR"/>
        </w:rPr>
      </w:pPr>
      <w:r w:rsidRPr="00BA1D45">
        <w:rPr>
          <w:rFonts w:hAnsi="Times New Roman" w:ascii="Times New Roman"/>
          <w:sz w:val="24"/>
          <w:szCs w:val="24"/>
          <w:lang w:val="hr-HR"/>
        </w:rPr>
        <w:t>Obrazloženje</w:t>
      </w:r>
    </w:p>
    <w:p w:rsidRDefault="00860EBC" w:rsidP="00860EBC" w:rsidR="00860EBC" w:rsidRPr="00BA1D45">
      <w:pPr>
        <w:rPr>
          <w:rFonts w:hAnsi="Times New Roman" w:ascii="Times New Roman"/>
          <w:sz w:val="24"/>
          <w:szCs w:val="24"/>
          <w:lang w:val="hr-HR"/>
        </w:rPr>
      </w:pPr>
    </w:p>
    <w:p w:rsidRDefault="00BA4935" w:rsidP="00BA4935" w:rsidR="00BA4935">
      <w:pPr>
        <w:ind w:firstLine="708"/>
        <w:jc w:val="both"/>
        <w:rPr>
          <w:rFonts w:hAnsi="Times New Roman" w:ascii="Times New Roman"/>
          <w:sz w:val="24"/>
        </w:rPr>
      </w:pPr>
      <w:r>
        <w:rPr>
          <w:rFonts w:hAnsi="Times New Roman" w:ascii="Times New Roman"/>
          <w:sz w:val="24"/>
        </w:rPr>
        <w:t>Podneskom od 20. studenog</w:t>
      </w:r>
      <w:r w:rsidRPr="004A0D6C">
        <w:rPr>
          <w:rFonts w:hAnsi="Times New Roman" w:ascii="Times New Roman"/>
          <w:sz w:val="24"/>
        </w:rPr>
        <w:t xml:space="preserve"> 2015. godine </w:t>
      </w:r>
      <w:r>
        <w:rPr>
          <w:rFonts w:hAnsi="Times New Roman" w:ascii="Times New Roman"/>
          <w:sz w:val="24"/>
        </w:rPr>
        <w:t xml:space="preserve">predlagatelj VALA d. o. o., Žakanje, Jurovski Brod 1, OIB 60139392300, podnio </w:t>
      </w:r>
      <w:r w:rsidRPr="00F04457">
        <w:rPr>
          <w:rFonts w:hAnsi="Times New Roman" w:ascii="Times New Roman"/>
          <w:sz w:val="24"/>
        </w:rPr>
        <w:t xml:space="preserve">je prijedlog za </w:t>
      </w:r>
      <w:r>
        <w:rPr>
          <w:rFonts w:hAnsi="Times New Roman" w:ascii="Times New Roman"/>
          <w:sz w:val="24"/>
        </w:rPr>
        <w:t>otvaranje</w:t>
      </w:r>
      <w:r w:rsidRPr="00F04457">
        <w:rPr>
          <w:rFonts w:hAnsi="Times New Roman" w:ascii="Times New Roman"/>
          <w:sz w:val="24"/>
        </w:rPr>
        <w:t xml:space="preserve"> stečajnog postupka nad gore navedenom pravnom osobom.</w:t>
      </w:r>
    </w:p>
    <w:p w:rsidRDefault="00BA4935" w:rsidP="00BA4935" w:rsidR="00BA4935">
      <w:pPr>
        <w:jc w:val="both"/>
        <w:rPr>
          <w:rFonts w:hAnsi="Times New Roman" w:ascii="Times New Roman"/>
          <w:sz w:val="24"/>
        </w:rPr>
      </w:pPr>
      <w:r>
        <w:rPr>
          <w:rFonts w:hAnsi="Times New Roman" w:ascii="Times New Roman"/>
          <w:sz w:val="24"/>
        </w:rPr>
        <w:tab/>
        <w:t>U svom prijedlogu predlagatelj navodi da postoje stečajni razlozi, te da su se stekli uvjeti za otvaranje stečajnog postupka.</w:t>
      </w:r>
    </w:p>
    <w:p w:rsidRDefault="00860EBC" w:rsidP="00BA1D45" w:rsidR="00860EBC" w:rsidRPr="00BA1D45">
      <w:pPr>
        <w:jc w:val="both"/>
        <w:rPr>
          <w:rFonts w:hAnsi="Times New Roman" w:ascii="Times New Roman"/>
          <w:sz w:val="24"/>
          <w:szCs w:val="24"/>
          <w:lang w:val="hr-HR"/>
        </w:rPr>
      </w:pPr>
      <w:r w:rsidRPr="00BA1D45">
        <w:rPr>
          <w:rFonts w:hAnsi="Times New Roman" w:ascii="Times New Roman"/>
          <w:sz w:val="24"/>
          <w:szCs w:val="24"/>
          <w:lang w:val="hr-HR"/>
        </w:rPr>
        <w:tab/>
        <w:t xml:space="preserve">Zaključkom od </w:t>
      </w:r>
      <w:r w:rsidR="00BA4935">
        <w:rPr>
          <w:rFonts w:hAnsi="Times New Roman" w:ascii="Times New Roman"/>
          <w:sz w:val="24"/>
          <w:szCs w:val="24"/>
          <w:lang w:val="hr-HR"/>
        </w:rPr>
        <w:t>18. prosinca</w:t>
      </w:r>
      <w:r w:rsidR="00BA1D45" w:rsidRPr="00BA1D45">
        <w:rPr>
          <w:rFonts w:hAnsi="Times New Roman" w:ascii="Times New Roman"/>
          <w:sz w:val="24"/>
          <w:szCs w:val="24"/>
          <w:lang w:val="hr-HR"/>
        </w:rPr>
        <w:t xml:space="preserve"> 2015</w:t>
      </w:r>
      <w:r w:rsidRPr="00BA1D45">
        <w:rPr>
          <w:rFonts w:hAnsi="Times New Roman" w:ascii="Times New Roman"/>
          <w:sz w:val="24"/>
          <w:szCs w:val="24"/>
          <w:lang w:val="hr-HR"/>
        </w:rPr>
        <w:t xml:space="preserve">., </w:t>
      </w:r>
      <w:r w:rsidR="00BA4935">
        <w:rPr>
          <w:rFonts w:hAnsi="Times New Roman" w:ascii="Times New Roman"/>
          <w:sz w:val="24"/>
          <w:szCs w:val="24"/>
          <w:lang w:val="hr-HR"/>
        </w:rPr>
        <w:t>naloženo je odgovornoj osobi dužnika</w:t>
      </w:r>
      <w:r w:rsidRPr="00BA1D45">
        <w:rPr>
          <w:rFonts w:hAnsi="Times New Roman" w:ascii="Times New Roman"/>
          <w:sz w:val="24"/>
          <w:szCs w:val="24"/>
          <w:lang w:val="hr-HR"/>
        </w:rPr>
        <w:t xml:space="preserve"> da</w:t>
      </w:r>
      <w:r w:rsidR="00BA4935">
        <w:rPr>
          <w:rFonts w:hAnsi="Times New Roman" w:ascii="Times New Roman"/>
          <w:sz w:val="24"/>
          <w:szCs w:val="24"/>
          <w:lang w:val="hr-HR"/>
        </w:rPr>
        <w:t xml:space="preserve"> plati iznos predujma u Fond za namirenje troškova stečajnog postupka, kao i dodatni iznos predujma za pokriće troškova stečajnog postupka u smislu odredbe  čl. 114 st</w:t>
      </w:r>
      <w:r w:rsidR="006A3BC2">
        <w:rPr>
          <w:rFonts w:hAnsi="Times New Roman" w:ascii="Times New Roman"/>
          <w:sz w:val="24"/>
          <w:szCs w:val="24"/>
          <w:lang w:val="hr-HR"/>
        </w:rPr>
        <w:t>. 1</w:t>
      </w:r>
      <w:r w:rsidR="00BA4935">
        <w:rPr>
          <w:rFonts w:hAnsi="Times New Roman" w:ascii="Times New Roman"/>
          <w:sz w:val="24"/>
          <w:szCs w:val="24"/>
          <w:lang w:val="hr-HR"/>
        </w:rPr>
        <w:t xml:space="preserve"> Stečajnog zakona (NN 71/15), </w:t>
      </w:r>
      <w:r w:rsidRPr="00BA1D45">
        <w:rPr>
          <w:rFonts w:hAnsi="Times New Roman" w:ascii="Times New Roman"/>
          <w:sz w:val="24"/>
          <w:szCs w:val="24"/>
          <w:lang w:val="hr-HR"/>
        </w:rPr>
        <w:t>uz upozorenje da će se prijedlog odbaciti ukoliko u dodijeljenom roku ne udovolji nalogu.</w:t>
      </w:r>
    </w:p>
    <w:p w:rsidRDefault="00860EBC" w:rsidP="00860EBC" w:rsidR="00860EBC">
      <w:pPr>
        <w:jc w:val="both"/>
        <w:rPr>
          <w:rFonts w:hAnsi="Times New Roman" w:ascii="Times New Roman"/>
          <w:sz w:val="24"/>
          <w:szCs w:val="24"/>
          <w:lang w:val="hr-HR"/>
        </w:rPr>
      </w:pPr>
      <w:r w:rsidRPr="00BA1D45">
        <w:rPr>
          <w:rFonts w:hAnsi="Times New Roman" w:ascii="Times New Roman"/>
          <w:sz w:val="24"/>
          <w:szCs w:val="24"/>
          <w:lang w:val="hr-HR"/>
        </w:rPr>
        <w:tab/>
        <w:t xml:space="preserve">Predlagatelj je zaključak suda zaprimio </w:t>
      </w:r>
      <w:r w:rsidR="00BA4935">
        <w:rPr>
          <w:rFonts w:hAnsi="Times New Roman" w:ascii="Times New Roman"/>
          <w:sz w:val="24"/>
          <w:szCs w:val="24"/>
          <w:lang w:val="hr-HR"/>
        </w:rPr>
        <w:t>30. prosinca</w:t>
      </w:r>
      <w:r w:rsidRPr="00BA1D45">
        <w:rPr>
          <w:rFonts w:hAnsi="Times New Roman" w:ascii="Times New Roman"/>
          <w:sz w:val="24"/>
          <w:szCs w:val="24"/>
          <w:lang w:val="hr-HR"/>
        </w:rPr>
        <w:t xml:space="preserve"> 2015. te ni do donošenja ovog rješenja nisu predujmljeni troškovi.</w:t>
      </w:r>
    </w:p>
    <w:p w:rsidRDefault="006A3BC2" w:rsidP="00860EBC" w:rsidR="006A3BC2">
      <w:pPr>
        <w:jc w:val="both"/>
        <w:rPr>
          <w:rFonts w:hAnsi="Times New Roman" w:ascii="Times New Roman"/>
          <w:sz w:val="24"/>
          <w:szCs w:val="24"/>
          <w:lang w:val="hr-HR"/>
        </w:rPr>
      </w:pPr>
      <w:r>
        <w:rPr>
          <w:rFonts w:hAnsi="Times New Roman" w:ascii="Times New Roman"/>
          <w:sz w:val="24"/>
          <w:szCs w:val="24"/>
          <w:lang w:val="hr-HR"/>
        </w:rPr>
        <w:tab/>
        <w:t>Podneskom od 28. prosinca 2015., a po pozivu suda, nadležna Financijska agencija obavijestila je sud da nisu osigurana sredstva za namirenje troškova stečajnog postupka u skladu s odredbom čl. 112 Stečajnog zakona.</w:t>
      </w:r>
    </w:p>
    <w:p w:rsidRDefault="006A3BC2" w:rsidP="006A3BC2" w:rsidR="00860EBC" w:rsidRPr="00BA1D45">
      <w:pPr>
        <w:jc w:val="both"/>
        <w:rPr>
          <w:rFonts w:hAnsi="Times New Roman" w:ascii="Times New Roman"/>
          <w:sz w:val="24"/>
          <w:szCs w:val="24"/>
          <w:lang w:val="hr-HR"/>
        </w:rPr>
      </w:pPr>
      <w:r>
        <w:rPr>
          <w:rFonts w:hAnsi="Times New Roman" w:ascii="Times New Roman"/>
          <w:sz w:val="24"/>
          <w:szCs w:val="24"/>
          <w:lang w:val="hr-HR"/>
        </w:rPr>
        <w:tab/>
        <w:t>Stoga je temeljem odredbe čl. 114 st. 5 Stečajnog zakona, valjalo prijedlog odbaciti i riješiti kao u izreci.</w:t>
      </w:r>
    </w:p>
    <w:p w:rsidRDefault="00860EBC" w:rsidP="00860EBC" w:rsidR="00860EBC" w:rsidRPr="00BA1D45">
      <w:pPr>
        <w:jc w:val="center"/>
        <w:rPr>
          <w:rFonts w:hAnsi="Times New Roman" w:ascii="Times New Roman"/>
          <w:sz w:val="24"/>
          <w:szCs w:val="24"/>
          <w:lang w:val="hr-HR"/>
        </w:rPr>
      </w:pPr>
      <w:r w:rsidRPr="00BA1D45">
        <w:rPr>
          <w:rFonts w:hAnsi="Times New Roman" w:ascii="Times New Roman"/>
          <w:sz w:val="24"/>
          <w:szCs w:val="24"/>
          <w:lang w:val="hr-HR"/>
        </w:rPr>
        <w:t xml:space="preserve">Zagreb, </w:t>
      </w:r>
      <w:r w:rsidR="00BA4935">
        <w:rPr>
          <w:rFonts w:hAnsi="Times New Roman" w:ascii="Times New Roman"/>
          <w:sz w:val="24"/>
          <w:szCs w:val="24"/>
          <w:lang w:val="hr-HR"/>
        </w:rPr>
        <w:t>5. veljače 2016.</w:t>
      </w:r>
    </w:p>
    <w:p w:rsidRDefault="00860EBC" w:rsidP="00860EBC" w:rsidR="00860EBC" w:rsidRPr="00BA1D45">
      <w:pPr>
        <w:jc w:val="both"/>
        <w:rPr>
          <w:rFonts w:hAnsi="Times New Roman" w:ascii="Times New Roman"/>
          <w:sz w:val="24"/>
          <w:szCs w:val="24"/>
          <w:lang w:val="hr-HR"/>
        </w:rPr>
      </w:pP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t>SUDAC:</w:t>
      </w:r>
    </w:p>
    <w:p w:rsidRDefault="00860EBC" w:rsidP="00860EBC" w:rsidR="00860EBC" w:rsidRPr="00BA1D45">
      <w:pPr>
        <w:jc w:val="both"/>
        <w:rPr>
          <w:rFonts w:hAnsi="Times New Roman" w:ascii="Times New Roman"/>
          <w:sz w:val="24"/>
          <w:szCs w:val="24"/>
          <w:lang w:val="hr-HR"/>
        </w:rPr>
      </w:pP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r>
      <w:r w:rsidRPr="00BA1D45">
        <w:rPr>
          <w:rFonts w:hAnsi="Times New Roman" w:ascii="Times New Roman"/>
          <w:sz w:val="24"/>
          <w:szCs w:val="24"/>
          <w:lang w:val="hr-HR"/>
        </w:rPr>
        <w:tab/>
        <w:t>Vesna Malenica</w:t>
      </w:r>
      <w:r w:rsidR="0099557D">
        <w:rPr>
          <w:rFonts w:hAnsi="Times New Roman" w:ascii="Times New Roman"/>
          <w:sz w:val="24"/>
          <w:szCs w:val="24"/>
          <w:lang w:val="hr-HR"/>
        </w:rPr>
        <w:t xml:space="preserve"> v. r. </w:t>
      </w:r>
    </w:p>
    <w:p w:rsidRDefault="00860EBC" w:rsidP="00860EBC" w:rsidR="00860EBC" w:rsidRPr="00BA4935">
      <w:pPr>
        <w:rPr>
          <w:rFonts w:hAnsi="Times New Roman" w:ascii="Times New Roman"/>
          <w:sz w:val="24"/>
          <w:szCs w:val="24"/>
          <w:lang w:val="hr-HR"/>
        </w:rPr>
      </w:pPr>
      <w:r w:rsidRPr="00BA4935">
        <w:rPr>
          <w:rFonts w:hAnsi="Times New Roman" w:ascii="Times New Roman"/>
          <w:sz w:val="24"/>
          <w:szCs w:val="24"/>
        </w:rPr>
        <w:t>POUKA</w:t>
      </w:r>
      <w:r w:rsidRPr="00BA4935">
        <w:rPr>
          <w:rFonts w:hAnsi="Times New Roman" w:ascii="Times New Roman"/>
          <w:sz w:val="24"/>
          <w:szCs w:val="24"/>
          <w:lang w:val="hr-HR"/>
        </w:rPr>
        <w:t xml:space="preserve"> </w:t>
      </w:r>
      <w:r w:rsidRPr="00BA4935">
        <w:rPr>
          <w:rFonts w:hAnsi="Times New Roman" w:ascii="Times New Roman"/>
          <w:sz w:val="24"/>
          <w:szCs w:val="24"/>
        </w:rPr>
        <w:t>O</w:t>
      </w:r>
      <w:r w:rsidRPr="00BA4935">
        <w:rPr>
          <w:rFonts w:hAnsi="Times New Roman" w:ascii="Times New Roman"/>
          <w:sz w:val="24"/>
          <w:szCs w:val="24"/>
          <w:lang w:val="hr-HR"/>
        </w:rPr>
        <w:t xml:space="preserve"> </w:t>
      </w:r>
      <w:r w:rsidRPr="00BA4935">
        <w:rPr>
          <w:rFonts w:hAnsi="Times New Roman" w:ascii="Times New Roman"/>
          <w:sz w:val="24"/>
          <w:szCs w:val="24"/>
        </w:rPr>
        <w:t>PRAVNOM</w:t>
      </w:r>
      <w:r w:rsidRPr="00BA4935">
        <w:rPr>
          <w:rFonts w:hAnsi="Times New Roman" w:ascii="Times New Roman"/>
          <w:sz w:val="24"/>
          <w:szCs w:val="24"/>
          <w:lang w:val="hr-HR"/>
        </w:rPr>
        <w:t xml:space="preserve"> </w:t>
      </w:r>
      <w:r w:rsidRPr="00BA4935">
        <w:rPr>
          <w:rFonts w:hAnsi="Times New Roman" w:ascii="Times New Roman"/>
          <w:sz w:val="24"/>
          <w:szCs w:val="24"/>
        </w:rPr>
        <w:t>LIJEKU</w:t>
      </w:r>
      <w:r w:rsidRPr="00BA4935">
        <w:rPr>
          <w:rFonts w:hAnsi="Times New Roman" w:ascii="Times New Roman"/>
          <w:sz w:val="24"/>
          <w:szCs w:val="24"/>
          <w:lang w:val="hr-HR"/>
        </w:rPr>
        <w:t xml:space="preserve">: </w:t>
      </w:r>
    </w:p>
    <w:p w:rsidRDefault="00860EBC" w:rsidP="00860EBC" w:rsidR="00860EBC" w:rsidRPr="00BA1D45">
      <w:pPr>
        <w:jc w:val="both"/>
        <w:rPr>
          <w:rFonts w:hAnsi="Times New Roman" w:ascii="Times New Roman"/>
          <w:sz w:val="24"/>
          <w:szCs w:val="24"/>
          <w:lang w:val="hr-HR"/>
        </w:rPr>
      </w:pPr>
      <w:r w:rsidRPr="00BA1D45">
        <w:rPr>
          <w:rFonts w:hAnsi="Times New Roman" w:ascii="Times New Roman"/>
          <w:sz w:val="24"/>
          <w:szCs w:val="24"/>
          <w:lang w:val="hr-HR"/>
        </w:rPr>
        <w:tab/>
      </w:r>
      <w:r w:rsidRPr="00BA1D45">
        <w:rPr>
          <w:rFonts w:hAnsi="Times New Roman" w:ascii="Times New Roman"/>
          <w:sz w:val="24"/>
          <w:szCs w:val="24"/>
        </w:rPr>
        <w:t>Protiv</w:t>
      </w:r>
      <w:r w:rsidRPr="00BA1D45">
        <w:rPr>
          <w:rFonts w:hAnsi="Times New Roman" w:ascii="Times New Roman"/>
          <w:sz w:val="24"/>
          <w:szCs w:val="24"/>
          <w:lang w:val="hr-HR"/>
        </w:rPr>
        <w:t xml:space="preserve"> </w:t>
      </w:r>
      <w:r w:rsidRPr="00BA1D45">
        <w:rPr>
          <w:rFonts w:hAnsi="Times New Roman" w:ascii="Times New Roman"/>
          <w:sz w:val="24"/>
          <w:szCs w:val="24"/>
        </w:rPr>
        <w:t>ovog</w:t>
      </w:r>
      <w:r w:rsidRPr="00BA1D45">
        <w:rPr>
          <w:rFonts w:hAnsi="Times New Roman" w:ascii="Times New Roman"/>
          <w:sz w:val="24"/>
          <w:szCs w:val="24"/>
          <w:lang w:val="hr-HR"/>
        </w:rPr>
        <w:t xml:space="preserve"> </w:t>
      </w:r>
      <w:r w:rsidRPr="00BA1D45">
        <w:rPr>
          <w:rFonts w:hAnsi="Times New Roman" w:ascii="Times New Roman"/>
          <w:sz w:val="24"/>
          <w:szCs w:val="24"/>
        </w:rPr>
        <w:t>rje</w:t>
      </w:r>
      <w:r w:rsidRPr="00BA1D45">
        <w:rPr>
          <w:rFonts w:hAnsi="Times New Roman" w:ascii="Times New Roman"/>
          <w:sz w:val="24"/>
          <w:szCs w:val="24"/>
          <w:lang w:val="hr-HR"/>
        </w:rPr>
        <w:t>š</w:t>
      </w:r>
      <w:r w:rsidRPr="00BA1D45">
        <w:rPr>
          <w:rFonts w:hAnsi="Times New Roman" w:ascii="Times New Roman"/>
          <w:sz w:val="24"/>
          <w:szCs w:val="24"/>
        </w:rPr>
        <w:t>enja</w:t>
      </w:r>
      <w:r w:rsidRPr="00BA1D45">
        <w:rPr>
          <w:rFonts w:hAnsi="Times New Roman" w:ascii="Times New Roman"/>
          <w:sz w:val="24"/>
          <w:szCs w:val="24"/>
          <w:lang w:val="hr-HR"/>
        </w:rPr>
        <w:t xml:space="preserve">, </w:t>
      </w:r>
      <w:r w:rsidRPr="00BA1D45">
        <w:rPr>
          <w:rFonts w:hAnsi="Times New Roman" w:ascii="Times New Roman"/>
          <w:sz w:val="24"/>
          <w:szCs w:val="24"/>
        </w:rPr>
        <w:t>nezadovoljna</w:t>
      </w:r>
      <w:r w:rsidRPr="00BA1D45">
        <w:rPr>
          <w:rFonts w:hAnsi="Times New Roman" w:ascii="Times New Roman"/>
          <w:sz w:val="24"/>
          <w:szCs w:val="24"/>
          <w:lang w:val="hr-HR"/>
        </w:rPr>
        <w:t xml:space="preserve"> </w:t>
      </w:r>
      <w:r w:rsidRPr="00BA1D45">
        <w:rPr>
          <w:rFonts w:hAnsi="Times New Roman" w:ascii="Times New Roman"/>
          <w:sz w:val="24"/>
          <w:szCs w:val="24"/>
        </w:rPr>
        <w:t>stranka</w:t>
      </w:r>
      <w:r w:rsidRPr="00BA1D45">
        <w:rPr>
          <w:rFonts w:hAnsi="Times New Roman" w:ascii="Times New Roman"/>
          <w:sz w:val="24"/>
          <w:szCs w:val="24"/>
          <w:lang w:val="hr-HR"/>
        </w:rPr>
        <w:t xml:space="preserve"> </w:t>
      </w:r>
      <w:r w:rsidRPr="00BA1D45">
        <w:rPr>
          <w:rFonts w:hAnsi="Times New Roman" w:ascii="Times New Roman"/>
          <w:sz w:val="24"/>
          <w:szCs w:val="24"/>
        </w:rPr>
        <w:t>mo</w:t>
      </w:r>
      <w:r w:rsidRPr="00BA1D45">
        <w:rPr>
          <w:rFonts w:hAnsi="Times New Roman" w:ascii="Times New Roman"/>
          <w:sz w:val="24"/>
          <w:szCs w:val="24"/>
          <w:lang w:val="hr-HR"/>
        </w:rPr>
        <w:t>ž</w:t>
      </w:r>
      <w:r w:rsidRPr="00BA1D45">
        <w:rPr>
          <w:rFonts w:hAnsi="Times New Roman" w:ascii="Times New Roman"/>
          <w:sz w:val="24"/>
          <w:szCs w:val="24"/>
        </w:rPr>
        <w:t>e</w:t>
      </w:r>
      <w:r w:rsidRPr="00BA1D45">
        <w:rPr>
          <w:rFonts w:hAnsi="Times New Roman" w:ascii="Times New Roman"/>
          <w:sz w:val="24"/>
          <w:szCs w:val="24"/>
          <w:lang w:val="hr-HR"/>
        </w:rPr>
        <w:t xml:space="preserve"> </w:t>
      </w:r>
      <w:r w:rsidRPr="00BA1D45">
        <w:rPr>
          <w:rFonts w:hAnsi="Times New Roman" w:ascii="Times New Roman"/>
          <w:sz w:val="24"/>
          <w:szCs w:val="24"/>
        </w:rPr>
        <w:t>ulo</w:t>
      </w:r>
      <w:r w:rsidRPr="00BA1D45">
        <w:rPr>
          <w:rFonts w:hAnsi="Times New Roman" w:ascii="Times New Roman"/>
          <w:sz w:val="24"/>
          <w:szCs w:val="24"/>
          <w:lang w:val="hr-HR"/>
        </w:rPr>
        <w:t>ž</w:t>
      </w:r>
      <w:r w:rsidRPr="00BA1D45">
        <w:rPr>
          <w:rFonts w:hAnsi="Times New Roman" w:ascii="Times New Roman"/>
          <w:sz w:val="24"/>
          <w:szCs w:val="24"/>
        </w:rPr>
        <w:t>iti</w:t>
      </w:r>
      <w:r w:rsidRPr="00BA1D45">
        <w:rPr>
          <w:rFonts w:hAnsi="Times New Roman" w:ascii="Times New Roman"/>
          <w:sz w:val="24"/>
          <w:szCs w:val="24"/>
          <w:lang w:val="hr-HR"/>
        </w:rPr>
        <w:t xml:space="preserve"> ž</w:t>
      </w:r>
      <w:r w:rsidRPr="00BA1D45">
        <w:rPr>
          <w:rFonts w:hAnsi="Times New Roman" w:ascii="Times New Roman"/>
          <w:sz w:val="24"/>
          <w:szCs w:val="24"/>
        </w:rPr>
        <w:t>albu</w:t>
      </w:r>
      <w:r w:rsidRPr="00BA1D45">
        <w:rPr>
          <w:rFonts w:hAnsi="Times New Roman" w:ascii="Times New Roman"/>
          <w:sz w:val="24"/>
          <w:szCs w:val="24"/>
          <w:lang w:val="hr-HR"/>
        </w:rPr>
        <w:t xml:space="preserve"> </w:t>
      </w:r>
      <w:r w:rsidRPr="00BA1D45">
        <w:rPr>
          <w:rFonts w:hAnsi="Times New Roman" w:ascii="Times New Roman"/>
          <w:sz w:val="24"/>
          <w:szCs w:val="24"/>
        </w:rPr>
        <w:t>Visokom</w:t>
      </w:r>
      <w:r w:rsidRPr="00BA1D45">
        <w:rPr>
          <w:rFonts w:hAnsi="Times New Roman" w:ascii="Times New Roman"/>
          <w:sz w:val="24"/>
          <w:szCs w:val="24"/>
          <w:lang w:val="hr-HR"/>
        </w:rPr>
        <w:t xml:space="preserve"> </w:t>
      </w:r>
      <w:r w:rsidRPr="00BA1D45">
        <w:rPr>
          <w:rFonts w:hAnsi="Times New Roman" w:ascii="Times New Roman"/>
          <w:sz w:val="24"/>
          <w:szCs w:val="24"/>
        </w:rPr>
        <w:t>trgova</w:t>
      </w:r>
      <w:r w:rsidRPr="00BA1D45">
        <w:rPr>
          <w:rFonts w:hAnsi="Times New Roman" w:ascii="Times New Roman"/>
          <w:sz w:val="24"/>
          <w:szCs w:val="24"/>
          <w:lang w:val="hr-HR"/>
        </w:rPr>
        <w:t>č</w:t>
      </w:r>
      <w:r w:rsidRPr="00BA1D45">
        <w:rPr>
          <w:rFonts w:hAnsi="Times New Roman" w:ascii="Times New Roman"/>
          <w:sz w:val="24"/>
          <w:szCs w:val="24"/>
        </w:rPr>
        <w:t>kom</w:t>
      </w:r>
      <w:r w:rsidRPr="00BA1D45">
        <w:rPr>
          <w:rFonts w:hAnsi="Times New Roman" w:ascii="Times New Roman"/>
          <w:sz w:val="24"/>
          <w:szCs w:val="24"/>
          <w:lang w:val="hr-HR"/>
        </w:rPr>
        <w:t xml:space="preserve"> </w:t>
      </w:r>
      <w:r w:rsidRPr="00BA1D45">
        <w:rPr>
          <w:rFonts w:hAnsi="Times New Roman" w:ascii="Times New Roman"/>
          <w:sz w:val="24"/>
          <w:szCs w:val="24"/>
        </w:rPr>
        <w:t>sudu</w:t>
      </w:r>
      <w:r w:rsidRPr="00BA1D45">
        <w:rPr>
          <w:rFonts w:hAnsi="Times New Roman" w:ascii="Times New Roman"/>
          <w:sz w:val="24"/>
          <w:szCs w:val="24"/>
          <w:lang w:val="hr-HR"/>
        </w:rPr>
        <w:t xml:space="preserve"> </w:t>
      </w:r>
      <w:r w:rsidRPr="00BA1D45">
        <w:rPr>
          <w:rFonts w:hAnsi="Times New Roman" w:ascii="Times New Roman"/>
          <w:sz w:val="24"/>
          <w:szCs w:val="24"/>
        </w:rPr>
        <w:t>Republike</w:t>
      </w:r>
      <w:r w:rsidRPr="00BA1D45">
        <w:rPr>
          <w:rFonts w:hAnsi="Times New Roman" w:ascii="Times New Roman"/>
          <w:sz w:val="24"/>
          <w:szCs w:val="24"/>
          <w:lang w:val="hr-HR"/>
        </w:rPr>
        <w:t xml:space="preserve"> </w:t>
      </w:r>
      <w:r w:rsidRPr="00BA1D45">
        <w:rPr>
          <w:rFonts w:hAnsi="Times New Roman" w:ascii="Times New Roman"/>
          <w:sz w:val="24"/>
          <w:szCs w:val="24"/>
        </w:rPr>
        <w:t>Hrvatske</w:t>
      </w:r>
      <w:r w:rsidRPr="00BA1D45">
        <w:rPr>
          <w:rFonts w:hAnsi="Times New Roman" w:ascii="Times New Roman"/>
          <w:sz w:val="24"/>
          <w:szCs w:val="24"/>
          <w:lang w:val="hr-HR"/>
        </w:rPr>
        <w:t xml:space="preserve"> </w:t>
      </w:r>
      <w:r w:rsidRPr="00BA1D45">
        <w:rPr>
          <w:rFonts w:hAnsi="Times New Roman" w:ascii="Times New Roman"/>
          <w:sz w:val="24"/>
          <w:szCs w:val="24"/>
        </w:rPr>
        <w:t>u</w:t>
      </w:r>
      <w:r w:rsidRPr="00BA1D45">
        <w:rPr>
          <w:rFonts w:hAnsi="Times New Roman" w:ascii="Times New Roman"/>
          <w:sz w:val="24"/>
          <w:szCs w:val="24"/>
          <w:lang w:val="hr-HR"/>
        </w:rPr>
        <w:t xml:space="preserve"> </w:t>
      </w:r>
      <w:r w:rsidRPr="00BA1D45">
        <w:rPr>
          <w:rFonts w:hAnsi="Times New Roman" w:ascii="Times New Roman"/>
          <w:sz w:val="24"/>
          <w:szCs w:val="24"/>
        </w:rPr>
        <w:t>roku</w:t>
      </w:r>
      <w:r w:rsidRPr="00BA1D45">
        <w:rPr>
          <w:rFonts w:hAnsi="Times New Roman" w:ascii="Times New Roman"/>
          <w:sz w:val="24"/>
          <w:szCs w:val="24"/>
          <w:lang w:val="hr-HR"/>
        </w:rPr>
        <w:t xml:space="preserve"> </w:t>
      </w:r>
      <w:r w:rsidRPr="00BA1D45">
        <w:rPr>
          <w:rFonts w:hAnsi="Times New Roman" w:ascii="Times New Roman"/>
          <w:sz w:val="24"/>
          <w:szCs w:val="24"/>
        </w:rPr>
        <w:t>od</w:t>
      </w:r>
      <w:r w:rsidRPr="00BA1D45">
        <w:rPr>
          <w:rFonts w:hAnsi="Times New Roman" w:ascii="Times New Roman"/>
          <w:sz w:val="24"/>
          <w:szCs w:val="24"/>
          <w:lang w:val="hr-HR"/>
        </w:rPr>
        <w:t xml:space="preserve"> 8 </w:t>
      </w:r>
      <w:r w:rsidRPr="00BA1D45">
        <w:rPr>
          <w:rFonts w:hAnsi="Times New Roman" w:ascii="Times New Roman"/>
          <w:sz w:val="24"/>
          <w:szCs w:val="24"/>
        </w:rPr>
        <w:t>dana</w:t>
      </w:r>
      <w:r w:rsidRPr="00BA1D45">
        <w:rPr>
          <w:rFonts w:hAnsi="Times New Roman" w:ascii="Times New Roman"/>
          <w:sz w:val="24"/>
          <w:szCs w:val="24"/>
          <w:lang w:val="hr-HR"/>
        </w:rPr>
        <w:t xml:space="preserve"> </w:t>
      </w:r>
      <w:r w:rsidRPr="00BA1D45">
        <w:rPr>
          <w:rFonts w:hAnsi="Times New Roman" w:ascii="Times New Roman"/>
          <w:sz w:val="24"/>
          <w:szCs w:val="24"/>
        </w:rPr>
        <w:t>po</w:t>
      </w:r>
      <w:r w:rsidRPr="00BA1D45">
        <w:rPr>
          <w:rFonts w:hAnsi="Times New Roman" w:ascii="Times New Roman"/>
          <w:sz w:val="24"/>
          <w:szCs w:val="24"/>
          <w:lang w:val="hr-HR"/>
        </w:rPr>
        <w:t xml:space="preserve"> </w:t>
      </w:r>
      <w:r w:rsidRPr="00BA1D45">
        <w:rPr>
          <w:rFonts w:hAnsi="Times New Roman" w:ascii="Times New Roman"/>
          <w:sz w:val="24"/>
          <w:szCs w:val="24"/>
        </w:rPr>
        <w:t>primitku</w:t>
      </w:r>
      <w:r w:rsidRPr="00BA1D45">
        <w:rPr>
          <w:rFonts w:hAnsi="Times New Roman" w:ascii="Times New Roman"/>
          <w:sz w:val="24"/>
          <w:szCs w:val="24"/>
          <w:lang w:val="hr-HR"/>
        </w:rPr>
        <w:t xml:space="preserve"> </w:t>
      </w:r>
      <w:r w:rsidRPr="00BA1D45">
        <w:rPr>
          <w:rFonts w:hAnsi="Times New Roman" w:ascii="Times New Roman"/>
          <w:sz w:val="24"/>
          <w:szCs w:val="24"/>
        </w:rPr>
        <w:t>rje</w:t>
      </w:r>
      <w:r w:rsidRPr="00BA1D45">
        <w:rPr>
          <w:rFonts w:hAnsi="Times New Roman" w:ascii="Times New Roman"/>
          <w:sz w:val="24"/>
          <w:szCs w:val="24"/>
          <w:lang w:val="hr-HR"/>
        </w:rPr>
        <w:t>š</w:t>
      </w:r>
      <w:r w:rsidRPr="00BA1D45">
        <w:rPr>
          <w:rFonts w:hAnsi="Times New Roman" w:ascii="Times New Roman"/>
          <w:sz w:val="24"/>
          <w:szCs w:val="24"/>
        </w:rPr>
        <w:t>enja</w:t>
      </w:r>
      <w:r w:rsidRPr="00BA1D45">
        <w:rPr>
          <w:rFonts w:hAnsi="Times New Roman" w:ascii="Times New Roman"/>
          <w:sz w:val="24"/>
          <w:szCs w:val="24"/>
          <w:lang w:val="hr-HR"/>
        </w:rPr>
        <w:t xml:space="preserve">, </w:t>
      </w:r>
      <w:r w:rsidRPr="00BA1D45">
        <w:rPr>
          <w:rFonts w:hAnsi="Times New Roman" w:ascii="Times New Roman"/>
          <w:sz w:val="24"/>
          <w:szCs w:val="24"/>
        </w:rPr>
        <w:t>a</w:t>
      </w:r>
      <w:r w:rsidRPr="00BA1D45">
        <w:rPr>
          <w:rFonts w:hAnsi="Times New Roman" w:ascii="Times New Roman"/>
          <w:sz w:val="24"/>
          <w:szCs w:val="24"/>
          <w:lang w:val="hr-HR"/>
        </w:rPr>
        <w:t xml:space="preserve"> </w:t>
      </w:r>
      <w:r w:rsidRPr="00BA1D45">
        <w:rPr>
          <w:rFonts w:hAnsi="Times New Roman" w:ascii="Times New Roman"/>
          <w:sz w:val="24"/>
          <w:szCs w:val="24"/>
        </w:rPr>
        <w:t>ula</w:t>
      </w:r>
      <w:r w:rsidRPr="00BA1D45">
        <w:rPr>
          <w:rFonts w:hAnsi="Times New Roman" w:ascii="Times New Roman"/>
          <w:sz w:val="24"/>
          <w:szCs w:val="24"/>
          <w:lang w:val="hr-HR"/>
        </w:rPr>
        <w:t>ž</w:t>
      </w:r>
      <w:r w:rsidRPr="00BA1D45">
        <w:rPr>
          <w:rFonts w:hAnsi="Times New Roman" w:ascii="Times New Roman"/>
          <w:sz w:val="24"/>
          <w:szCs w:val="24"/>
        </w:rPr>
        <w:t>e</w:t>
      </w:r>
      <w:r w:rsidRPr="00BA1D45">
        <w:rPr>
          <w:rFonts w:hAnsi="Times New Roman" w:ascii="Times New Roman"/>
          <w:sz w:val="24"/>
          <w:szCs w:val="24"/>
          <w:lang w:val="hr-HR"/>
        </w:rPr>
        <w:t xml:space="preserve"> </w:t>
      </w:r>
      <w:r w:rsidRPr="00BA1D45">
        <w:rPr>
          <w:rFonts w:hAnsi="Times New Roman" w:ascii="Times New Roman"/>
          <w:sz w:val="24"/>
          <w:szCs w:val="24"/>
        </w:rPr>
        <w:t>se</w:t>
      </w:r>
      <w:r w:rsidRPr="00BA1D45">
        <w:rPr>
          <w:rFonts w:hAnsi="Times New Roman" w:ascii="Times New Roman"/>
          <w:sz w:val="24"/>
          <w:szCs w:val="24"/>
          <w:lang w:val="hr-HR"/>
        </w:rPr>
        <w:t xml:space="preserve"> </w:t>
      </w:r>
      <w:r w:rsidRPr="00BA1D45">
        <w:rPr>
          <w:rFonts w:hAnsi="Times New Roman" w:ascii="Times New Roman"/>
          <w:sz w:val="24"/>
          <w:szCs w:val="24"/>
        </w:rPr>
        <w:t>putem</w:t>
      </w:r>
      <w:r w:rsidRPr="00BA1D45">
        <w:rPr>
          <w:rFonts w:hAnsi="Times New Roman" w:ascii="Times New Roman"/>
          <w:sz w:val="24"/>
          <w:szCs w:val="24"/>
          <w:lang w:val="hr-HR"/>
        </w:rPr>
        <w:t xml:space="preserve"> </w:t>
      </w:r>
      <w:r w:rsidRPr="00BA1D45">
        <w:rPr>
          <w:rFonts w:hAnsi="Times New Roman" w:ascii="Times New Roman"/>
          <w:sz w:val="24"/>
          <w:szCs w:val="24"/>
        </w:rPr>
        <w:t>ovog</w:t>
      </w:r>
      <w:r w:rsidRPr="00BA1D45">
        <w:rPr>
          <w:rFonts w:hAnsi="Times New Roman" w:ascii="Times New Roman"/>
          <w:sz w:val="24"/>
          <w:szCs w:val="24"/>
          <w:lang w:val="hr-HR"/>
        </w:rPr>
        <w:t xml:space="preserve"> </w:t>
      </w:r>
      <w:r w:rsidRPr="00BA1D45">
        <w:rPr>
          <w:rFonts w:hAnsi="Times New Roman" w:ascii="Times New Roman"/>
          <w:sz w:val="24"/>
          <w:szCs w:val="24"/>
        </w:rPr>
        <w:t>Suda</w:t>
      </w:r>
      <w:r w:rsidRPr="00BA1D45">
        <w:rPr>
          <w:rFonts w:hAnsi="Times New Roman" w:ascii="Times New Roman"/>
          <w:sz w:val="24"/>
          <w:szCs w:val="24"/>
          <w:lang w:val="hr-HR"/>
        </w:rPr>
        <w:t xml:space="preserve"> </w:t>
      </w:r>
      <w:r w:rsidRPr="00BA1D45">
        <w:rPr>
          <w:rFonts w:hAnsi="Times New Roman" w:ascii="Times New Roman"/>
          <w:sz w:val="24"/>
          <w:szCs w:val="24"/>
        </w:rPr>
        <w:t>u</w:t>
      </w:r>
      <w:r w:rsidRPr="00BA1D45">
        <w:rPr>
          <w:rFonts w:hAnsi="Times New Roman" w:ascii="Times New Roman"/>
          <w:sz w:val="24"/>
          <w:szCs w:val="24"/>
          <w:lang w:val="hr-HR"/>
        </w:rPr>
        <w:t xml:space="preserve"> 2 </w:t>
      </w:r>
      <w:r w:rsidRPr="00BA1D45">
        <w:rPr>
          <w:rFonts w:hAnsi="Times New Roman" w:ascii="Times New Roman"/>
          <w:sz w:val="24"/>
          <w:szCs w:val="24"/>
        </w:rPr>
        <w:t>primjerka</w:t>
      </w:r>
      <w:r w:rsidRPr="00BA1D45">
        <w:rPr>
          <w:rFonts w:hAnsi="Times New Roman" w:ascii="Times New Roman"/>
          <w:sz w:val="24"/>
          <w:szCs w:val="24"/>
          <w:lang w:val="hr-HR"/>
        </w:rPr>
        <w:t xml:space="preserve"> </w:t>
      </w:r>
      <w:r w:rsidRPr="00BA1D45">
        <w:rPr>
          <w:rFonts w:hAnsi="Times New Roman" w:ascii="Times New Roman"/>
          <w:sz w:val="24"/>
          <w:szCs w:val="24"/>
        </w:rPr>
        <w:t>za</w:t>
      </w:r>
      <w:r w:rsidRPr="00BA1D45">
        <w:rPr>
          <w:rFonts w:hAnsi="Times New Roman" w:ascii="Times New Roman"/>
          <w:sz w:val="24"/>
          <w:szCs w:val="24"/>
          <w:lang w:val="hr-HR"/>
        </w:rPr>
        <w:t xml:space="preserve"> </w:t>
      </w:r>
      <w:r w:rsidRPr="00BA1D45">
        <w:rPr>
          <w:rFonts w:hAnsi="Times New Roman" w:ascii="Times New Roman"/>
          <w:sz w:val="24"/>
          <w:szCs w:val="24"/>
        </w:rPr>
        <w:t>Sud</w:t>
      </w:r>
      <w:r w:rsidRPr="00BA1D45">
        <w:rPr>
          <w:rFonts w:hAnsi="Times New Roman" w:ascii="Times New Roman"/>
          <w:sz w:val="24"/>
          <w:szCs w:val="24"/>
          <w:lang w:val="hr-HR"/>
        </w:rPr>
        <w:t xml:space="preserve"> </w:t>
      </w:r>
      <w:r w:rsidRPr="00BA1D45">
        <w:rPr>
          <w:rFonts w:hAnsi="Times New Roman" w:ascii="Times New Roman"/>
          <w:sz w:val="24"/>
          <w:szCs w:val="24"/>
        </w:rPr>
        <w:t>i</w:t>
      </w:r>
      <w:r w:rsidRPr="00BA1D45">
        <w:rPr>
          <w:rFonts w:hAnsi="Times New Roman" w:ascii="Times New Roman"/>
          <w:sz w:val="24"/>
          <w:szCs w:val="24"/>
          <w:lang w:val="hr-HR"/>
        </w:rPr>
        <w:t xml:space="preserve"> </w:t>
      </w:r>
      <w:r w:rsidRPr="00BA1D45">
        <w:rPr>
          <w:rFonts w:hAnsi="Times New Roman" w:ascii="Times New Roman"/>
          <w:sz w:val="24"/>
          <w:szCs w:val="24"/>
        </w:rPr>
        <w:t>po</w:t>
      </w:r>
      <w:r w:rsidRPr="00BA1D45">
        <w:rPr>
          <w:rFonts w:hAnsi="Times New Roman" w:ascii="Times New Roman"/>
          <w:sz w:val="24"/>
          <w:szCs w:val="24"/>
          <w:lang w:val="hr-HR"/>
        </w:rPr>
        <w:t xml:space="preserve"> 1 </w:t>
      </w:r>
      <w:r w:rsidRPr="00BA1D45">
        <w:rPr>
          <w:rFonts w:hAnsi="Times New Roman" w:ascii="Times New Roman"/>
          <w:sz w:val="24"/>
          <w:szCs w:val="24"/>
        </w:rPr>
        <w:t>za</w:t>
      </w:r>
      <w:r w:rsidRPr="00BA1D45">
        <w:rPr>
          <w:rFonts w:hAnsi="Times New Roman" w:ascii="Times New Roman"/>
          <w:sz w:val="24"/>
          <w:szCs w:val="24"/>
          <w:lang w:val="hr-HR"/>
        </w:rPr>
        <w:t xml:space="preserve"> </w:t>
      </w:r>
      <w:r w:rsidRPr="00BA1D45">
        <w:rPr>
          <w:rFonts w:hAnsi="Times New Roman" w:ascii="Times New Roman"/>
          <w:sz w:val="24"/>
          <w:szCs w:val="24"/>
        </w:rPr>
        <w:t>svaku</w:t>
      </w:r>
      <w:r w:rsidRPr="00BA1D45">
        <w:rPr>
          <w:rFonts w:hAnsi="Times New Roman" w:ascii="Times New Roman"/>
          <w:sz w:val="24"/>
          <w:szCs w:val="24"/>
          <w:lang w:val="hr-HR"/>
        </w:rPr>
        <w:t xml:space="preserve"> </w:t>
      </w:r>
      <w:r w:rsidRPr="00BA1D45">
        <w:rPr>
          <w:rFonts w:hAnsi="Times New Roman" w:ascii="Times New Roman"/>
          <w:sz w:val="24"/>
          <w:szCs w:val="24"/>
        </w:rPr>
        <w:t>protivniku</w:t>
      </w:r>
      <w:r w:rsidRPr="00BA1D45">
        <w:rPr>
          <w:rFonts w:hAnsi="Times New Roman" w:ascii="Times New Roman"/>
          <w:sz w:val="24"/>
          <w:szCs w:val="24"/>
          <w:lang w:val="hr-HR"/>
        </w:rPr>
        <w:t xml:space="preserve"> </w:t>
      </w:r>
      <w:r w:rsidRPr="00BA1D45">
        <w:rPr>
          <w:rFonts w:hAnsi="Times New Roman" w:ascii="Times New Roman"/>
          <w:sz w:val="24"/>
          <w:szCs w:val="24"/>
        </w:rPr>
        <w:t>stranku</w:t>
      </w:r>
      <w:r w:rsidRPr="00BA1D45">
        <w:rPr>
          <w:rFonts w:hAnsi="Times New Roman" w:ascii="Times New Roman"/>
          <w:sz w:val="24"/>
          <w:szCs w:val="24"/>
          <w:lang w:val="hr-HR"/>
        </w:rPr>
        <w:t>.</w:t>
      </w:r>
    </w:p>
    <w:p w:rsidRDefault="0099557D" w:rsidP="0099557D" w:rsidR="0099557D">
      <w:pPr>
        <w:ind w:firstLine="708" w:left="4956"/>
        <w:jc w:val="both"/>
        <w:rPr>
          <w:rFonts w:hAnsi="Times New Roman" w:ascii="Times New Roman"/>
          <w:szCs w:val="24"/>
          <w:lang w:val="pl-PL"/>
        </w:rPr>
      </w:pPr>
      <w:r>
        <w:rPr>
          <w:rFonts w:hAnsi="Times New Roman" w:ascii="Times New Roman"/>
          <w:szCs w:val="24"/>
          <w:lang w:val="pl-PL"/>
        </w:rPr>
        <w:t>Za točnost otpravka – ovl. službenik</w:t>
      </w:r>
    </w:p>
    <w:p w:rsidRDefault="0099557D" w:rsidP="00995CE9" w:rsidR="0099557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9557D" w:rsidP="0099557D" w:rsidR="00E0602B" w:rsidRPr="0099557D">
      <w:pPr>
        <w:jc w:val="both"/>
        <w:rPr>
          <w:rFonts w:hAnsi="Times New Roman" w:ascii="Times New Roman"/>
          <w:sz w:val="24"/>
          <w:szCs w:val="24"/>
          <w:lang w:val="hr-HR"/>
        </w:rPr>
      </w:pPr>
    </w:p>
    <w:sectPr w:rsidSect="001C6D80" w:rsidR="00E0602B" w:rsidRPr="0099557D">
      <w:headerReference w:type="default" r:id="rId9"/>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D80" w:rsidR="009C5D34">
      <w:r>
        <w:separator/>
      </w:r>
    </w:p>
  </w:endnote>
  <w:endnote w:id="0" w:type="continuationSeparator">
    <w:p w:rsidRDefault="001C6D80" w:rsidR="009C5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D80" w:rsidR="009C5D34">
      <w:r>
        <w:separator/>
      </w:r>
    </w:p>
  </w:footnote>
  <w:footnote w:id="0" w:type="continuationSeparator">
    <w:p w:rsidRDefault="001C6D80" w:rsidR="009C5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9906110"/>
      <w:docPartObj>
        <w:docPartGallery w:val="Page Numbers (Top of Page)"/>
        <w:docPartUnique/>
      </w:docPartObj>
    </w:sdtPr>
    <w:sdtEndPr/>
    <w:sdtContent>
      <w:p w:rsidRDefault="001C6D80" w:rsidR="001C6D80">
        <w:pPr>
          <w:pStyle w:val="Zaglavlje"/>
          <w:jc w:val="right"/>
        </w:pPr>
        <w:r w:rsidRPr="001C6D80">
          <w:rPr>
            <w:rFonts w:hAnsi="Times New Roman" w:ascii="Times New Roman"/>
            <w:sz w:val="24"/>
            <w:szCs w:val="24"/>
          </w:rPr>
          <w:t>7 St-</w:t>
        </w:r>
        <w:r w:rsidR="00BA4935">
          <w:rPr>
            <w:rFonts w:hAnsi="Times New Roman" w:ascii="Times New Roman"/>
            <w:sz w:val="24"/>
            <w:szCs w:val="24"/>
          </w:rPr>
          <w:t>5457</w:t>
        </w:r>
        <w:r w:rsidR="00BA1D45">
          <w:rPr>
            <w:rFonts w:hAnsi="Times New Roman" w:ascii="Times New Roman"/>
            <w:sz w:val="24"/>
            <w:szCs w:val="24"/>
          </w:rPr>
          <w:t>/15</w:t>
        </w:r>
        <w:r>
          <w:t xml:space="preserve">    </w:t>
        </w:r>
        <w:r>
          <w:fldChar w:fldCharType="begin"/>
        </w:r>
        <w:r>
          <w:instrText>PAGE   \* MERGEFORMAT</w:instrText>
        </w:r>
        <w:r>
          <w:fldChar w:fldCharType="separate"/>
        </w:r>
        <w:r w:rsidR="0099557D" w:rsidRPr="0099557D">
          <w:rPr>
            <w:noProof/>
            <w:lang w:val="hr-HR"/>
          </w:rPr>
          <w:t>2</w:t>
        </w:r>
        <w:r>
          <w:fldChar w:fldCharType="end"/>
        </w:r>
      </w:p>
    </w:sdtContent>
  </w:sdt>
  <w:p w:rsidRDefault="0099557D" w:rsidR="0047111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0EBC"/>
    <w:rsid w:val="00130D68"/>
    <w:rsid w:val="001C6D80"/>
    <w:rsid w:val="001F112F"/>
    <w:rsid w:val="002F2BD1"/>
    <w:rsid w:val="00361423"/>
    <w:rsid w:val="00543CC4"/>
    <w:rsid w:val="006A3BC2"/>
    <w:rsid w:val="0072617A"/>
    <w:rsid w:val="007C1B9C"/>
    <w:rsid w:val="00860EBC"/>
    <w:rsid w:val="00920EDA"/>
    <w:rsid w:val="0099557D"/>
    <w:rsid w:val="009C5D34"/>
    <w:rsid w:val="00A22213"/>
    <w:rsid w:val="00A67783"/>
    <w:rsid w:val="00AB410D"/>
    <w:rsid w:val="00BA1D45"/>
    <w:rsid w:val="00BA4935"/>
    <w:rsid w:val="00BB4A20"/>
    <w:rsid w:val="00C757C2"/>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0EBC"/>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uiPriority w:val="99"/>
    <w:rsid w:val="00860EBC"/>
    <w:pPr>
      <w:tabs>
        <w:tab w:pos="4536" w:val="center"/>
        <w:tab w:pos="9072" w:val="right"/>
      </w:tabs>
    </w:pPr>
  </w:style>
  <w:style w:customStyle="true" w:styleId="ZaglavljeChar" w:type="character">
    <w:name w:val="Zaglavlje Char"/>
    <w:basedOn w:val="Zadanifontodlomka"/>
    <w:link w:val="Zaglavlje"/>
    <w:uiPriority w:val="99"/>
    <w:rsid w:val="00860EBC"/>
    <w:rPr>
      <w:rFonts w:cs="Times New Roman" w:eastAsia="Times New Roman" w:hAnsi="Arial Narrow" w:ascii="Arial Narrow"/>
      <w:sz w:val="22"/>
      <w:szCs w:val="20"/>
      <w:lang w:eastAsia="hr-HR" w:val="en-AU"/>
    </w:rPr>
  </w:style>
  <w:style w:styleId="Podnoje" w:type="paragraph">
    <w:name w:val="footer"/>
    <w:basedOn w:val="Normal"/>
    <w:link w:val="PodnojeChar"/>
    <w:uiPriority w:val="99"/>
    <w:unhideWhenUsed/>
    <w:rsid w:val="001C6D80"/>
    <w:pPr>
      <w:tabs>
        <w:tab w:pos="4536" w:val="center"/>
        <w:tab w:pos="9072" w:val="right"/>
      </w:tabs>
    </w:pPr>
  </w:style>
  <w:style w:customStyle="true" w:styleId="PodnojeChar" w:type="character">
    <w:name w:val="Podnožje Char"/>
    <w:basedOn w:val="Zadanifontodlomka"/>
    <w:link w:val="Podnoje"/>
    <w:uiPriority w:val="99"/>
    <w:rsid w:val="001C6D80"/>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A677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7783"/>
    <w:rPr>
      <w:rFonts w:cs="Tahoma" w:eastAsia="Times New Roman" w:hAnsi="Tahoma" w:ascii="Tahoma"/>
      <w:sz w:val="16"/>
      <w:szCs w:val="16"/>
      <w:lang w:eastAsia="hr-HR" w:val="en-AU"/>
    </w:rPr>
  </w:style>
  <w:style w:styleId="Tekstrezerviranogmjesta" w:type="character">
    <w:name w:val="Placeholder Text"/>
    <w:basedOn w:val="Zadanifontodlomka"/>
    <w:uiPriority w:val="99"/>
    <w:semiHidden/>
    <w:rsid w:val="0099557D"/>
    <w:rPr>
      <w:color w:val="808080"/>
      <w:bdr w:space="0" w:sz="0" w:color="auto" w:val="none"/>
      <w:shd w:fill="auto" w:color="auto" w:val="clear"/>
    </w:rPr>
  </w:style>
  <w:style w:customStyle="true" w:styleId="eSPISCCParagraphDefaultFont" w:type="character">
    <w:name w:val="eSPIS_CC_Paragraph Default Font"/>
    <w:basedOn w:val="Zadanifontodlomka"/>
    <w:rsid w:val="009955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557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55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55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0EBC"/>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uiPriority w:val="99"/>
    <w:rsid w:val="00860EBC"/>
    <w:pPr>
      <w:tabs>
        <w:tab w:pos="4536" w:val="center"/>
        <w:tab w:pos="9072" w:val="right"/>
      </w:tabs>
    </w:pPr>
  </w:style>
  <w:style w:customStyle="1" w:styleId="ZaglavljeChar" w:type="character">
    <w:name w:val="Zaglavlje Char"/>
    <w:basedOn w:val="Zadanifontodlomka"/>
    <w:link w:val="Zaglavlje"/>
    <w:uiPriority w:val="99"/>
    <w:rsid w:val="00860EBC"/>
    <w:rPr>
      <w:rFonts w:ascii="Arial Narrow" w:cs="Times New Roman" w:eastAsia="Times New Roman" w:hAnsi="Arial Narrow"/>
      <w:sz w:val="22"/>
      <w:szCs w:val="20"/>
      <w:lang w:eastAsia="hr-HR" w:val="en-AU"/>
    </w:rPr>
  </w:style>
  <w:style w:styleId="Podnoje" w:type="paragraph">
    <w:name w:val="footer"/>
    <w:basedOn w:val="Normal"/>
    <w:link w:val="PodnojeChar"/>
    <w:uiPriority w:val="99"/>
    <w:unhideWhenUsed/>
    <w:rsid w:val="001C6D80"/>
    <w:pPr>
      <w:tabs>
        <w:tab w:pos="4536" w:val="center"/>
        <w:tab w:pos="9072" w:val="right"/>
      </w:tabs>
    </w:pPr>
  </w:style>
  <w:style w:customStyle="1" w:styleId="PodnojeChar" w:type="character">
    <w:name w:val="Podnožje Char"/>
    <w:basedOn w:val="Zadanifontodlomka"/>
    <w:link w:val="Podnoje"/>
    <w:uiPriority w:val="99"/>
    <w:rsid w:val="001C6D80"/>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A67783"/>
    <w:rPr>
      <w:rFonts w:ascii="Tahoma" w:cs="Tahoma" w:hAnsi="Tahoma"/>
      <w:sz w:val="16"/>
      <w:szCs w:val="16"/>
    </w:rPr>
  </w:style>
  <w:style w:customStyle="1" w:styleId="TekstbaloniaChar" w:type="character">
    <w:name w:val="Tekst balončića Char"/>
    <w:basedOn w:val="Zadanifontodlomka"/>
    <w:link w:val="Tekstbalonia"/>
    <w:uiPriority w:val="99"/>
    <w:semiHidden/>
    <w:rsid w:val="00A67783"/>
    <w:rPr>
      <w:rFonts w:ascii="Tahoma" w:cs="Tahoma" w:eastAsia="Times New Roman" w:hAnsi="Tahoma"/>
      <w:sz w:val="16"/>
      <w:szCs w:val="16"/>
      <w:lang w:eastAsia="hr-HR" w:val="en-AU"/>
    </w:rPr>
  </w:style>
  <w:style w:styleId="Tekstrezerviranogmjesta" w:type="character">
    <w:name w:val="Placeholder Text"/>
    <w:basedOn w:val="Zadanifontodlomka"/>
    <w:uiPriority w:val="99"/>
    <w:semiHidden/>
    <w:rsid w:val="0099557D"/>
    <w:rPr>
      <w:color w:val="808080"/>
      <w:bdr w:color="auto" w:space="0" w:sz="0" w:val="none"/>
      <w:shd w:color="auto" w:fill="auto" w:val="clear"/>
    </w:rPr>
  </w:style>
  <w:style w:customStyle="1" w:styleId="eSPISCCParagraphDefaultFont" w:type="character">
    <w:name w:val="eSPIS_CC_Paragraph Default Font"/>
    <w:basedOn w:val="Zadanifontodlomka"/>
    <w:rsid w:val="009955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557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55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55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5457</izvorni_sadrzaj>
    <derivirana_varijabla naziv="DomainObject.Predmet.Broj_1">5457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St-5457/2015</izvorni_sadrzaj>
    <derivirana_varijabla naziv="DomainObject.Predmet.OznakaBroj_1">St-5457/2015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Vala d.o.o.</izvorni_sadrzaj>
    <derivirana_varijabla naziv="DomainObject.Predmet.ProtustrankaFormated_1">  Vala d.o.o.</derivirana_varijabla>
  </DomainObject.Predmet.ProtustrankaFormated>
  <DomainObject.Predmet.ProtustrankaFormatedOIB>
    <izvorni_sadrzaj>  Vala d.o.o., OIB 60139392300</izvorni_sadrzaj>
    <derivirana_varijabla naziv="DomainObject.Predmet.ProtustrankaFormatedOIB_1">  Vala d.o.o., OIB 60139392300</derivirana_varijabla>
  </DomainObject.Predmet.ProtustrankaFormatedOIB>
  <DomainObject.Predmet.ProtustrankaFormatedWithAdress>
    <izvorni_sadrzaj> Vala d.o.o., Jurovski Brod 1, 47276 Žakanje</izvorni_sadrzaj>
    <derivirana_varijabla naziv="DomainObject.Predmet.ProtustrankaFormatedWithAdress_1"> Vala d.o.o., Jurovski Brod 1, 47276 Žakanje</derivirana_varijabla>
  </DomainObject.Predmet.ProtustrankaFormatedWithAdress>
  <DomainObject.Predmet.ProtustrankaFormatedWithAdressOIB>
    <izvorni_sadrzaj> Vala d.o.o., OIB 60139392300, Jurovski Brod 1, 47276 Žakanje</izvorni_sadrzaj>
    <derivirana_varijabla naziv="DomainObject.Predmet.ProtustrankaFormatedWithAdressOIB_1"> Vala d.o.o., OIB 60139392300, Jurovski Brod 1, 47276 Žakanje</derivirana_varijabla>
  </DomainObject.Predmet.ProtustrankaFormatedWithAdressOIB>
  <DomainObject.Predmet.ProtustrankaWithAdress>
    <izvorni_sadrzaj>Vala d.o.o. Jurovski Brod 1, 47276 Žakanje</izvorni_sadrzaj>
    <derivirana_varijabla naziv="DomainObject.Predmet.ProtustrankaWithAdress_1">Vala d.o.o. Jurovski Brod 1, 47276 Žakanje</derivirana_varijabla>
  </DomainObject.Predmet.ProtustrankaWithAdress>
  <DomainObject.Predmet.ProtustrankaWithAdressOIB>
    <izvorni_sadrzaj>Vala d.o.o., OIB 60139392300, Jurovski Brod 1, 47276 Žakanje</izvorni_sadrzaj>
    <derivirana_varijabla naziv="DomainObject.Predmet.ProtustrankaWithAdressOIB_1">Vala d.o.o., OIB 60139392300, Jurovski Brod 1, 47276 Žakanje</derivirana_varijabla>
  </DomainObject.Predmet.ProtustrankaWithAdressOIB>
  <DomainObject.Predmet.ProtustrankaNazivFormated>
    <izvorni_sadrzaj>Vala d.o.o.</izvorni_sadrzaj>
    <derivirana_varijabla naziv="DomainObject.Predmet.ProtustrankaNazivFormated_1">Vala d.o.o.</derivirana_varijabla>
  </DomainObject.Predmet.ProtustrankaNazivFormated>
  <DomainObject.Predmet.ProtustrankaNazivFormatedOIB>
    <izvorni_sadrzaj>Vala d.o.o., OIB 60139392300</izvorni_sadrzaj>
    <derivirana_varijabla naziv="DomainObject.Predmet.ProtustrankaNazivFormatedOIB_1">Vala d.o.o., OIB 60139392300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Vala d.o.o.; Andrija Unković</izvorni_sadrzaj>
    <derivirana_varijabla naziv="DomainObject.Predmet.StrankaFormated_1">  Vala d.o.o.; Andrija Unković</derivirana_varijabla>
  </DomainObject.Predmet.StrankaFormated>
  <DomainObject.Predmet.StrankaFormatedOIB>
    <izvorni_sadrzaj>  Vala d.o.o., OIB 60139392300; Andrija Unković, OIB 33765830967</izvorni_sadrzaj>
    <derivirana_varijabla naziv="DomainObject.Predmet.StrankaFormatedOIB_1">  Vala d.o.o., OIB 60139392300; Andrija Unković, OIB 33765830967</derivirana_varijabla>
  </DomainObject.Predmet.StrankaFormatedOIB>
  <DomainObject.Predmet.StrankaFormatedWithAdress>
    <izvorni_sadrzaj> Vala d.o.o., Jurovski Brod 1, 47276 Žakanje; Andrija Unković, Jurovski Brod 1, 47276 Jurovski Brod</izvorni_sadrzaj>
    <derivirana_varijabla naziv="DomainObject.Predmet.StrankaFormatedWithAdress_1"> Vala d.o.o., Jurovski Brod 1, 47276 Žakanje; Andrija Unković, Jurovski Brod 1, 47276 Jurovski Brod</derivirana_varijabla>
  </DomainObject.Predmet.StrankaFormatedWithAdress>
  <DomainObject.Predmet.StrankaFormatedWithAdressOIB>
    <izvorni_sadrzaj> Vala d.o.o., OIB 60139392300, Jurovski Brod 1, 47276 Žakanje; Andrija Unković, OIB 33765830967, Jurovski Brod 1, 47276 Jurovski Brod</izvorni_sadrzaj>
    <derivirana_varijabla naziv="DomainObject.Predmet.StrankaFormatedWithAdressOIB_1"> Vala d.o.o., OIB 60139392300, Jurovski Brod 1, 47276 Žakanje; Andrija Unković, OIB 33765830967, Jurovski Brod 1, 47276 Jurovski Brod</derivirana_varijabla>
  </DomainObject.Predmet.StrankaFormatedWithAdressOIB>
  <DomainObject.Predmet.StrankaWithAdress>
    <izvorni_sadrzaj>Vala d.o.o. Jurovski Brod 1,47276 Žakanje,Andrija Unković Jurovski Brod 1,47276 Jurovski Brod</izvorni_sadrzaj>
    <derivirana_varijabla naziv="DomainObject.Predmet.StrankaWithAdress_1">Vala d.o.o. Jurovski Brod 1,47276 Žakanje,Andrija Unković Jurovski Brod 1,47276 Jurovski Brod</derivirana_varijabla>
  </DomainObject.Predmet.StrankaWithAdress>
  <DomainObject.Predmet.StrankaWithAdressOIB>
    <izvorni_sadrzaj>Vala d.o.o., OIB 60139392300, Jurovski Brod 1,47276 Žakanje,Andrija Unković, OIB 33765830967, Jurovski Brod 1,47276 Jurovski Brod</izvorni_sadrzaj>
    <derivirana_varijabla naziv="DomainObject.Predmet.StrankaWithAdressOIB_1">Vala d.o.o., OIB 60139392300, Jurovski Brod 1,47276 Žakanje,Andrija Unković, OIB 33765830967, Jurovski Brod 1,47276 Jurovski Brod</derivirana_varijabla>
  </DomainObject.Predmet.StrankaWithAdressOIB>
  <DomainObject.Predmet.StrankaNazivFormated>
    <izvorni_sadrzaj>Vala d.o.o.,Andrija Unković</izvorni_sadrzaj>
    <derivirana_varijabla naziv="DomainObject.Predmet.StrankaNazivFormated_1">Vala d.o.o.,Andrija Unković</derivirana_varijabla>
  </DomainObject.Predmet.StrankaNazivFormated>
  <DomainObject.Predmet.StrankaNazivFormatedOIB>
    <izvorni_sadrzaj>Vala d.o.o., OIB 60139392300,Andrija Unković, OIB 33765830967</izvorni_sadrzaj>
    <derivirana_varijabla naziv="DomainObject.Predmet.StrankaNazivFormatedOIB_1">Vala d.o.o., OIB 60139392300,Andrija Unković, OIB 33765830967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Vala d.o.o.</item>
      <item>Andrija Unković</item>
    </izvorni_sadrzaj>
    <derivirana_varijabla naziv="DomainObject.Predmet.StrankaListFormated_1">
      <item>Vala d.o.o.</item>
      <item>Andrija Unković</item>
    </derivirana_varijabla>
  </DomainObject.Predmet.StrankaListFormated>
  <DomainObject.Predmet.StrankaListFormatedOIB>
    <izvorni_sadrzaj>
      <item>Vala d.o.o., OIB 60139392300</item>
      <item>Andrija Unković, OIB 33765830967</item>
    </izvorni_sadrzaj>
    <derivirana_varijabla naziv="DomainObject.Predmet.StrankaListFormatedOIB_1">
      <item>Vala d.o.o., OIB 60139392300</item>
      <item>Andrija Unković, OIB 33765830967</item>
    </derivirana_varijabla>
  </DomainObject.Predmet.StrankaListFormatedOIB>
  <DomainObject.Predmet.StrankaListFormatedWithAdress>
    <izvorni_sadrzaj>
      <item>Vala d.o.o., Jurovski Brod 1, 47276 Žakanje</item>
      <item>Andrija Unković, Jurovski Brod 1, 47276 Jurovski Brod</item>
    </izvorni_sadrzaj>
    <derivirana_varijabla naziv="DomainObject.Predmet.StrankaListFormatedWithAdress_1">
      <item>Vala d.o.o., Jurovski Brod 1, 47276 Žakanje</item>
      <item>Andrija Unković, Jurovski Brod 1, 47276 Jurovski Brod</item>
    </derivirana_varijabla>
  </DomainObject.Predmet.StrankaListFormatedWithAdress>
  <DomainObject.Predmet.StrankaListFormatedWithAdressOIB>
    <izvorni_sadrzaj>
      <item>Vala d.o.o., OIB 60139392300, Jurovski Brod 1, 47276 Žakanje</item>
      <item>Andrija Unković, OIB 33765830967, Jurovski Brod 1, 47276 Jurovski Brod</item>
    </izvorni_sadrzaj>
    <derivirana_varijabla naziv="DomainObject.Predmet.StrankaListFormatedWithAdressOIB_1">
      <item>Vala d.o.o., OIB 60139392300, Jurovski Brod 1, 47276 Žakanje</item>
      <item>Andrija Unković, OIB 33765830967, Jurovski Brod 1, 47276 Jurovski Brod</item>
    </derivirana_varijabla>
  </DomainObject.Predmet.StrankaListFormatedWithAdressOIB>
  <DomainObject.Predmet.StrankaListNazivFormated>
    <izvorni_sadrzaj>
      <item>Vala d.o.o.</item>
      <item>Andrija Unković</item>
    </izvorni_sadrzaj>
    <derivirana_varijabla naziv="DomainObject.Predmet.StrankaListNazivFormated_1">
      <item>Vala d.o.o.</item>
      <item>Andrija Unković</item>
    </derivirana_varijabla>
  </DomainObject.Predmet.StrankaListNazivFormated>
  <DomainObject.Predmet.StrankaListNazivFormatedOIB>
    <izvorni_sadrzaj>
      <item>Vala d.o.o., OIB 60139392300</item>
      <item>Andrija Unković, OIB 33765830967</item>
    </izvorni_sadrzaj>
    <derivirana_varijabla naziv="DomainObject.Predmet.StrankaListNazivFormatedOIB_1">
      <item>Vala d.o.o., OIB 60139392300</item>
      <item>Andrija Unković, OIB 33765830967</item>
    </derivirana_varijabla>
  </DomainObject.Predmet.StrankaListNazivFormatedOIB>
  <DomainObject.Predmet.ProtuStrankaListFormated>
    <izvorni_sadrzaj>
      <item>Vala d.o.o.</item>
    </izvorni_sadrzaj>
    <derivirana_varijabla naziv="DomainObject.Predmet.ProtuStrankaListFormated_1">
      <item>Vala d.o.o.</item>
    </derivirana_varijabla>
  </DomainObject.Predmet.ProtuStrankaListFormated>
  <DomainObject.Predmet.ProtuStrankaListFormatedOIB>
    <izvorni_sadrzaj>
      <item>Vala d.o.o., OIB 60139392300</item>
    </izvorni_sadrzaj>
    <derivirana_varijabla naziv="DomainObject.Predmet.ProtuStrankaListFormatedOIB_1">
      <item>Vala d.o.o., OIB 60139392300</item>
    </derivirana_varijabla>
  </DomainObject.Predmet.ProtuStrankaListFormatedOIB>
  <DomainObject.Predmet.ProtuStrankaListFormatedWithAdress>
    <izvorni_sadrzaj>
      <item>Vala d.o.o., Jurovski Brod 1, 47276 Žakanje</item>
    </izvorni_sadrzaj>
    <derivirana_varijabla naziv="DomainObject.Predmet.ProtuStrankaListFormatedWithAdress_1">
      <item>Vala d.o.o., Jurovski Brod 1, 47276 Žakanje</item>
    </derivirana_varijabla>
  </DomainObject.Predmet.ProtuStrankaListFormatedWithAdress>
  <DomainObject.Predmet.ProtuStrankaListFormatedWithAdressOIB>
    <izvorni_sadrzaj>
      <item>Vala d.o.o., OIB 60139392300, Jurovski Brod 1, 47276 Žakanje</item>
    </izvorni_sadrzaj>
    <derivirana_varijabla naziv="DomainObject.Predmet.ProtuStrankaListFormatedWithAdressOIB_1">
      <item>Vala d.o.o., OIB 60139392300, Jurovski Brod 1, 47276 Žakanje</item>
    </derivirana_varijabla>
  </DomainObject.Predmet.ProtuStrankaListFormatedWithAdressOIB>
  <DomainObject.Predmet.ProtuStrankaListNazivFormated>
    <izvorni_sadrzaj>
      <item>Vala d.o.o.</item>
    </izvorni_sadrzaj>
    <derivirana_varijabla naziv="DomainObject.Predmet.ProtuStrankaListNazivFormated_1">
      <item>Vala d.o.o.</item>
    </derivirana_varijabla>
  </DomainObject.Predmet.ProtuStrankaListNazivFormated>
  <DomainObject.Predmet.ProtuStrankaListNazivFormatedOIB>
    <izvorni_sadrzaj>
      <item>Vala d.o.o., OIB 60139392300</item>
    </izvorni_sadrzaj>
    <derivirana_varijabla naziv="DomainObject.Predmet.ProtuStrankaListNazivFormatedOIB_1">
      <item>Vala d.o.o., OIB 60139392300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Vala d.o.o. i dr.</izvorni_sadrzaj>
    <derivirana_varijabla naziv="DomainObject.Predmet.StrankaIDrugi_1">Vala d.o.o. i dr.</derivirana_varijabla>
  </DomainObject.Predmet.StrankaIDrugi>
  <DomainObject.Predmet.ProtustrankaIDrugi>
    <izvorni_sadrzaj>Vala d.o.o.</izvorni_sadrzaj>
    <derivirana_varijabla naziv="DomainObject.Predmet.ProtustrankaIDrugi_1">Vala d.o.o.</derivirana_varijabla>
  </DomainObject.Predmet.ProtustrankaIDrugi>
  <DomainObject.Predmet.StrankaIDrugiAdressOIB>
    <izvorni_sadrzaj>Vala d.o.o., OIB 60139392300, Jurovski Brod 1, 47276 Žakanje i dr.</izvorni_sadrzaj>
    <derivirana_varijabla naziv="DomainObject.Predmet.StrankaIDrugiAdressOIB_1">Vala d.o.o., OIB 60139392300, Jurovski Brod 1, 47276 Žakanje i dr.</derivirana_varijabla>
  </DomainObject.Predmet.StrankaIDrugiAdressOIB>
  <DomainObject.Predmet.ProtustrankaIDrugiAdressOIB>
    <izvorni_sadrzaj>Vala d.o.o., OIB 60139392300, Jurovski Brod 1, 47276 Žakanje</izvorni_sadrzaj>
    <derivirana_varijabla naziv="DomainObject.Predmet.ProtustrankaIDrugiAdressOIB_1">Vala d.o.o., OIB 60139392300, Jurovski Brod 1,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Vala d.o.o.</item>
      <item>Vala d.o.o.</item>
      <item>Andrija Unković</item>
    </izvorni_sadrzaj>
    <derivirana_varijabla naziv="DomainObject.Predmet.SudioniciListNaziv_1">
      <item>Vala d.o.o.</item>
      <item>Vala d.o.o.</item>
      <item>Andrija Unković</item>
    </derivirana_varijabla>
  </DomainObject.Predmet.SudioniciListNaziv>
  <DomainObject.Predmet.SudioniciListAdressOIB>
    <izvorni_sadrzaj>
      <item>Vala d.o.o., OIB 60139392300, Jurovski Brod 1,47276 Žakanje</item>
      <item>Vala d.o.o., OIB 60139392300, Jurovski Brod 1,47276 Žakanje</item>
      <item>Andrija Unković, OIB 33765830967, Jurovski Brod 1,47276 Jurovski Brod</item>
    </izvorni_sadrzaj>
    <derivirana_varijabla naziv="DomainObject.Predmet.SudioniciListAdressOIB_1">
      <item>Vala d.o.o., OIB 60139392300, Jurovski Brod 1,47276 Žakanje</item>
      <item>Vala d.o.o., OIB 60139392300, Jurovski Brod 1,47276 Žakanje</item>
      <item>Andrija Unković, OIB 33765830967, Jurovski Brod 1,47276 Jurovski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60139392300</item>
      <item>, OIB 60139392300</item>
      <item>, OIB 33765830967</item>
    </izvorni_sadrzaj>
    <derivirana_varijabla naziv="DomainObject.Predmet.SudioniciListNazivOIB_1">
      <item>, OIB 60139392300</item>
      <item>, OIB 60139392300</item>
      <item>, OIB 33765830967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1812</properties:Characters>
  <properties:Lines>47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2016-02-05T10:36:00Z</dcterms:created>
  <dc:creator>Kristina Švajger</dc:creator>
  <cp:lastModifiedBy>Kristina Švajger</cp:lastModifiedBy>
  <cp:lastPrinted>2016-02-05T10:38:00Z</cp:lastPrinted>
  <dcterms:modified xmlns:xsi="http://www.w3.org/2001/XMLSchema-instance" xsi:type="dcterms:W3CDTF">2016-02-05T10:38:00Z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