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62908bb" w14:paraId="62908bb" w:rsidRDefault="00145E25" w:rsidP="00145E25" w:rsidR="00145E25" w:rsidRPr="00604729">
      <w:pPr>
        <w:jc w:val="right"/>
        <w15:collapsed w:val="false"/>
      </w:pPr>
      <w:r w:rsidRPr="00604729">
        <w:t>3 St-</w:t>
      </w:r>
      <w:r w:rsidR="00563E5E">
        <w:t>1255/12</w:t>
      </w:r>
      <w:r w:rsidR="00FE3E86">
        <w:t>-206</w:t>
      </w:r>
    </w:p>
    <w:p w:rsidRDefault="00145E25" w:rsidP="00145E25" w:rsidR="00145E25">
      <w:r w:rsidRPr="00604729">
        <w:tab/>
      </w:r>
    </w:p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FA03AA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E6E97" w:rsidRPr="002E6E97">
        <w:t>F.K.T. d.o.o. – u stečaju, Ivanić-Grad, Kralja Tomislava 40, OIB: 18269744758</w:t>
      </w:r>
      <w:r w:rsidR="002E6E97">
        <w:t xml:space="preserve">, </w:t>
      </w:r>
      <w:r w:rsidR="00E170AE" w:rsidRPr="0007251B">
        <w:t xml:space="preserve">na </w:t>
      </w:r>
      <w:r w:rsidR="00FA03AA">
        <w:t>prijedlog stečajnog upravitelja, temeljem članka 38.a Stečajnog zakona (Narodne novine, broj 44</w:t>
      </w:r>
      <w:r w:rsidR="00FA03AA" w:rsidRPr="00FD1610">
        <w:rPr>
          <w:bCs/>
          <w:iCs/>
        </w:rPr>
        <w:t>/96</w:t>
      </w:r>
      <w:r w:rsidR="00FA03AA">
        <w:rPr>
          <w:bCs/>
          <w:iCs/>
        </w:rPr>
        <w:t xml:space="preserve"> do </w:t>
      </w:r>
      <w:r w:rsidR="00FA03AA" w:rsidRPr="00FD1610">
        <w:rPr>
          <w:bCs/>
          <w:iCs/>
        </w:rPr>
        <w:t>45/13 – odluka Ustavnog suda</w:t>
      </w:r>
      <w:r w:rsidR="00FA03AA">
        <w:rPr>
          <w:bCs/>
          <w:iCs/>
        </w:rPr>
        <w:t>), 9. ožujka 2018.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9C400E">
        <w:rPr>
          <w:b/>
          <w:u w:val="single"/>
        </w:rPr>
        <w:t>11</w:t>
      </w:r>
      <w:r w:rsidR="002E6E97">
        <w:rPr>
          <w:b/>
          <w:u w:val="single"/>
        </w:rPr>
        <w:t xml:space="preserve">. </w:t>
      </w:r>
      <w:r w:rsidR="009C400E">
        <w:rPr>
          <w:b/>
          <w:u w:val="single"/>
        </w:rPr>
        <w:t>travnja</w:t>
      </w:r>
      <w:r w:rsidR="002E6E97">
        <w:rPr>
          <w:b/>
          <w:u w:val="single"/>
        </w:rPr>
        <w:t xml:space="preserve"> </w:t>
      </w:r>
      <w:r w:rsidRPr="00950A7B">
        <w:rPr>
          <w:b/>
          <w:u w:val="single"/>
        </w:rPr>
        <w:t>201</w:t>
      </w:r>
      <w:r w:rsidR="009C400E">
        <w:rPr>
          <w:b/>
          <w:u w:val="single"/>
        </w:rPr>
        <w:t>8</w:t>
      </w:r>
      <w:r w:rsidRPr="002E6E97">
        <w:rPr>
          <w:b/>
          <w:u w:val="single"/>
        </w:rPr>
        <w:t>.</w:t>
      </w:r>
      <w:r w:rsidR="00950A7B" w:rsidRPr="002E6E97">
        <w:rPr>
          <w:b/>
          <w:u w:val="single"/>
        </w:rPr>
        <w:t xml:space="preserve"> </w:t>
      </w:r>
      <w:r w:rsidR="002E6E97" w:rsidRPr="002E6E97">
        <w:rPr>
          <w:b/>
          <w:u w:val="single"/>
        </w:rPr>
        <w:t xml:space="preserve">s početkom </w:t>
      </w:r>
      <w:r w:rsidR="00950A7B" w:rsidRPr="00950A7B">
        <w:rPr>
          <w:b/>
          <w:u w:val="single"/>
        </w:rPr>
        <w:t xml:space="preserve">u </w:t>
      </w:r>
      <w:r w:rsidR="009C400E">
        <w:rPr>
          <w:b/>
          <w:u w:val="single"/>
        </w:rPr>
        <w:t>11,</w:t>
      </w:r>
      <w:r w:rsidR="00563E5E">
        <w:rPr>
          <w:b/>
          <w:u w:val="single"/>
        </w:rPr>
        <w:t>30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</w:t>
      </w:r>
      <w:r w:rsidR="009C400E">
        <w:t>100</w:t>
      </w:r>
      <w:r w:rsidRPr="0007251B">
        <w:t xml:space="preserve"> (</w:t>
      </w:r>
      <w:r w:rsidR="009C400E">
        <w:t>Velika</w:t>
      </w:r>
      <w:r w:rsidRPr="0007251B">
        <w:t xml:space="preserve">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C400E" w:rsidP="00E61C1E" w:rsidR="009C400E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240"/>
      </w:pPr>
      <w:r>
        <w:t>Izvješće stečajnog upravitelja o dosadašnjem tijeku stečajnog postupka i stanju stečajne mase</w:t>
      </w:r>
    </w:p>
    <w:p w:rsidRDefault="00E61C1E" w:rsidP="00E61C1E" w:rsidR="00E61C1E">
      <w:pPr>
        <w:pStyle w:val="Odlomakpopisa"/>
        <w:autoSpaceDE w:val="false"/>
        <w:autoSpaceDN w:val="false"/>
        <w:adjustRightInd w:val="false"/>
        <w:spacing w:after="240"/>
        <w:ind w:left="2160"/>
      </w:pPr>
    </w:p>
    <w:p w:rsidRDefault="00AC1274" w:rsidP="00AC1274" w:rsidR="00796BE9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</w:pPr>
      <w:r>
        <w:t>Rasprava i donošenje odlu</w:t>
      </w:r>
      <w:r w:rsidR="009C400E">
        <w:t>ke o načinu okončanja parničnog postupka koji se vodi pred Trgovačkom sudom u Zagrebu pod brojem P-207/18</w:t>
      </w:r>
      <w:r w:rsidR="00796BE9">
        <w:t xml:space="preserve"> po tužbi stečajnog dužnika kao tužitelja protiv tužen</w:t>
      </w:r>
      <w:r w:rsidR="00E61C1E">
        <w:t>ika Tome Tadića iz Ivanić Grada</w:t>
      </w:r>
    </w:p>
    <w:p w:rsidRDefault="00E61C1E" w:rsidP="00E61C1E" w:rsidR="00E61C1E">
      <w:pPr>
        <w:pStyle w:val="Odlomakpopisa"/>
        <w:autoSpaceDE w:val="false"/>
        <w:autoSpaceDN w:val="false"/>
        <w:adjustRightInd w:val="false"/>
        <w:ind w:left="2160"/>
      </w:pPr>
    </w:p>
    <w:p w:rsidRDefault="00796BE9" w:rsidP="00AC1274" w:rsidR="00796BE9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</w:pPr>
      <w:r>
        <w:t>Način i uvjeti unovčenja 28,57% udjela u kapitalu društva Arena projekt d.o.o. Zagreb, OIB: 94507539458, nominalne vr</w:t>
      </w:r>
      <w:r w:rsidR="00AC1274">
        <w:t>i</w:t>
      </w:r>
      <w:r>
        <w:t>jednosti 8.000,00 kuna</w:t>
      </w:r>
      <w:r w:rsidR="00E61C1E">
        <w:t>.</w:t>
      </w:r>
    </w:p>
    <w:p w:rsidRDefault="00796BE9" w:rsidP="00796BE9" w:rsidR="00E170AE" w:rsidRPr="0007251B">
      <w:pPr>
        <w:autoSpaceDE w:val="false"/>
        <w:autoSpaceDN w:val="false"/>
        <w:adjustRightInd w:val="false"/>
        <w:rPr>
          <w:b/>
          <w:u w:val="single"/>
        </w:rPr>
      </w:pPr>
      <w:r>
        <w:tab/>
      </w:r>
      <w:r>
        <w:tab/>
      </w:r>
    </w:p>
    <w:p w:rsidRDefault="00145E25" w:rsidP="00E61C1E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AC1274">
        <w:rPr>
          <w:rFonts w:cs="Tahoma"/>
        </w:rPr>
        <w:t>9. ožujka 2018</w:t>
      </w:r>
      <w:r w:rsidR="002E6E97">
        <w:rPr>
          <w:rFonts w:cs="Tahoma"/>
        </w:rPr>
        <w:t>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="0035399C"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FE3E86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FE3E86" w:rsidP="00145E25" w:rsidR="00FE3E86">
      <w:pPr>
        <w:rPr>
          <w:rFonts w:cs="Tahoma"/>
          <w:lang w:val="sl-SI"/>
        </w:rPr>
      </w:pPr>
    </w:p>
    <w:p w:rsidRDefault="00FE3E86" w:rsidP="00145E25" w:rsidR="00FE3E86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FE3E86" w:rsidP="00145E25" w:rsidR="00FE3E86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sectPr w:rsidSect="00B8795C" w:rsidR="00FE3E86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7058"/>
    <w:multiLevelType w:val="hybridMultilevel"/>
    <w:tmpl w:val="6B922DC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57DE17B2"/>
    <w:multiLevelType w:val="hybridMultilevel"/>
    <w:tmpl w:val="C4463D90"/>
    <w:lvl w:tplc="E4CE446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1E48"/>
    <w:rsid w:val="001241C1"/>
    <w:rsid w:val="00145E25"/>
    <w:rsid w:val="00164414"/>
    <w:rsid w:val="00177A30"/>
    <w:rsid w:val="00183FCA"/>
    <w:rsid w:val="0018477A"/>
    <w:rsid w:val="00187EC3"/>
    <w:rsid w:val="0021717B"/>
    <w:rsid w:val="00255569"/>
    <w:rsid w:val="002A4095"/>
    <w:rsid w:val="002C1105"/>
    <w:rsid w:val="002D13AD"/>
    <w:rsid w:val="002E6E97"/>
    <w:rsid w:val="00336482"/>
    <w:rsid w:val="00343F63"/>
    <w:rsid w:val="00344778"/>
    <w:rsid w:val="0035399C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E3161"/>
    <w:rsid w:val="005052EF"/>
    <w:rsid w:val="0055126F"/>
    <w:rsid w:val="00563E5E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74798"/>
    <w:rsid w:val="0078223F"/>
    <w:rsid w:val="00796BE9"/>
    <w:rsid w:val="007B5F3F"/>
    <w:rsid w:val="007E0A65"/>
    <w:rsid w:val="007E3B92"/>
    <w:rsid w:val="007E61F5"/>
    <w:rsid w:val="00803983"/>
    <w:rsid w:val="00812456"/>
    <w:rsid w:val="008217D5"/>
    <w:rsid w:val="008A3EFB"/>
    <w:rsid w:val="008B3672"/>
    <w:rsid w:val="008B6BCE"/>
    <w:rsid w:val="008D7E74"/>
    <w:rsid w:val="008F7361"/>
    <w:rsid w:val="00950A7B"/>
    <w:rsid w:val="009717E4"/>
    <w:rsid w:val="00971D49"/>
    <w:rsid w:val="00973546"/>
    <w:rsid w:val="009A4DD3"/>
    <w:rsid w:val="009C400E"/>
    <w:rsid w:val="00A20693"/>
    <w:rsid w:val="00AC1274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1C1E"/>
    <w:rsid w:val="00E631EE"/>
    <w:rsid w:val="00EA52A1"/>
    <w:rsid w:val="00EB3072"/>
    <w:rsid w:val="00EE0721"/>
    <w:rsid w:val="00EE3DEA"/>
    <w:rsid w:val="00EF42CF"/>
    <w:rsid w:val="00F2580D"/>
    <w:rsid w:val="00F35635"/>
    <w:rsid w:val="00F6036D"/>
    <w:rsid w:val="00FA03AA"/>
    <w:rsid w:val="00FE3E86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E9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C12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E9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C12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1084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2018-03-09T12:35:00Z</dcterms:created>
  <dc:creator>M</dc:creator>
  <cp:lastModifiedBy>Sonja Pilić</cp:lastModifiedBy>
  <cp:lastPrinted>2018-03-09T12:39:00Z</cp:lastPrinted>
  <dcterms:modified xmlns:xsi="http://www.w3.org/2001/XMLSchema-instance" xsi:type="dcterms:W3CDTF">2018-03-09T12:41:00Z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za skupštinu vjerovnika 11.4.2018..docx)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