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2B6567" w:rsidRPr="00C61EDF">
        <w:trPr>
          <w:trHeight w:val="2231"/>
        </w:trPr>
        <w:tc>
          <w:tcPr>
            <w:tcW w:type="dxa" w:w="3369"/>
            <w:vAlign w:val="center"/>
          </w:tcPr>
          <w:p w:rsidRDefault="002B6567" w:rsidP="00A66C00" w:rsidR="002B6567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2B6567" w:rsidP="00A66C00" w:rsidR="002B6567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2B6567" w:rsidP="00A66C00" w:rsidR="002B6567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2B6567" w:rsidP="00DA5B9D" w:rsidR="002B6567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F37BB1" w:rsidP="00F37BB1" w:rsidR="002B6567" w:rsidRPr="00F37BB1">
            <w:pPr>
              <w:jc w:val="right"/>
              <w:rPr>
                <w:sz w:val="24"/>
              </w:rPr>
            </w:pPr>
            <w:r w:rsidRPr="00F37BB1">
              <w:rPr>
                <w:sz w:val="24"/>
              </w:rPr>
              <w:t>Po</w:t>
            </w:r>
            <w:r>
              <w:rPr>
                <w:sz w:val="24"/>
              </w:rPr>
              <w:t xml:space="preserve">slovni broj: 5 </w:t>
            </w:r>
            <w:r w:rsidRPr="00F87342">
              <w:rPr>
                <w:sz w:val="24"/>
              </w:rPr>
              <w:t>St-</w:t>
            </w:r>
            <w:r w:rsidR="00376F1A">
              <w:rPr>
                <w:sz w:val="24"/>
              </w:rPr>
              <w:t>34/2017-15</w:t>
            </w: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  <w:sz w:val="24"/>
              </w:rPr>
            </w:pPr>
          </w:p>
          <w:p w:rsidRDefault="002B6567" w:rsidP="00A01280" w:rsidR="002B6567" w:rsidRPr="00E003B6">
            <w:pPr>
              <w:jc w:val="right"/>
              <w:rPr>
                <w:noProof/>
                <w:sz w:val="24"/>
              </w:rPr>
            </w:pPr>
          </w:p>
        </w:tc>
      </w:tr>
    </w:tbl>
    <w:p w14:textId="a2c8df7" w14:paraId="a2c8df7" w:rsidRDefault="00C51954" w:rsidP="00F37BB1" w:rsidR="00C51954">
      <w:pPr>
        <w:jc w:val="center"/>
        <w15:collapsed w:val="false"/>
        <w:rPr>
          <w:rFonts w:eastAsiaTheme="minorHAnsi"/>
          <w:spacing w:val="60"/>
          <w:lang w:eastAsia="en-US" w:val="en-US"/>
        </w:rPr>
      </w:pPr>
    </w:p>
    <w:p w:rsidRDefault="002B73D9" w:rsidP="00F37BB1" w:rsidR="002B73D9">
      <w:pPr>
        <w:jc w:val="center"/>
        <w:rPr>
          <w:rFonts w:eastAsiaTheme="minorHAnsi"/>
          <w:spacing w:val="60"/>
          <w:lang w:eastAsia="en-US" w:val="en-US"/>
        </w:rPr>
      </w:pPr>
    </w:p>
    <w:p w:rsidRDefault="00660D5B" w:rsidP="00F37BB1" w:rsidR="00660D5B">
      <w:pPr>
        <w:jc w:val="center"/>
        <w:rPr>
          <w:rFonts w:eastAsiaTheme="minorHAnsi"/>
          <w:spacing w:val="60"/>
          <w:lang w:eastAsia="en-US" w:val="en-US"/>
        </w:rPr>
      </w:pPr>
    </w:p>
    <w:p w:rsidRDefault="00014914" w:rsidP="00F37BB1" w:rsidR="00014914">
      <w:pPr>
        <w:jc w:val="center"/>
        <w:rPr>
          <w:rFonts w:eastAsiaTheme="minorHAnsi"/>
          <w:spacing w:val="60"/>
          <w:lang w:eastAsia="en-US" w:val="en-US"/>
        </w:rPr>
      </w:pPr>
    </w:p>
    <w:p w:rsidRDefault="007657AB" w:rsidP="00F37BB1" w:rsidR="007657AB">
      <w:pPr>
        <w:jc w:val="center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F37BB1" w:rsidP="00F37BB1" w:rsidR="00F37BB1" w:rsidRPr="00DE2B55">
      <w:pPr>
        <w:jc w:val="center"/>
        <w:rPr>
          <w:rFonts w:eastAsiaTheme="minorHAnsi"/>
          <w:spacing w:val="60"/>
          <w:lang w:eastAsia="en-US" w:val="en-US"/>
        </w:rPr>
      </w:pPr>
    </w:p>
    <w:p w:rsidRDefault="007657AB" w:rsidP="00F37BB1" w:rsidR="007657AB">
      <w:pPr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2B73D9" w:rsidP="00F37BB1" w:rsidR="002B73D9">
      <w:pPr>
        <w:jc w:val="center"/>
        <w:rPr>
          <w:rFonts w:eastAsiaTheme="minorHAnsi"/>
          <w:bCs/>
          <w:spacing w:val="60"/>
          <w:lang w:eastAsia="en-US" w:val="en-US"/>
        </w:rPr>
      </w:pPr>
    </w:p>
    <w:p w:rsidRDefault="005722E1" w:rsidP="00F37BB1" w:rsidR="005722E1">
      <w:pPr>
        <w:jc w:val="center"/>
        <w:rPr>
          <w:rFonts w:eastAsiaTheme="minorHAnsi"/>
          <w:bCs/>
          <w:spacing w:val="60"/>
          <w:lang w:eastAsia="en-US" w:val="en-US"/>
        </w:rPr>
      </w:pPr>
    </w:p>
    <w:p w:rsidRDefault="00172878" w:rsidP="00F37BB1" w:rsidR="00172878" w:rsidRPr="000954FF">
      <w:pPr>
        <w:pStyle w:val="Tijeloteksta"/>
        <w:ind w:firstLine="709"/>
        <w:rPr>
          <w:lang w:val="hr-HR"/>
        </w:rPr>
      </w:pPr>
      <w:r w:rsidRPr="00F87342">
        <w:rPr>
          <w:lang w:val="hr-HR"/>
        </w:rPr>
        <w:t xml:space="preserve">Trgovački sud u Splitu, po sutkinji </w:t>
      </w:r>
      <w:r w:rsidR="00F37BB1" w:rsidRPr="00F87342">
        <w:rPr>
          <w:lang w:val="hr-HR"/>
        </w:rPr>
        <w:t>Zrinki Ćosić</w:t>
      </w:r>
      <w:r w:rsidRPr="00F87342">
        <w:rPr>
          <w:lang w:val="hr-HR"/>
        </w:rPr>
        <w:t xml:space="preserve">, </w:t>
      </w:r>
      <w:r w:rsidR="00FC48E6" w:rsidRPr="00F87342">
        <w:rPr>
          <w:lang w:val="hr-HR"/>
        </w:rPr>
        <w:t xml:space="preserve">povodom prijedloga </w:t>
      </w:r>
      <w:r w:rsidR="00772E5A" w:rsidRPr="00F87342">
        <w:rPr>
          <w:lang w:val="hr-HR"/>
        </w:rPr>
        <w:t xml:space="preserve">predlagatelja </w:t>
      </w:r>
      <w:r w:rsidR="00F87342" w:rsidRPr="00F87342">
        <w:rPr>
          <w:lang w:val="hr-HR"/>
        </w:rPr>
        <w:t xml:space="preserve">Republike Hrvatske, Ministarstva Financija, OIB: </w:t>
      </w:r>
      <w:r w:rsidR="00F87342" w:rsidRPr="000954FF">
        <w:rPr>
          <w:lang w:val="hr-HR"/>
        </w:rPr>
        <w:t>18683136487, Zagreb, Katančićeva 5, koju zastupa Županijsko državno odvjetništvo u Splitu, Gundulićeva 29a</w:t>
      </w:r>
      <w:r w:rsidR="00772E5A" w:rsidRPr="000954FF">
        <w:rPr>
          <w:lang w:val="hr-HR"/>
        </w:rPr>
        <w:t xml:space="preserve">, </w:t>
      </w:r>
      <w:r w:rsidR="00FC48E6" w:rsidRPr="000954FF">
        <w:rPr>
          <w:lang w:val="hr-HR"/>
        </w:rPr>
        <w:t xml:space="preserve">za otvaranje stečajnog postupka nad dužnikom </w:t>
      </w:r>
      <w:r w:rsidR="00376F1A">
        <w:t>ALDUK d.o.o., OIB: 69026131209, Split, Velebitska 69</w:t>
      </w:r>
      <w:r w:rsidR="00796882" w:rsidRPr="000954FF">
        <w:rPr>
          <w:lang w:val="hr-HR"/>
        </w:rPr>
        <w:t>,</w:t>
      </w:r>
      <w:r w:rsidR="00F5115D" w:rsidRPr="000954FF">
        <w:rPr>
          <w:lang w:val="hr-HR"/>
        </w:rPr>
        <w:t xml:space="preserve"> </w:t>
      </w:r>
      <w:r w:rsidR="00376F1A">
        <w:rPr>
          <w:lang w:val="hr-HR"/>
        </w:rPr>
        <w:t>7. ožujka</w:t>
      </w:r>
      <w:r w:rsidR="00796882" w:rsidRPr="000954FF">
        <w:rPr>
          <w:lang w:val="hr-HR"/>
        </w:rPr>
        <w:t xml:space="preserve"> </w:t>
      </w:r>
      <w:r w:rsidR="00F37BB1" w:rsidRPr="000954FF">
        <w:rPr>
          <w:lang w:val="hr-HR"/>
        </w:rPr>
        <w:t>2019</w:t>
      </w:r>
      <w:r w:rsidR="00B0732F" w:rsidRPr="000954FF">
        <w:rPr>
          <w:lang w:val="hr-HR"/>
        </w:rPr>
        <w:t>.</w:t>
      </w:r>
      <w:r w:rsidR="00772E5A" w:rsidRPr="000954FF">
        <w:rPr>
          <w:lang w:val="hr-HR"/>
        </w:rPr>
        <w:t xml:space="preserve"> </w:t>
      </w:r>
      <w:r w:rsidR="00F87342" w:rsidRPr="000954FF">
        <w:rPr>
          <w:lang w:val="hr-HR"/>
        </w:rPr>
        <w:t xml:space="preserve"> </w:t>
      </w:r>
      <w:r w:rsidR="00D609C6" w:rsidRPr="000954FF">
        <w:rPr>
          <w:lang w:val="hr-HR"/>
        </w:rPr>
        <w:t xml:space="preserve"> </w:t>
      </w:r>
      <w:r w:rsidR="0026496A" w:rsidRPr="000954FF">
        <w:rPr>
          <w:lang w:val="hr-HR"/>
        </w:rPr>
        <w:t xml:space="preserve"> </w:t>
      </w:r>
      <w:r w:rsidR="00F87342" w:rsidRPr="000954FF">
        <w:rPr>
          <w:lang w:val="hr-HR"/>
        </w:rPr>
        <w:t xml:space="preserve"> </w:t>
      </w:r>
      <w:r w:rsidR="008C0BC0" w:rsidRPr="000954FF">
        <w:rPr>
          <w:lang w:val="hr-HR"/>
        </w:rPr>
        <w:t xml:space="preserve"> </w:t>
      </w:r>
      <w:r w:rsidR="000954FF" w:rsidRPr="000954FF">
        <w:rPr>
          <w:lang w:val="hr-HR"/>
        </w:rPr>
        <w:t xml:space="preserve"> </w:t>
      </w:r>
    </w:p>
    <w:p w:rsidRDefault="00F37BB1" w:rsidP="00F37BB1" w:rsidR="00F37BB1" w:rsidRPr="000954FF">
      <w:pPr>
        <w:pStyle w:val="Tijeloteksta"/>
        <w:ind w:firstLine="709"/>
        <w:rPr>
          <w:lang w:val="hr-HR"/>
        </w:rPr>
      </w:pPr>
    </w:p>
    <w:p w:rsidRDefault="007657AB" w:rsidP="00F37BB1" w:rsidR="007657AB">
      <w:pPr>
        <w:jc w:val="center"/>
      </w:pPr>
      <w:r w:rsidRPr="00F87342">
        <w:t>r i</w:t>
      </w:r>
      <w:r w:rsidRPr="00DE2B55">
        <w:t xml:space="preserve"> j e š i o </w:t>
      </w:r>
      <w:r w:rsidR="009526C9">
        <w:t xml:space="preserve"> </w:t>
      </w:r>
      <w:r w:rsidRPr="00DE2B55">
        <w:t xml:space="preserve"> j e </w:t>
      </w:r>
    </w:p>
    <w:p w:rsidRDefault="00F37BB1" w:rsidP="00F37BB1" w:rsidR="00F37BB1" w:rsidRPr="00DE2B55">
      <w:pPr>
        <w:jc w:val="center"/>
      </w:pPr>
    </w:p>
    <w:p w:rsidRDefault="00AF5E64" w:rsidP="000954FF" w:rsidR="00236A0B">
      <w:pPr>
        <w:pStyle w:val="Odlomakpopisa"/>
        <w:numPr>
          <w:ilvl w:val="0"/>
          <w:numId w:val="1"/>
        </w:numPr>
        <w:ind w:left="709"/>
        <w:jc w:val="both"/>
      </w:pPr>
      <w:r>
        <w:t xml:space="preserve">Pozivaju se vjerovnici dužnika i sve druge osobe koje imaju pravni interes za redovnim provođenjem stečajnog </w:t>
      </w:r>
      <w:r w:rsidRPr="00C96C15">
        <w:t xml:space="preserve">postupka nad </w:t>
      </w:r>
      <w:r w:rsidR="003F0D41">
        <w:t xml:space="preserve">dužnikom </w:t>
      </w:r>
      <w:r w:rsidR="00376F1A">
        <w:rPr>
          <w:szCs w:val="20"/>
        </w:rPr>
        <w:t>ALDUK d.o.o., OIB: 69026131209, Split, Velebitska 69</w:t>
      </w:r>
      <w:r w:rsidR="00F3102B">
        <w:rPr>
          <w:szCs w:val="20"/>
        </w:rPr>
        <w:t>,</w:t>
      </w:r>
      <w:r w:rsidR="00F5115D" w:rsidRPr="00F5115D">
        <w:t xml:space="preserve"> </w:t>
      </w:r>
      <w:r w:rsidR="00772E5A">
        <w:t>da u roku od 15 dana,</w:t>
      </w:r>
      <w:r w:rsidRPr="00C96C15">
        <w:t xml:space="preserve"> </w:t>
      </w:r>
      <w:r w:rsidR="00035B8E">
        <w:t xml:space="preserve">a koji rok počinje teći istekom </w:t>
      </w:r>
      <w:r w:rsidRPr="00303BD9">
        <w:t xml:space="preserve">osmog dana od </w:t>
      </w:r>
      <w:r w:rsidR="00035B8E">
        <w:t xml:space="preserve">dana </w:t>
      </w:r>
      <w:r w:rsidRPr="00303BD9">
        <w:t xml:space="preserve">objave ovog </w:t>
      </w:r>
      <w:r w:rsidR="00035B8E">
        <w:t>rješenja</w:t>
      </w:r>
      <w:r w:rsidRPr="00303BD9">
        <w:t xml:space="preserve"> na mrežnoj </w:t>
      </w:r>
      <w:r>
        <w:t xml:space="preserve">stranici e-Oglasna ploča sudova, solidarno </w:t>
      </w:r>
      <w:r w:rsidR="00035B8E">
        <w:t>uplate predujam</w:t>
      </w:r>
      <w:r w:rsidR="00236A0B">
        <w:t xml:space="preserve"> od 14</w:t>
      </w:r>
      <w:r>
        <w:t>.</w:t>
      </w:r>
      <w:r w:rsidR="00236A0B">
        <w:t>000,00 kn</w:t>
      </w:r>
      <w:r w:rsidRPr="00163464">
        <w:t xml:space="preserve"> za</w:t>
      </w:r>
      <w:r>
        <w:t xml:space="preserve"> </w:t>
      </w:r>
      <w:r w:rsidR="00035B8E">
        <w:t>namirenje</w:t>
      </w:r>
      <w:r>
        <w:t xml:space="preserve"> troškova </w:t>
      </w:r>
      <w:r w:rsidRPr="003F6A75">
        <w:t xml:space="preserve">prethodnog </w:t>
      </w:r>
      <w:r w:rsidRPr="00554528">
        <w:t>i otvorenog stečajnog</w:t>
      </w:r>
      <w:r>
        <w:t xml:space="preserve"> postupka na depozitni ra</w:t>
      </w:r>
      <w:r w:rsidR="00772E5A">
        <w:t>čun Trgovačkog suda u Splitu broj</w:t>
      </w:r>
      <w:r>
        <w:t xml:space="preserve"> HR1623900011300000664, </w:t>
      </w:r>
      <w:r w:rsidR="00035B8E">
        <w:t>otvoren</w:t>
      </w:r>
      <w:r>
        <w:t xml:space="preserve"> kod Hrvatske poštanske banke d.d. </w:t>
      </w:r>
      <w:r w:rsidRPr="00554528">
        <w:t>Zagreb</w:t>
      </w:r>
      <w:r w:rsidR="00F5115D">
        <w:t xml:space="preserve">, </w:t>
      </w:r>
      <w:r w:rsidR="00236A0B" w:rsidRPr="00236A0B">
        <w:t xml:space="preserve">model HR 00, uz naznaku svrhe uplate (predujam </w:t>
      </w:r>
      <w:r w:rsidR="00236A0B">
        <w:t>za namirenje</w:t>
      </w:r>
      <w:r w:rsidR="00236A0B" w:rsidRPr="00236A0B">
        <w:t xml:space="preserve"> troškova stečajnog postupka) i poziva na broj odobrenja (</w:t>
      </w:r>
      <w:r w:rsidR="00376F1A">
        <w:t>34</w:t>
      </w:r>
      <w:r w:rsidR="000C2B89">
        <w:t>-</w:t>
      </w:r>
      <w:r w:rsidR="00376F1A">
        <w:t>2017</w:t>
      </w:r>
      <w:r w:rsidR="00236A0B" w:rsidRPr="00236A0B">
        <w:t>).</w:t>
      </w:r>
      <w:r w:rsidR="00D609C6">
        <w:t xml:space="preserve"> </w:t>
      </w:r>
      <w:r w:rsidR="000C2B89">
        <w:t xml:space="preserve"> </w:t>
      </w:r>
      <w:r w:rsidR="00F87342">
        <w:t xml:space="preserve"> </w:t>
      </w:r>
      <w:r w:rsidR="006F64DD">
        <w:t xml:space="preserve">   </w:t>
      </w:r>
      <w:r w:rsidR="00376F1A">
        <w:t xml:space="preserve"> </w:t>
      </w:r>
    </w:p>
    <w:p w:rsidRDefault="00AF5E64" w:rsidP="00236A0B" w:rsidR="00AF5E64">
      <w:pPr>
        <w:pStyle w:val="Odlomakpopisa"/>
        <w:ind w:left="709"/>
        <w:jc w:val="both"/>
      </w:pPr>
    </w:p>
    <w:p w:rsidRDefault="00AF5E64" w:rsidP="00F37BB1" w:rsidR="00AF5E64">
      <w:pPr>
        <w:pStyle w:val="Odlomakpopisa"/>
        <w:numPr>
          <w:ilvl w:val="0"/>
          <w:numId w:val="1"/>
        </w:numPr>
        <w:ind w:left="709"/>
        <w:jc w:val="both"/>
      </w:pPr>
      <w:r>
        <w:t>Ukoliko u ostavljenom roku ne bude uplaćen zatraženi pre</w:t>
      </w:r>
      <w:r w:rsidR="00772E5A">
        <w:t xml:space="preserve">dujam iz točke I. </w:t>
      </w:r>
      <w:r w:rsidR="00236A0B">
        <w:t xml:space="preserve">izreke </w:t>
      </w:r>
      <w:r w:rsidR="00772E5A">
        <w:t>ovog rješenja</w:t>
      </w:r>
      <w:r>
        <w:t xml:space="preserve"> sud će donijeti rješenje o otvaranju i zaključenju stečajnog postupka nad dužnikom.</w:t>
      </w:r>
    </w:p>
    <w:p w:rsidRDefault="00F37BB1" w:rsidP="00F37BB1" w:rsidR="00F37BB1" w:rsidRPr="00FD17E3">
      <w:pPr>
        <w:pStyle w:val="Odlomakpopisa"/>
        <w:ind w:left="709"/>
        <w:jc w:val="both"/>
      </w:pPr>
    </w:p>
    <w:p w:rsidRDefault="00AF5E64" w:rsidP="00F37BB1" w:rsidR="00AF5E64">
      <w:pPr>
        <w:pStyle w:val="Naslov2"/>
        <w:numPr>
          <w:ilvl w:val="12"/>
          <w:numId w:val="0"/>
        </w:numPr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F37BB1" w:rsidP="00F37BB1" w:rsidR="00F37BB1" w:rsidRPr="00F37BB1"/>
    <w:p w:rsidRDefault="000C2B89" w:rsidP="003F723C" w:rsidR="003F723C" w:rsidRPr="000C2B89">
      <w:pPr>
        <w:ind w:firstLine="703"/>
        <w:jc w:val="both"/>
        <w:rPr>
          <w:color w:val="000000"/>
        </w:rPr>
      </w:pPr>
      <w:r w:rsidRPr="000C2B89">
        <w:rPr>
          <w:color w:val="000000"/>
        </w:rPr>
        <w:t xml:space="preserve">Rješenjem </w:t>
      </w:r>
      <w:r w:rsidR="00C74D11">
        <w:rPr>
          <w:color w:val="000000"/>
        </w:rPr>
        <w:t xml:space="preserve">ovog suda </w:t>
      </w:r>
      <w:r w:rsidRPr="000C2B89">
        <w:rPr>
          <w:color w:val="000000"/>
        </w:rPr>
        <w:t>poslovni broj St-</w:t>
      </w:r>
      <w:r w:rsidR="00376F1A">
        <w:rPr>
          <w:color w:val="000000"/>
        </w:rPr>
        <w:t>34/2017</w:t>
      </w:r>
      <w:r w:rsidRPr="000C2B89">
        <w:rPr>
          <w:color w:val="000000"/>
        </w:rPr>
        <w:t xml:space="preserve"> od </w:t>
      </w:r>
      <w:r w:rsidR="00376F1A">
        <w:rPr>
          <w:color w:val="000000"/>
        </w:rPr>
        <w:t xml:space="preserve">14. veljače </w:t>
      </w:r>
      <w:r w:rsidR="00EB1C5E">
        <w:rPr>
          <w:color w:val="000000"/>
        </w:rPr>
        <w:t>2019.</w:t>
      </w:r>
      <w:r w:rsidR="00C74D11">
        <w:rPr>
          <w:color w:val="000000"/>
        </w:rPr>
        <w:t xml:space="preserve">, a povodom prijedloga predlagatelja </w:t>
      </w:r>
      <w:r w:rsidR="00C74D11" w:rsidRPr="00C74D11">
        <w:rPr>
          <w:color w:val="000000"/>
        </w:rPr>
        <w:t>Republike Hrvatske, Ministarstva Financija, OIB: 18683136487</w:t>
      </w:r>
      <w:r w:rsidR="00C74D11">
        <w:rPr>
          <w:color w:val="000000"/>
        </w:rPr>
        <w:t>,</w:t>
      </w:r>
      <w:r w:rsidRPr="000C2B89">
        <w:rPr>
          <w:color w:val="000000"/>
        </w:rPr>
        <w:t xml:space="preserve"> </w:t>
      </w:r>
      <w:r w:rsidR="00C74D11" w:rsidRPr="00C74D11">
        <w:rPr>
          <w:color w:val="000000"/>
        </w:rPr>
        <w:t>za otvaranje stečajnog postupka nad dužnikom</w:t>
      </w:r>
      <w:r w:rsidR="00C74D11" w:rsidRPr="00C74D11">
        <w:t xml:space="preserve"> </w:t>
      </w:r>
      <w:r w:rsidR="00376F1A">
        <w:rPr>
          <w:szCs w:val="20"/>
        </w:rPr>
        <w:t>ALDUK d.o.o., OIB: 69026131209, Split, Velebitska 69</w:t>
      </w:r>
      <w:r w:rsidR="00C74D11">
        <w:rPr>
          <w:color w:val="000000"/>
        </w:rPr>
        <w:t>,</w:t>
      </w:r>
      <w:r w:rsidR="00C74D11" w:rsidRPr="00C74D11">
        <w:rPr>
          <w:color w:val="000000"/>
        </w:rPr>
        <w:t xml:space="preserve"> </w:t>
      </w:r>
      <w:r w:rsidRPr="000C2B89">
        <w:rPr>
          <w:color w:val="000000"/>
        </w:rPr>
        <w:t>pokrenut je prethodni postupak radi utvrđivanja pretpostavki za otvaranje stečajnog postupka nad dužnikom</w:t>
      </w:r>
      <w:r>
        <w:rPr>
          <w:color w:val="000000"/>
        </w:rPr>
        <w:t xml:space="preserve"> te</w:t>
      </w:r>
      <w:r w:rsidR="00A01280" w:rsidRPr="00A01280">
        <w:rPr>
          <w:rFonts w:cstheme="minorBidi" w:eastAsiaTheme="minorHAnsi"/>
          <w:lang w:eastAsia="en-US"/>
        </w:rPr>
        <w:t xml:space="preserve"> </w:t>
      </w:r>
      <w:r>
        <w:rPr>
          <w:rFonts w:cstheme="minorBidi" w:eastAsiaTheme="minorHAnsi"/>
          <w:lang w:eastAsia="en-US"/>
        </w:rPr>
        <w:t xml:space="preserve">je </w:t>
      </w:r>
      <w:r w:rsidR="00A01280" w:rsidRPr="00A01280">
        <w:rPr>
          <w:rFonts w:cstheme="minorBidi" w:eastAsiaTheme="minorHAnsi"/>
          <w:lang w:eastAsia="en-US"/>
        </w:rPr>
        <w:t xml:space="preserve">određeno ročište radi očitovanja o prijedlogu </w:t>
      </w:r>
      <w:r w:rsidR="00386DF8">
        <w:rPr>
          <w:rFonts w:cstheme="minorBidi" w:eastAsiaTheme="minorHAnsi"/>
          <w:lang w:eastAsia="en-US"/>
        </w:rPr>
        <w:t xml:space="preserve">i rasprave o pretpostavkama </w:t>
      </w:r>
      <w:r w:rsidR="00A01280" w:rsidRPr="00A01280">
        <w:rPr>
          <w:rFonts w:cstheme="minorBidi" w:eastAsiaTheme="minorHAnsi"/>
          <w:lang w:eastAsia="en-US"/>
        </w:rPr>
        <w:t>za otvaranje stečajnog postupka</w:t>
      </w:r>
      <w:r w:rsidR="00C06B4B">
        <w:rPr>
          <w:rFonts w:cstheme="minorBidi" w:eastAsiaTheme="minorHAnsi"/>
          <w:lang w:eastAsia="en-US"/>
        </w:rPr>
        <w:t xml:space="preserve"> za </w:t>
      </w:r>
      <w:r w:rsidR="00376F1A">
        <w:rPr>
          <w:rFonts w:cstheme="minorBidi" w:eastAsiaTheme="minorHAnsi"/>
          <w:lang w:eastAsia="en-US"/>
        </w:rPr>
        <w:t>4. ožujka</w:t>
      </w:r>
      <w:r w:rsidR="00C06B4B">
        <w:rPr>
          <w:rFonts w:cstheme="minorBidi" w:eastAsiaTheme="minorHAnsi"/>
          <w:lang w:eastAsia="en-US"/>
        </w:rPr>
        <w:t xml:space="preserve"> 2019</w:t>
      </w:r>
      <w:r w:rsidR="00205C98">
        <w:rPr>
          <w:rFonts w:cstheme="minorBidi" w:eastAsiaTheme="minorHAnsi"/>
          <w:lang w:eastAsia="en-US"/>
        </w:rPr>
        <w:t>.</w:t>
      </w:r>
      <w:r w:rsidR="003F723C">
        <w:rPr>
          <w:rFonts w:cstheme="minorBidi" w:eastAsiaTheme="minorHAnsi"/>
          <w:lang w:eastAsia="en-US"/>
        </w:rPr>
        <w:t xml:space="preserve"> Istim rješenjem naloženo je zastupniku po zakonu dužnika </w:t>
      </w:r>
      <w:r w:rsidR="00014914">
        <w:rPr>
          <w:szCs w:val="20"/>
        </w:rPr>
        <w:t>Ivanu Buliću, OIB: 64864837460, Podstrana - Miljevac, Kašićeva 6</w:t>
      </w:r>
      <w:r w:rsidR="003F723C" w:rsidRPr="00E8732D">
        <w:rPr>
          <w:szCs w:val="20"/>
        </w:rPr>
        <w:t xml:space="preserve">, </w:t>
      </w:r>
      <w:r w:rsidR="003F723C">
        <w:rPr>
          <w:szCs w:val="20"/>
        </w:rPr>
        <w:t xml:space="preserve">da sudu dostavi pisano izvješće o financijsko-gospodarskom stanju dužnika te popis imovine i obveza dužnika. </w:t>
      </w:r>
      <w:r w:rsidR="00376F1A">
        <w:rPr>
          <w:szCs w:val="20"/>
        </w:rPr>
        <w:t xml:space="preserve"> </w:t>
      </w:r>
      <w:r w:rsidR="00014914">
        <w:rPr>
          <w:szCs w:val="20"/>
        </w:rPr>
        <w:t xml:space="preserve"> </w:t>
      </w:r>
    </w:p>
    <w:p w:rsidRDefault="006A30CB" w:rsidP="006A30CB" w:rsidR="006A30CB">
      <w:pPr>
        <w:ind w:firstLine="708"/>
        <w:jc w:val="both"/>
        <w:rPr>
          <w:szCs w:val="20"/>
        </w:rPr>
      </w:pPr>
      <w:r>
        <w:rPr>
          <w:rFonts w:cstheme="minorBidi" w:eastAsiaTheme="minorHAnsi"/>
          <w:lang w:eastAsia="en-US"/>
        </w:rPr>
        <w:lastRenderedPageBreak/>
        <w:t xml:space="preserve">Zastupnik po zakonu dužnika nije udovoljio nalogu suda da dostavi pisano izvješće o </w:t>
      </w:r>
      <w:r>
        <w:rPr>
          <w:szCs w:val="20"/>
        </w:rPr>
        <w:t xml:space="preserve">financijsko-gospodarskom stanju dužnika te popis imovine i obveza dužnika, niti je pristupio na </w:t>
      </w:r>
      <w:r w:rsidRPr="007472F0">
        <w:rPr>
          <w:szCs w:val="20"/>
        </w:rPr>
        <w:t>ročište radi očitovanja o prijedlogu i rasprave o pretpostavkama za otvaranje stečajnog postupka</w:t>
      </w:r>
      <w:r>
        <w:rPr>
          <w:szCs w:val="20"/>
        </w:rPr>
        <w:t>.</w:t>
      </w:r>
      <w:r w:rsidRPr="007472F0">
        <w:rPr>
          <w:szCs w:val="20"/>
        </w:rPr>
        <w:t xml:space="preserve"> </w:t>
      </w:r>
    </w:p>
    <w:p w:rsidRDefault="00514D7C" w:rsidP="00A16A03" w:rsidR="00514D7C">
      <w:pPr>
        <w:ind w:firstLine="708"/>
        <w:jc w:val="both"/>
        <w:rPr>
          <w:rFonts w:cstheme="minorBidi" w:eastAsiaTheme="minorHAnsi"/>
          <w:lang w:eastAsia="en-US"/>
        </w:rPr>
      </w:pPr>
    </w:p>
    <w:p w:rsidRDefault="000C168A" w:rsidP="00A16A03" w:rsidR="00A16A03">
      <w:pPr>
        <w:ind w:firstLine="708"/>
        <w:jc w:val="both"/>
        <w:rPr>
          <w:rFonts w:cstheme="minorBidi" w:eastAsiaTheme="minorHAnsi"/>
          <w:lang w:eastAsia="en-US"/>
        </w:rPr>
      </w:pPr>
      <w:r>
        <w:rPr>
          <w:rFonts w:cstheme="minorBidi" w:eastAsiaTheme="minorHAnsi"/>
          <w:lang w:eastAsia="en-US"/>
        </w:rPr>
        <w:t>Z</w:t>
      </w:r>
      <w:r w:rsidR="00A16A03">
        <w:rPr>
          <w:rFonts w:cstheme="minorBidi" w:eastAsiaTheme="minorHAnsi"/>
          <w:lang w:eastAsia="en-US"/>
        </w:rPr>
        <w:t xml:space="preserve">a potrebe prethodnog postupka Financijska agencija je dostavila sudu potvrdu </w:t>
      </w:r>
      <w:r w:rsidR="00A16A03" w:rsidRPr="00B97963">
        <w:rPr>
          <w:rFonts w:cstheme="minorBidi" w:eastAsiaTheme="minorHAnsi"/>
          <w:lang w:eastAsia="en-US"/>
        </w:rPr>
        <w:t xml:space="preserve">o neizvršenim osnovama za plaćanje iz koje proizlazi kako dužnik na dan izdavanja potvrde </w:t>
      </w:r>
      <w:r w:rsidR="00014914">
        <w:rPr>
          <w:rFonts w:cstheme="minorBidi" w:eastAsiaTheme="minorHAnsi"/>
          <w:lang w:eastAsia="en-US"/>
        </w:rPr>
        <w:t>1. ožujka 2019</w:t>
      </w:r>
      <w:r w:rsidR="00C94305">
        <w:rPr>
          <w:rFonts w:cstheme="minorBidi" w:eastAsiaTheme="minorHAnsi"/>
          <w:lang w:eastAsia="en-US"/>
        </w:rPr>
        <w:t>.</w:t>
      </w:r>
      <w:r w:rsidR="00A16A03" w:rsidRPr="00B97963">
        <w:rPr>
          <w:rFonts w:cstheme="minorBidi" w:eastAsiaTheme="minorHAnsi"/>
          <w:lang w:eastAsia="en-US"/>
        </w:rPr>
        <w:t xml:space="preserve"> u Očevidniku redoslijeda osnova za plaćanje ima evidentirane neizvršene osnove za plaćanje u nepr</w:t>
      </w:r>
      <w:r w:rsidR="00A16A03">
        <w:rPr>
          <w:rFonts w:cstheme="minorBidi" w:eastAsiaTheme="minorHAnsi"/>
          <w:lang w:eastAsia="en-US"/>
        </w:rPr>
        <w:t xml:space="preserve">ekinutom razdoblju od </w:t>
      </w:r>
      <w:r w:rsidR="00014914">
        <w:rPr>
          <w:rFonts w:cstheme="minorBidi" w:eastAsiaTheme="minorHAnsi"/>
          <w:lang w:eastAsia="en-US"/>
        </w:rPr>
        <w:t>959</w:t>
      </w:r>
      <w:r w:rsidR="00A16A03">
        <w:rPr>
          <w:rFonts w:cstheme="minorBidi" w:eastAsiaTheme="minorHAnsi"/>
          <w:lang w:eastAsia="en-US"/>
        </w:rPr>
        <w:t xml:space="preserve"> dan</w:t>
      </w:r>
      <w:r w:rsidR="00421206">
        <w:rPr>
          <w:rFonts w:cstheme="minorBidi" w:eastAsiaTheme="minorHAnsi"/>
          <w:lang w:eastAsia="en-US"/>
        </w:rPr>
        <w:t>a</w:t>
      </w:r>
      <w:r w:rsidR="00A16A03">
        <w:rPr>
          <w:rFonts w:cstheme="minorBidi" w:eastAsiaTheme="minorHAnsi"/>
          <w:lang w:eastAsia="en-US"/>
        </w:rPr>
        <w:t>, te potvrdu</w:t>
      </w:r>
      <w:r w:rsidR="00A16A03" w:rsidRPr="00B97963">
        <w:rPr>
          <w:rFonts w:cstheme="minorBidi" w:eastAsiaTheme="minorHAnsi"/>
          <w:lang w:eastAsia="en-US"/>
        </w:rPr>
        <w:t xml:space="preserve"> o blokadi računa i novčanih sredstava iz koje proizlazi kako nepodmirene obveze du</w:t>
      </w:r>
      <w:r w:rsidR="00421206">
        <w:rPr>
          <w:rFonts w:cstheme="minorBidi" w:eastAsiaTheme="minorHAnsi"/>
          <w:lang w:eastAsia="en-US"/>
        </w:rPr>
        <w:t xml:space="preserve">žnika na dan izdavanja potvrde </w:t>
      </w:r>
      <w:r w:rsidR="00014914">
        <w:rPr>
          <w:rFonts w:cstheme="minorBidi" w:eastAsiaTheme="minorHAnsi"/>
          <w:lang w:eastAsia="en-US"/>
        </w:rPr>
        <w:t>1. ožujka 2019</w:t>
      </w:r>
      <w:r w:rsidR="00C94305">
        <w:rPr>
          <w:rFonts w:cstheme="minorBidi" w:eastAsiaTheme="minorHAnsi"/>
          <w:lang w:eastAsia="en-US"/>
        </w:rPr>
        <w:t>.</w:t>
      </w:r>
      <w:r w:rsidR="00A16A03" w:rsidRPr="00B97963">
        <w:rPr>
          <w:rFonts w:cstheme="minorBidi" w:eastAsiaTheme="minorHAnsi"/>
          <w:lang w:eastAsia="en-US"/>
        </w:rPr>
        <w:t xml:space="preserve"> iznose </w:t>
      </w:r>
      <w:r w:rsidR="00014914">
        <w:rPr>
          <w:rFonts w:cstheme="minorBidi" w:eastAsiaTheme="minorHAnsi"/>
          <w:lang w:eastAsia="en-US"/>
        </w:rPr>
        <w:t>451.184,46</w:t>
      </w:r>
      <w:r w:rsidR="00A16A03" w:rsidRPr="00B97963">
        <w:rPr>
          <w:rFonts w:cstheme="minorBidi" w:eastAsiaTheme="minorHAnsi"/>
          <w:lang w:eastAsia="en-US"/>
        </w:rPr>
        <w:t xml:space="preserve"> kn.     </w:t>
      </w:r>
      <w:r w:rsidR="00F13E01">
        <w:rPr>
          <w:rFonts w:cstheme="minorBidi" w:eastAsiaTheme="minorHAnsi"/>
          <w:lang w:eastAsia="en-US"/>
        </w:rPr>
        <w:t xml:space="preserve"> </w:t>
      </w:r>
    </w:p>
    <w:p w:rsidRDefault="00A16A03" w:rsidP="00A16A03" w:rsidR="00A16A03">
      <w:pPr>
        <w:ind w:firstLine="708"/>
        <w:jc w:val="both"/>
        <w:rPr>
          <w:rFonts w:cstheme="minorBidi" w:eastAsiaTheme="minorHAnsi"/>
          <w:lang w:eastAsia="en-US"/>
        </w:rPr>
      </w:pPr>
    </w:p>
    <w:p w:rsidRDefault="00A16A03" w:rsidP="00A16A03" w:rsidR="00A16A03">
      <w:pPr>
        <w:ind w:firstLine="720"/>
        <w:jc w:val="both"/>
      </w:pPr>
      <w:r>
        <w:t>Slijedom navedenog, tijekom prethodnog postupka</w:t>
      </w:r>
      <w:r w:rsidRPr="00D36343">
        <w:t xml:space="preserve"> utvrđeno je da je kod dužnika ispunjen stečajni razlog nesposobnosti za plaćanje.</w:t>
      </w:r>
      <w:r>
        <w:t xml:space="preserve"> Naime, s obzirom na to da </w:t>
      </w:r>
      <w:r w:rsidRPr="00D36343">
        <w:t>dužnik u Očevidniku redoslijeda osnova za plaćanje ima evidentirane neizvršne osnove za plaćanje u neprekinutom r</w:t>
      </w:r>
      <w:r>
        <w:t>azdoblju dužem od 60 dana, to se samim time smatra da kod</w:t>
      </w:r>
      <w:r w:rsidRPr="00D36343">
        <w:t xml:space="preserve"> istog postoji stečajni razlog nesposobnost</w:t>
      </w:r>
      <w:r>
        <w:t>i za plaćanje u smislu članka 6. stavka 1. i stavka 2. podstava</w:t>
      </w:r>
      <w:r w:rsidRPr="00D36343">
        <w:t>k</w:t>
      </w:r>
      <w:r>
        <w:t>a 1.</w:t>
      </w:r>
      <w:r w:rsidRPr="00D36343">
        <w:t xml:space="preserve"> </w:t>
      </w:r>
      <w:r w:rsidR="007C73D6" w:rsidRPr="007C73D6">
        <w:t>Stečajnog zakona („Narodne novine“ broj 71/15.; dalje: SZ)</w:t>
      </w:r>
      <w:r w:rsidR="007C73D6">
        <w:t xml:space="preserve">. </w:t>
      </w:r>
    </w:p>
    <w:p w:rsidRDefault="00A16A03" w:rsidP="00A16A03" w:rsidR="00A16A03" w:rsidRPr="00A16A03">
      <w:pPr>
        <w:ind w:firstLine="708"/>
        <w:jc w:val="both"/>
        <w:rPr>
          <w:rFonts w:eastAsia="Calibri"/>
          <w:szCs w:val="22"/>
          <w:lang w:eastAsia="en-US"/>
        </w:rPr>
      </w:pPr>
    </w:p>
    <w:p w:rsidRDefault="002143EE" w:rsidP="00A55827" w:rsidR="00A55827" w:rsidRPr="00554E44">
      <w:pPr>
        <w:ind w:firstLine="708"/>
        <w:jc w:val="both"/>
        <w:rPr>
          <w:rFonts w:eastAsia="Calibri"/>
          <w:color w:val="FF0000"/>
          <w:szCs w:val="22"/>
          <w:lang w:eastAsia="en-US"/>
        </w:rPr>
      </w:pPr>
      <w:r>
        <w:rPr>
          <w:rFonts w:eastAsia="Calibri"/>
          <w:szCs w:val="22"/>
          <w:lang w:eastAsia="en-US"/>
        </w:rPr>
        <w:t>O</w:t>
      </w:r>
      <w:r w:rsidR="00A16A03" w:rsidRPr="00A16A03">
        <w:rPr>
          <w:rFonts w:eastAsia="Calibri"/>
          <w:szCs w:val="22"/>
          <w:lang w:eastAsia="en-US"/>
        </w:rPr>
        <w:t>sim postojanja stečajnog razloga kod dužnika, iz rezultata prethodnog postupka također proizla</w:t>
      </w:r>
      <w:r w:rsidR="00961B18">
        <w:rPr>
          <w:rFonts w:eastAsia="Calibri"/>
          <w:szCs w:val="22"/>
          <w:lang w:eastAsia="en-US"/>
        </w:rPr>
        <w:t>zi da dužnik nema imovine koja</w:t>
      </w:r>
      <w:r w:rsidR="00A16A03" w:rsidRPr="00A16A03">
        <w:rPr>
          <w:rFonts w:eastAsia="Calibri"/>
          <w:szCs w:val="22"/>
          <w:lang w:eastAsia="en-US"/>
        </w:rPr>
        <w:t xml:space="preserve"> bi ušla u stečajnu masu i iz koje bi se mogli namiriti troškovi stečajnog </w:t>
      </w:r>
      <w:r w:rsidR="00A16A03" w:rsidRPr="00014914">
        <w:rPr>
          <w:rFonts w:eastAsia="Calibri"/>
          <w:szCs w:val="22"/>
          <w:lang w:eastAsia="en-US"/>
        </w:rPr>
        <w:t xml:space="preserve">postupka. </w:t>
      </w:r>
      <w:r w:rsidR="006A30CB" w:rsidRPr="00014914">
        <w:rPr>
          <w:rFonts w:eastAsia="Calibri"/>
          <w:szCs w:val="22"/>
          <w:lang w:eastAsia="en-US"/>
        </w:rPr>
        <w:t xml:space="preserve">Naime, osoba ovlaštena za zastupanje dužnika po zakonu nije se očitovala o postojanju imovine kod dužnika, a niti je sudu dostavila popis imovine i obveza dužnika. </w:t>
      </w:r>
      <w:r w:rsidR="00A55827" w:rsidRPr="00014914">
        <w:rPr>
          <w:rFonts w:eastAsia="Calibri"/>
          <w:szCs w:val="22"/>
          <w:lang w:eastAsia="en-US"/>
        </w:rPr>
        <w:t xml:space="preserve">Na traženje </w:t>
      </w:r>
      <w:r w:rsidR="00A55827" w:rsidRPr="00A16A03">
        <w:rPr>
          <w:rFonts w:eastAsia="Calibri"/>
          <w:szCs w:val="22"/>
          <w:lang w:eastAsia="en-US"/>
        </w:rPr>
        <w:t>ovog suda za dostavom pod</w:t>
      </w:r>
      <w:r w:rsidR="00A55827">
        <w:rPr>
          <w:rFonts w:eastAsia="Calibri"/>
          <w:szCs w:val="22"/>
          <w:lang w:eastAsia="en-US"/>
        </w:rPr>
        <w:t>ataka o imovini dužnika,</w:t>
      </w:r>
      <w:r w:rsidR="00A55827" w:rsidRPr="00A16A03">
        <w:rPr>
          <w:rFonts w:eastAsia="Calibri"/>
          <w:szCs w:val="22"/>
          <w:lang w:eastAsia="en-US"/>
        </w:rPr>
        <w:t xml:space="preserve"> Općinski sud u </w:t>
      </w:r>
      <w:r w:rsidR="00014914">
        <w:rPr>
          <w:rFonts w:eastAsia="Calibri"/>
          <w:szCs w:val="22"/>
          <w:lang w:eastAsia="en-US"/>
        </w:rPr>
        <w:t>Splitu</w:t>
      </w:r>
      <w:r w:rsidR="00A55827" w:rsidRPr="00A16A03">
        <w:rPr>
          <w:rFonts w:eastAsia="Calibri"/>
          <w:szCs w:val="22"/>
          <w:lang w:eastAsia="en-US"/>
        </w:rPr>
        <w:t xml:space="preserve">, Zemljišnoknjižni odjel </w:t>
      </w:r>
      <w:r w:rsidR="00014914">
        <w:rPr>
          <w:rFonts w:eastAsia="Calibri"/>
          <w:szCs w:val="22"/>
          <w:lang w:eastAsia="en-US"/>
        </w:rPr>
        <w:t>Split</w:t>
      </w:r>
      <w:r w:rsidR="00A55827">
        <w:rPr>
          <w:rFonts w:eastAsia="Calibri"/>
          <w:szCs w:val="22"/>
          <w:lang w:eastAsia="en-US"/>
        </w:rPr>
        <w:t>,</w:t>
      </w:r>
      <w:r w:rsidR="00A55827" w:rsidRPr="00A16A03">
        <w:rPr>
          <w:rFonts w:eastAsia="Calibri"/>
          <w:szCs w:val="22"/>
          <w:lang w:eastAsia="en-US"/>
        </w:rPr>
        <w:t xml:space="preserve"> dostavio je ovom sudu potvrdu </w:t>
      </w:r>
      <w:r w:rsidR="00A55827">
        <w:rPr>
          <w:rFonts w:eastAsia="Calibri"/>
          <w:szCs w:val="22"/>
          <w:lang w:eastAsia="en-US"/>
        </w:rPr>
        <w:t xml:space="preserve">od </w:t>
      </w:r>
      <w:r w:rsidR="00014914">
        <w:rPr>
          <w:rFonts w:eastAsia="Calibri"/>
          <w:szCs w:val="22"/>
          <w:lang w:eastAsia="en-US"/>
        </w:rPr>
        <w:t>22. veljače 2019</w:t>
      </w:r>
      <w:r w:rsidR="00A55827">
        <w:rPr>
          <w:rFonts w:eastAsia="Calibri"/>
          <w:szCs w:val="22"/>
          <w:lang w:eastAsia="en-US"/>
        </w:rPr>
        <w:t>.</w:t>
      </w:r>
      <w:r w:rsidR="00A55827" w:rsidRPr="00A16A03">
        <w:rPr>
          <w:rFonts w:eastAsia="Calibri"/>
          <w:szCs w:val="22"/>
          <w:lang w:eastAsia="en-US"/>
        </w:rPr>
        <w:t xml:space="preserve"> kojom se potvrđuje da dužnik nije upisan kao vlasnik nekretnina</w:t>
      </w:r>
      <w:r w:rsidR="00A55827">
        <w:rPr>
          <w:rFonts w:eastAsia="Calibri"/>
          <w:szCs w:val="22"/>
          <w:lang w:eastAsia="en-US"/>
        </w:rPr>
        <w:t xml:space="preserve"> na području nadležnosti tog zemljišnoknjižnog odjela </w:t>
      </w:r>
      <w:r w:rsidR="00A55827" w:rsidRPr="00A16A03">
        <w:rPr>
          <w:rFonts w:eastAsia="Calibri"/>
          <w:szCs w:val="22"/>
          <w:lang w:eastAsia="en-US"/>
        </w:rPr>
        <w:t xml:space="preserve">(list </w:t>
      </w:r>
      <w:r w:rsidR="00014914">
        <w:rPr>
          <w:rFonts w:eastAsia="Calibri"/>
          <w:szCs w:val="22"/>
          <w:lang w:eastAsia="en-US"/>
        </w:rPr>
        <w:t>44</w:t>
      </w:r>
      <w:r w:rsidR="00A55827" w:rsidRPr="00A16A03">
        <w:rPr>
          <w:rFonts w:eastAsia="Calibri"/>
          <w:szCs w:val="22"/>
          <w:lang w:eastAsia="en-US"/>
        </w:rPr>
        <w:t xml:space="preserve"> spisa)</w:t>
      </w:r>
      <w:r w:rsidR="00C5575A">
        <w:rPr>
          <w:rFonts w:eastAsia="Calibri"/>
          <w:szCs w:val="22"/>
          <w:lang w:eastAsia="en-US"/>
        </w:rPr>
        <w:t>,</w:t>
      </w:r>
      <w:r w:rsidR="00A55827">
        <w:rPr>
          <w:rFonts w:eastAsia="Calibri"/>
          <w:szCs w:val="22"/>
          <w:lang w:eastAsia="en-US"/>
        </w:rPr>
        <w:t xml:space="preserve"> </w:t>
      </w:r>
      <w:r w:rsidR="00C5575A">
        <w:rPr>
          <w:rFonts w:eastAsia="Calibri"/>
          <w:szCs w:val="22"/>
          <w:lang w:eastAsia="en-US"/>
        </w:rPr>
        <w:t xml:space="preserve">dok je predlagatelj na ročištu održanom kod ovog suda </w:t>
      </w:r>
      <w:r w:rsidR="00014914">
        <w:rPr>
          <w:rFonts w:eastAsia="Calibri"/>
          <w:szCs w:val="22"/>
          <w:lang w:eastAsia="en-US"/>
        </w:rPr>
        <w:t>4. ožujka</w:t>
      </w:r>
      <w:r w:rsidR="00C5575A">
        <w:rPr>
          <w:rFonts w:eastAsia="Calibri"/>
          <w:szCs w:val="22"/>
          <w:lang w:eastAsia="en-US"/>
        </w:rPr>
        <w:t xml:space="preserve"> 2019. obavijestio sud kako je provjerom </w:t>
      </w:r>
      <w:r w:rsidR="00C5575A" w:rsidRPr="0069542B">
        <w:rPr>
          <w:lang w:eastAsia="en-US"/>
        </w:rPr>
        <w:t>kroz Zajednički informacijski sustav zemlj</w:t>
      </w:r>
      <w:r w:rsidR="00C5575A">
        <w:rPr>
          <w:lang w:eastAsia="en-US"/>
        </w:rPr>
        <w:t>išnih knjiga i katastra utvrdio</w:t>
      </w:r>
      <w:r w:rsidR="00C5575A" w:rsidRPr="0069542B">
        <w:rPr>
          <w:lang w:eastAsia="en-US"/>
        </w:rPr>
        <w:t xml:space="preserve"> </w:t>
      </w:r>
      <w:r w:rsidR="00C5575A">
        <w:rPr>
          <w:lang w:eastAsia="en-US"/>
        </w:rPr>
        <w:t>da</w:t>
      </w:r>
      <w:r w:rsidR="00C5575A" w:rsidRPr="0069542B">
        <w:rPr>
          <w:lang w:eastAsia="en-US"/>
        </w:rPr>
        <w:t xml:space="preserve"> dužnik nije upisan kao vlasnik nekre</w:t>
      </w:r>
      <w:r w:rsidR="00C5575A">
        <w:rPr>
          <w:lang w:eastAsia="en-US"/>
        </w:rPr>
        <w:t>tnina</w:t>
      </w:r>
      <w:r w:rsidR="00C5575A" w:rsidRPr="0069542B">
        <w:rPr>
          <w:lang w:eastAsia="en-US"/>
        </w:rPr>
        <w:t xml:space="preserve"> na području Republike Hrvatske</w:t>
      </w:r>
      <w:r w:rsidR="00C5575A">
        <w:rPr>
          <w:lang w:eastAsia="en-US"/>
        </w:rPr>
        <w:t xml:space="preserve"> </w:t>
      </w:r>
      <w:r w:rsidR="00C5575A">
        <w:rPr>
          <w:rFonts w:eastAsia="Calibri"/>
          <w:szCs w:val="22"/>
          <w:lang w:eastAsia="en-US"/>
        </w:rPr>
        <w:t xml:space="preserve">(list </w:t>
      </w:r>
      <w:r w:rsidR="00014914">
        <w:rPr>
          <w:rFonts w:eastAsia="Calibri"/>
          <w:szCs w:val="22"/>
          <w:lang w:eastAsia="en-US"/>
        </w:rPr>
        <w:t>41-42</w:t>
      </w:r>
      <w:r w:rsidR="00C5575A">
        <w:rPr>
          <w:rFonts w:eastAsia="Calibri"/>
          <w:szCs w:val="22"/>
          <w:lang w:eastAsia="en-US"/>
        </w:rPr>
        <w:t xml:space="preserve"> spisa)</w:t>
      </w:r>
      <w:r w:rsidR="00C5575A" w:rsidRPr="0069542B">
        <w:rPr>
          <w:lang w:eastAsia="en-US"/>
        </w:rPr>
        <w:t>.</w:t>
      </w:r>
      <w:r w:rsidR="00C5575A">
        <w:rPr>
          <w:lang w:eastAsia="en-US"/>
        </w:rPr>
        <w:t xml:space="preserve"> </w:t>
      </w:r>
      <w:r w:rsidR="00A55827">
        <w:rPr>
          <w:rFonts w:eastAsia="Calibri"/>
          <w:szCs w:val="22"/>
          <w:lang w:eastAsia="en-US"/>
        </w:rPr>
        <w:t>I</w:t>
      </w:r>
      <w:r w:rsidR="00A55827" w:rsidRPr="00A16A03">
        <w:rPr>
          <w:rFonts w:eastAsia="Calibri"/>
          <w:szCs w:val="22"/>
          <w:lang w:eastAsia="en-US"/>
        </w:rPr>
        <w:t>sto tako, Minist</w:t>
      </w:r>
      <w:r w:rsidR="00A55827">
        <w:rPr>
          <w:rFonts w:eastAsia="Calibri"/>
          <w:szCs w:val="22"/>
          <w:lang w:eastAsia="en-US"/>
        </w:rPr>
        <w:t>arstvo unutarnjih poslova RH, Policijska uprava Splitsko-dalmatinska, dostavila</w:t>
      </w:r>
      <w:r w:rsidR="00A55827" w:rsidRPr="00A16A03">
        <w:rPr>
          <w:rFonts w:eastAsia="Calibri"/>
          <w:szCs w:val="22"/>
          <w:lang w:eastAsia="en-US"/>
        </w:rPr>
        <w:t xml:space="preserve"> je ovom sudu uvjerenje od </w:t>
      </w:r>
      <w:r w:rsidR="00014914">
        <w:rPr>
          <w:rFonts w:eastAsia="Calibri"/>
          <w:szCs w:val="22"/>
          <w:lang w:eastAsia="en-US"/>
        </w:rPr>
        <w:t>21. veljače 2019.</w:t>
      </w:r>
      <w:r w:rsidR="00A55827">
        <w:rPr>
          <w:rFonts w:eastAsia="Calibri"/>
          <w:szCs w:val="22"/>
          <w:lang w:eastAsia="en-US"/>
        </w:rPr>
        <w:t xml:space="preserve"> </w:t>
      </w:r>
      <w:r w:rsidR="00A55827" w:rsidRPr="00A16A03">
        <w:rPr>
          <w:rFonts w:eastAsia="Calibri"/>
          <w:szCs w:val="22"/>
          <w:lang w:eastAsia="en-US"/>
        </w:rPr>
        <w:t xml:space="preserve">iz kojeg </w:t>
      </w:r>
      <w:r w:rsidR="00A55827">
        <w:rPr>
          <w:rFonts w:eastAsia="Calibri"/>
          <w:szCs w:val="22"/>
          <w:lang w:eastAsia="en-US"/>
        </w:rPr>
        <w:t>proizlazi</w:t>
      </w:r>
      <w:r w:rsidR="00A55827" w:rsidRPr="00A16A03">
        <w:rPr>
          <w:rFonts w:eastAsia="Calibri"/>
          <w:szCs w:val="22"/>
          <w:lang w:eastAsia="en-US"/>
        </w:rPr>
        <w:t xml:space="preserve"> </w:t>
      </w:r>
      <w:r w:rsidR="00A55827">
        <w:rPr>
          <w:rFonts w:eastAsia="Calibri"/>
          <w:szCs w:val="22"/>
          <w:lang w:eastAsia="en-US"/>
        </w:rPr>
        <w:t>da</w:t>
      </w:r>
      <w:r w:rsidR="00A55827" w:rsidRPr="00A16A03">
        <w:rPr>
          <w:rFonts w:eastAsia="Calibri"/>
          <w:szCs w:val="22"/>
          <w:lang w:eastAsia="en-US"/>
        </w:rPr>
        <w:t xml:space="preserve"> dužnik nije evidentiran kao vlasnik vozila</w:t>
      </w:r>
      <w:r w:rsidR="00A55827">
        <w:rPr>
          <w:rFonts w:eastAsia="Calibri"/>
          <w:szCs w:val="22"/>
          <w:lang w:eastAsia="en-US"/>
        </w:rPr>
        <w:t xml:space="preserve"> (list </w:t>
      </w:r>
      <w:r w:rsidR="00A55827">
        <w:rPr>
          <w:rFonts w:eastAsia="Calibri"/>
          <w:szCs w:val="22"/>
          <w:lang w:eastAsia="en-US"/>
        </w:rPr>
        <w:fldChar w:fldCharType="begin">
          <w:ffData>
            <w:name w:val="Tekst29"/>
            <w:enabled/>
            <w:calcOnExit w:val="false"/>
            <w:textInput/>
          </w:ffData>
        </w:fldChar>
      </w:r>
      <w:bookmarkStart w:name="Tekst29" w:id="1"/>
      <w:r w:rsidR="00A55827">
        <w:rPr>
          <w:rFonts w:eastAsia="Calibri"/>
          <w:szCs w:val="22"/>
          <w:lang w:eastAsia="en-US"/>
        </w:rPr>
        <w:instrText xml:space="preserve"> FORMTEXT </w:instrText>
      </w:r>
      <w:r w:rsidR="00A55827">
        <w:rPr>
          <w:rFonts w:eastAsia="Calibri"/>
          <w:szCs w:val="22"/>
          <w:lang w:eastAsia="en-US"/>
        </w:rPr>
      </w:r>
      <w:r w:rsidR="00A55827">
        <w:rPr>
          <w:rFonts w:eastAsia="Calibri"/>
          <w:szCs w:val="22"/>
          <w:lang w:eastAsia="en-US"/>
        </w:rPr>
        <w:fldChar w:fldCharType="separate"/>
      </w:r>
      <w:r w:rsidR="00A55827">
        <w:rPr>
          <w:rFonts w:eastAsia="Calibri"/>
          <w:noProof/>
          <w:szCs w:val="22"/>
          <w:lang w:eastAsia="en-US"/>
        </w:rPr>
        <w:t> </w:t>
      </w:r>
      <w:r w:rsidR="00A55827">
        <w:rPr>
          <w:rFonts w:eastAsia="Calibri"/>
          <w:noProof/>
          <w:szCs w:val="22"/>
          <w:lang w:eastAsia="en-US"/>
        </w:rPr>
        <w:t> </w:t>
      </w:r>
      <w:r w:rsidR="00A55827">
        <w:rPr>
          <w:rFonts w:eastAsia="Calibri"/>
          <w:noProof/>
          <w:szCs w:val="22"/>
          <w:lang w:eastAsia="en-US"/>
        </w:rPr>
        <w:t> </w:t>
      </w:r>
      <w:r w:rsidR="00A55827">
        <w:rPr>
          <w:rFonts w:eastAsia="Calibri"/>
          <w:noProof/>
          <w:szCs w:val="22"/>
          <w:lang w:eastAsia="en-US"/>
        </w:rPr>
        <w:t> </w:t>
      </w:r>
      <w:r w:rsidR="00A55827">
        <w:rPr>
          <w:rFonts w:eastAsia="Calibri"/>
          <w:noProof/>
          <w:szCs w:val="22"/>
          <w:lang w:eastAsia="en-US"/>
        </w:rPr>
        <w:t> </w:t>
      </w:r>
      <w:r w:rsidR="00A55827">
        <w:rPr>
          <w:rFonts w:eastAsia="Calibri"/>
          <w:szCs w:val="22"/>
          <w:lang w:eastAsia="en-US"/>
        </w:rPr>
        <w:fldChar w:fldCharType="end"/>
      </w:r>
      <w:bookmarkEnd w:id="1"/>
      <w:r w:rsidR="00A55827" w:rsidRPr="00A16A03">
        <w:rPr>
          <w:rFonts w:eastAsia="Calibri"/>
          <w:szCs w:val="22"/>
          <w:lang w:eastAsia="en-US"/>
        </w:rPr>
        <w:t xml:space="preserve"> spisa).</w:t>
      </w:r>
      <w:r w:rsidR="00A55827">
        <w:rPr>
          <w:rFonts w:eastAsia="Calibri"/>
          <w:szCs w:val="22"/>
          <w:lang w:eastAsia="en-US"/>
        </w:rPr>
        <w:t xml:space="preserve"> </w:t>
      </w:r>
    </w:p>
    <w:p w:rsidRDefault="00554E44" w:rsidP="00554E44" w:rsidR="00554E44" w:rsidRPr="00554E44">
      <w:pPr>
        <w:ind w:firstLine="708"/>
        <w:jc w:val="both"/>
        <w:rPr>
          <w:rFonts w:eastAsia="Calibri"/>
          <w:color w:val="FF0000"/>
          <w:szCs w:val="22"/>
          <w:lang w:eastAsia="en-US"/>
        </w:rPr>
      </w:pPr>
    </w:p>
    <w:p w:rsidRDefault="00DB2047" w:rsidP="00F37BB1" w:rsidR="00AF5E64">
      <w:pPr>
        <w:ind w:firstLine="720"/>
        <w:jc w:val="both"/>
        <w:rPr>
          <w:szCs w:val="20"/>
        </w:rPr>
      </w:pPr>
      <w:r>
        <w:rPr>
          <w:szCs w:val="20"/>
        </w:rPr>
        <w:t>Budući</w:t>
      </w:r>
      <w:r w:rsidR="00AF5E64" w:rsidRPr="00D214A5">
        <w:rPr>
          <w:szCs w:val="20"/>
        </w:rPr>
        <w:t xml:space="preserve"> da iz rezultata prethodnog postupka </w:t>
      </w:r>
      <w:r>
        <w:rPr>
          <w:szCs w:val="20"/>
        </w:rPr>
        <w:t>proizlazi kako</w:t>
      </w:r>
      <w:r w:rsidR="00AF5E64" w:rsidRPr="00D214A5">
        <w:rPr>
          <w:szCs w:val="20"/>
        </w:rPr>
        <w:t xml:space="preserve"> dužnik</w:t>
      </w:r>
      <w:r w:rsidR="00AF5E64">
        <w:rPr>
          <w:szCs w:val="20"/>
        </w:rPr>
        <w:t xml:space="preserve"> </w:t>
      </w:r>
      <w:r>
        <w:rPr>
          <w:szCs w:val="20"/>
        </w:rPr>
        <w:t xml:space="preserve">ne </w:t>
      </w:r>
      <w:r w:rsidR="00AF5E64" w:rsidRPr="00D214A5">
        <w:rPr>
          <w:szCs w:val="20"/>
        </w:rPr>
        <w:t xml:space="preserve">raspolaže </w:t>
      </w:r>
      <w:r>
        <w:rPr>
          <w:szCs w:val="20"/>
        </w:rPr>
        <w:t xml:space="preserve">likvidnom </w:t>
      </w:r>
      <w:r w:rsidR="00AF5E64" w:rsidRPr="00D214A5">
        <w:rPr>
          <w:szCs w:val="20"/>
        </w:rPr>
        <w:t>imovinom dostatnom za podmirenje barem troškova stečajnog postupka, to su se u konkretnom slučaju ispunili uvjeti za donošenje rješenja o otvaranju i istovremenom zaključenju stečajnog postupka nad dužnikom.</w:t>
      </w:r>
    </w:p>
    <w:p w:rsidRDefault="007A0C2D" w:rsidP="00F37BB1" w:rsidR="007A0C2D">
      <w:pPr>
        <w:ind w:firstLine="720"/>
        <w:jc w:val="both"/>
        <w:rPr>
          <w:szCs w:val="20"/>
        </w:rPr>
      </w:pPr>
    </w:p>
    <w:p w:rsidRDefault="00AF5E64" w:rsidP="00F37BB1" w:rsidR="00AF5E64">
      <w:pPr>
        <w:ind w:firstLine="720"/>
        <w:jc w:val="both"/>
        <w:rPr>
          <w:szCs w:val="20"/>
        </w:rPr>
      </w:pPr>
      <w:r w:rsidRPr="00D214A5">
        <w:rPr>
          <w:szCs w:val="20"/>
        </w:rPr>
        <w:t xml:space="preserve">Međutim, </w:t>
      </w:r>
      <w:r w:rsidR="000136C6">
        <w:rPr>
          <w:szCs w:val="20"/>
        </w:rPr>
        <w:t>prije donošenja navedenog</w:t>
      </w:r>
      <w:r w:rsidRPr="00D214A5">
        <w:rPr>
          <w:szCs w:val="20"/>
        </w:rPr>
        <w:t xml:space="preserve"> </w:t>
      </w:r>
      <w:r w:rsidR="000136C6">
        <w:rPr>
          <w:szCs w:val="20"/>
        </w:rPr>
        <w:t>rješenja</w:t>
      </w:r>
      <w:r w:rsidRPr="00D214A5">
        <w:rPr>
          <w:szCs w:val="20"/>
        </w:rPr>
        <w:t xml:space="preserve">, u smislu odredbi </w:t>
      </w:r>
      <w:r w:rsidRPr="00AF5E64">
        <w:t>SZ</w:t>
      </w:r>
      <w:r w:rsidR="00A01280">
        <w:t>-a</w:t>
      </w:r>
      <w:r w:rsidRPr="00D214A5">
        <w:rPr>
          <w:szCs w:val="20"/>
        </w:rPr>
        <w:t xml:space="preserve">, </w:t>
      </w:r>
      <w:r w:rsidR="00C34271">
        <w:rPr>
          <w:szCs w:val="20"/>
        </w:rPr>
        <w:t>treba</w:t>
      </w:r>
      <w:r w:rsidRPr="00D214A5">
        <w:rPr>
          <w:szCs w:val="20"/>
        </w:rPr>
        <w:t xml:space="preserve"> pozvati vjerovnike dužnika, kao i sve druge osobe</w:t>
      </w:r>
      <w:r w:rsidR="000136C6" w:rsidRPr="000136C6">
        <w:t xml:space="preserve"> </w:t>
      </w:r>
      <w:r w:rsidR="000136C6" w:rsidRPr="000136C6">
        <w:rPr>
          <w:szCs w:val="20"/>
        </w:rPr>
        <w:t>koje imaju pravni interes za provedbom stečajnog postupka</w:t>
      </w:r>
      <w:r w:rsidR="000136C6">
        <w:rPr>
          <w:szCs w:val="20"/>
        </w:rPr>
        <w:t xml:space="preserve"> nad dužnikom</w:t>
      </w:r>
      <w:r w:rsidR="00520E50">
        <w:rPr>
          <w:szCs w:val="20"/>
        </w:rPr>
        <w:t>,</w:t>
      </w:r>
      <w:r w:rsidRPr="00D214A5">
        <w:rPr>
          <w:szCs w:val="20"/>
        </w:rPr>
        <w:t xml:space="preserve"> na uplatu predujma za </w:t>
      </w:r>
      <w:r w:rsidR="000136C6">
        <w:rPr>
          <w:szCs w:val="20"/>
        </w:rPr>
        <w:t>namirenje</w:t>
      </w:r>
      <w:r w:rsidRPr="00D214A5">
        <w:rPr>
          <w:szCs w:val="20"/>
        </w:rPr>
        <w:t xml:space="preserve"> troškova, kako prethodnog, tako i otvorenog </w:t>
      </w:r>
      <w:r w:rsidR="000136C6">
        <w:rPr>
          <w:szCs w:val="20"/>
        </w:rPr>
        <w:t>stečajnog postupka</w:t>
      </w:r>
      <w:r w:rsidR="00C34271">
        <w:rPr>
          <w:szCs w:val="20"/>
        </w:rPr>
        <w:t>, jer</w:t>
      </w:r>
      <w:r w:rsidRPr="00D214A5">
        <w:rPr>
          <w:szCs w:val="20"/>
        </w:rPr>
        <w:t xml:space="preserve"> </w:t>
      </w:r>
      <w:r w:rsidR="00C34271">
        <w:rPr>
          <w:szCs w:val="20"/>
        </w:rPr>
        <w:t>u</w:t>
      </w:r>
      <w:r w:rsidRPr="00D214A5">
        <w:rPr>
          <w:szCs w:val="20"/>
        </w:rPr>
        <w:t>koliko navedeni predujam bude uplaćen tada bi se mogao provesti redovni stečajni postupak nad dužnikom.</w:t>
      </w:r>
      <w:r w:rsidR="000136C6">
        <w:rPr>
          <w:szCs w:val="20"/>
        </w:rPr>
        <w:t xml:space="preserve"> </w:t>
      </w:r>
    </w:p>
    <w:p w:rsidRDefault="008609B8" w:rsidP="00F37BB1" w:rsidR="008609B8">
      <w:pPr>
        <w:ind w:firstLine="720"/>
        <w:jc w:val="both"/>
        <w:rPr>
          <w:szCs w:val="20"/>
        </w:rPr>
      </w:pPr>
    </w:p>
    <w:p w:rsidRDefault="00AF5E64" w:rsidP="00F37BB1" w:rsidR="00AF5E64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Naime, </w:t>
      </w:r>
      <w:r w:rsidR="00C34271">
        <w:rPr>
          <w:rFonts w:cs="Times New Roman" w:hAnsi="Times New Roman" w:ascii="Times New Roman"/>
          <w:sz w:val="24"/>
          <w:szCs w:val="24"/>
        </w:rPr>
        <w:t>člankom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D214A5">
        <w:rPr>
          <w:rFonts w:cs="Times New Roman" w:hAnsi="Times New Roman" w:ascii="Times New Roman"/>
          <w:sz w:val="24"/>
          <w:szCs w:val="24"/>
        </w:rPr>
        <w:t xml:space="preserve">132. </w:t>
      </w:r>
      <w:r w:rsidR="00C34271">
        <w:rPr>
          <w:rFonts w:cs="Times New Roman" w:hAnsi="Times New Roman" w:ascii="Times New Roman"/>
          <w:sz w:val="24"/>
          <w:szCs w:val="24"/>
        </w:rPr>
        <w:t xml:space="preserve">stavkom 1. </w:t>
      </w:r>
      <w:r w:rsidRPr="00D214A5">
        <w:rPr>
          <w:rFonts w:cs="Times New Roman" w:hAnsi="Times New Roman" w:ascii="Times New Roman"/>
          <w:sz w:val="24"/>
          <w:szCs w:val="24"/>
        </w:rPr>
        <w:t>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</w:t>
      </w:r>
      <w:r w:rsidR="007C2575">
        <w:rPr>
          <w:rFonts w:cs="Times New Roman" w:hAnsi="Times New Roman" w:ascii="Times New Roman"/>
          <w:sz w:val="24"/>
          <w:szCs w:val="24"/>
        </w:rPr>
        <w:t xml:space="preserve"> o</w:t>
      </w:r>
      <w:r w:rsidRPr="00D214A5">
        <w:rPr>
          <w:rFonts w:cs="Times New Roman" w:hAnsi="Times New Roman" w:ascii="Times New Roman"/>
          <w:sz w:val="24"/>
          <w:szCs w:val="24"/>
        </w:rPr>
        <w:t xml:space="preserve"> otvaranju i zaključenju stečajnog postupka</w:t>
      </w:r>
      <w:r w:rsidR="00C34271">
        <w:rPr>
          <w:rFonts w:cs="Times New Roman" w:hAnsi="Times New Roman" w:ascii="Times New Roman"/>
          <w:sz w:val="24"/>
          <w:szCs w:val="24"/>
        </w:rPr>
        <w:t xml:space="preserve"> (članak 132. stavak 2. SZ-a)</w:t>
      </w:r>
      <w:r w:rsidRPr="00D214A5">
        <w:rPr>
          <w:rFonts w:cs="Times New Roman" w:hAnsi="Times New Roman" w:ascii="Times New Roman"/>
          <w:sz w:val="24"/>
          <w:szCs w:val="24"/>
        </w:rPr>
        <w:t>.</w:t>
      </w:r>
    </w:p>
    <w:p w:rsidRDefault="003F6A75" w:rsidP="00F37BB1" w:rsidR="003F6A75" w:rsidRPr="00D214A5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32098E" w:rsidP="0032098E" w:rsidR="0032098E">
      <w:pPr>
        <w:ind w:firstLine="708"/>
        <w:jc w:val="both"/>
        <w:rPr>
          <w:rFonts w:eastAsia="Calibri"/>
          <w:szCs w:val="22"/>
          <w:lang w:eastAsia="en-US"/>
        </w:rPr>
      </w:pPr>
      <w:r w:rsidRPr="0032098E">
        <w:rPr>
          <w:rFonts w:eastAsia="Calibri"/>
          <w:szCs w:val="22"/>
          <w:lang w:eastAsia="en-US"/>
        </w:rPr>
        <w:t xml:space="preserve">U odnosu na visinu zatraženog predujma ističe se da je sud prilikom određivanja iznosa tog predujma imao </w:t>
      </w:r>
      <w:r>
        <w:rPr>
          <w:rFonts w:eastAsia="Calibri"/>
          <w:szCs w:val="22"/>
          <w:lang w:eastAsia="en-US"/>
        </w:rPr>
        <w:t xml:space="preserve">na umu </w:t>
      </w:r>
      <w:r w:rsidRPr="0032098E">
        <w:rPr>
          <w:rFonts w:eastAsia="Calibri"/>
          <w:szCs w:val="22"/>
          <w:lang w:eastAsia="en-US"/>
        </w:rPr>
        <w:t>predvidive troškove koji bi mogli nastati u stečajnom</w:t>
      </w:r>
      <w:r>
        <w:rPr>
          <w:rFonts w:eastAsia="Calibri"/>
          <w:szCs w:val="22"/>
          <w:lang w:eastAsia="en-US"/>
        </w:rPr>
        <w:t xml:space="preserve"> postupku</w:t>
      </w:r>
      <w:r w:rsidRPr="0032098E">
        <w:rPr>
          <w:rFonts w:eastAsia="Calibri"/>
          <w:szCs w:val="22"/>
          <w:lang w:eastAsia="en-US"/>
        </w:rPr>
        <w:t xml:space="preserve">. Ti troškovi se odnose na troškove nagrade i naknade troškova stečajnog upravitelja u </w:t>
      </w:r>
      <w:r>
        <w:rPr>
          <w:rFonts w:eastAsia="Calibri"/>
          <w:szCs w:val="22"/>
          <w:lang w:eastAsia="en-US"/>
        </w:rPr>
        <w:t>ukupnom iznosu od 5</w:t>
      </w:r>
      <w:r w:rsidRPr="0032098E">
        <w:rPr>
          <w:rFonts w:eastAsia="Calibri"/>
          <w:szCs w:val="22"/>
          <w:lang w:eastAsia="en-US"/>
        </w:rPr>
        <w:t>.000,00 kn,</w:t>
      </w:r>
      <w:r w:rsidR="00FC61CA">
        <w:rPr>
          <w:rFonts w:eastAsia="Calibri"/>
          <w:szCs w:val="22"/>
          <w:lang w:eastAsia="en-US"/>
        </w:rPr>
        <w:t xml:space="preserve"> te</w:t>
      </w:r>
      <w:r w:rsidRPr="0032098E">
        <w:rPr>
          <w:rFonts w:eastAsia="Calibri"/>
          <w:szCs w:val="22"/>
          <w:lang w:eastAsia="en-US"/>
        </w:rPr>
        <w:t xml:space="preserve"> troškove knjigovodstvenih usluga</w:t>
      </w:r>
      <w:r>
        <w:rPr>
          <w:rFonts w:eastAsia="Calibri"/>
          <w:szCs w:val="22"/>
          <w:lang w:eastAsia="en-US"/>
        </w:rPr>
        <w:t>,</w:t>
      </w:r>
      <w:r w:rsidRPr="0032098E">
        <w:rPr>
          <w:rFonts w:eastAsia="Calibri"/>
          <w:szCs w:val="22"/>
          <w:lang w:eastAsia="en-US"/>
        </w:rPr>
        <w:t xml:space="preserve"> platnog prometa, telefona, uredske troškove i troškove ostalih administrativnih poslova u iznosu od </w:t>
      </w:r>
      <w:r>
        <w:rPr>
          <w:rFonts w:eastAsia="Calibri"/>
          <w:szCs w:val="22"/>
          <w:lang w:eastAsia="en-US"/>
        </w:rPr>
        <w:t>1.0</w:t>
      </w:r>
      <w:r w:rsidRPr="0032098E">
        <w:rPr>
          <w:rFonts w:eastAsia="Calibri"/>
          <w:szCs w:val="22"/>
          <w:lang w:eastAsia="en-US"/>
        </w:rPr>
        <w:t xml:space="preserve">00,00 </w:t>
      </w:r>
      <w:r>
        <w:rPr>
          <w:rFonts w:eastAsia="Calibri"/>
          <w:szCs w:val="22"/>
          <w:lang w:eastAsia="en-US"/>
        </w:rPr>
        <w:t xml:space="preserve">kn </w:t>
      </w:r>
      <w:r w:rsidRPr="0032098E">
        <w:rPr>
          <w:rFonts w:eastAsia="Calibri"/>
          <w:szCs w:val="22"/>
          <w:lang w:eastAsia="en-US"/>
        </w:rPr>
        <w:t xml:space="preserve">mjesečno, pretpostavljeno na trajanju stečajnog postupka u </w:t>
      </w:r>
      <w:r w:rsidR="00554E44">
        <w:rPr>
          <w:rFonts w:eastAsia="Calibri"/>
          <w:szCs w:val="22"/>
          <w:lang w:eastAsia="en-US"/>
        </w:rPr>
        <w:t>vremenu</w:t>
      </w:r>
      <w:r>
        <w:rPr>
          <w:rFonts w:eastAsia="Calibri"/>
          <w:szCs w:val="22"/>
          <w:lang w:eastAsia="en-US"/>
        </w:rPr>
        <w:t xml:space="preserve"> </w:t>
      </w:r>
      <w:r w:rsidRPr="0032098E">
        <w:rPr>
          <w:rFonts w:eastAsia="Calibri"/>
          <w:szCs w:val="22"/>
          <w:lang w:eastAsia="en-US"/>
        </w:rPr>
        <w:t>od šest mjeseci</w:t>
      </w:r>
      <w:r w:rsidR="00FC61CA">
        <w:rPr>
          <w:rFonts w:eastAsia="Calibri"/>
          <w:szCs w:val="22"/>
          <w:lang w:eastAsia="en-US"/>
        </w:rPr>
        <w:t>. Pored tih troškova</w:t>
      </w:r>
      <w:r w:rsidRPr="0032098E">
        <w:rPr>
          <w:rFonts w:eastAsia="Calibri"/>
          <w:szCs w:val="22"/>
          <w:lang w:eastAsia="en-US"/>
        </w:rPr>
        <w:t xml:space="preserve"> svakako valja imati na umu i </w:t>
      </w:r>
      <w:r>
        <w:rPr>
          <w:rFonts w:eastAsia="Calibri"/>
          <w:szCs w:val="22"/>
          <w:lang w:eastAsia="en-US"/>
        </w:rPr>
        <w:t>trošak</w:t>
      </w:r>
      <w:r w:rsidRPr="0032098E">
        <w:rPr>
          <w:rFonts w:eastAsia="Calibri"/>
          <w:szCs w:val="22"/>
          <w:lang w:eastAsia="en-US"/>
        </w:rPr>
        <w:t xml:space="preserve"> zatvaranja starog i otvaranja novog računa stečajnog dužnika</w:t>
      </w:r>
      <w:r>
        <w:rPr>
          <w:rFonts w:eastAsia="Calibri"/>
          <w:szCs w:val="22"/>
          <w:lang w:eastAsia="en-US"/>
        </w:rPr>
        <w:t xml:space="preserve"> u iznosu od 200,00 kn, trošak </w:t>
      </w:r>
      <w:r w:rsidRPr="0032098E">
        <w:rPr>
          <w:rFonts w:eastAsia="Calibri"/>
          <w:szCs w:val="22"/>
          <w:lang w:eastAsia="en-US"/>
        </w:rPr>
        <w:t>izrade novog pečata dužnika</w:t>
      </w:r>
      <w:r>
        <w:rPr>
          <w:rFonts w:eastAsia="Calibri"/>
          <w:szCs w:val="22"/>
          <w:lang w:eastAsia="en-US"/>
        </w:rPr>
        <w:t xml:space="preserve"> u iznosu od 100.00 kn</w:t>
      </w:r>
      <w:r w:rsidRPr="0032098E">
        <w:rPr>
          <w:rFonts w:eastAsia="Calibri"/>
          <w:szCs w:val="22"/>
          <w:lang w:eastAsia="en-US"/>
        </w:rPr>
        <w:t xml:space="preserve">, </w:t>
      </w:r>
      <w:r>
        <w:rPr>
          <w:rFonts w:eastAsia="Calibri"/>
          <w:szCs w:val="22"/>
          <w:lang w:eastAsia="en-US"/>
        </w:rPr>
        <w:t>te trošak</w:t>
      </w:r>
      <w:r w:rsidRPr="0032098E">
        <w:rPr>
          <w:rFonts w:eastAsia="Calibri"/>
          <w:szCs w:val="22"/>
          <w:lang w:eastAsia="en-US"/>
        </w:rPr>
        <w:t xml:space="preserve"> arhiv</w:t>
      </w:r>
      <w:r>
        <w:rPr>
          <w:rFonts w:eastAsia="Calibri"/>
          <w:szCs w:val="22"/>
          <w:lang w:eastAsia="en-US"/>
        </w:rPr>
        <w:t>iranja</w:t>
      </w:r>
      <w:r w:rsidRPr="0032098E">
        <w:rPr>
          <w:rFonts w:eastAsia="Calibri"/>
          <w:szCs w:val="22"/>
          <w:lang w:eastAsia="en-US"/>
        </w:rPr>
        <w:t xml:space="preserve"> građe dužnika</w:t>
      </w:r>
      <w:r>
        <w:rPr>
          <w:rFonts w:eastAsia="Calibri"/>
          <w:szCs w:val="22"/>
          <w:lang w:eastAsia="en-US"/>
        </w:rPr>
        <w:t xml:space="preserve"> u iznosu od 2.700,00 kn.</w:t>
      </w:r>
    </w:p>
    <w:p w:rsidRDefault="0032098E" w:rsidP="0032098E" w:rsidR="0032098E" w:rsidRPr="0032098E">
      <w:pPr>
        <w:jc w:val="both"/>
        <w:rPr>
          <w:rFonts w:eastAsia="Calibri"/>
          <w:szCs w:val="22"/>
          <w:lang w:eastAsia="en-US"/>
        </w:rPr>
      </w:pPr>
    </w:p>
    <w:p w:rsidRDefault="0032098E" w:rsidP="0032098E" w:rsidR="0032098E" w:rsidRPr="00014914">
      <w:pPr>
        <w:ind w:firstLine="708"/>
        <w:jc w:val="both"/>
        <w:rPr>
          <w:rFonts w:eastAsia="Calibri"/>
          <w:szCs w:val="22"/>
          <w:lang w:eastAsia="en-US"/>
        </w:rPr>
      </w:pPr>
      <w:r w:rsidRPr="0032098E">
        <w:rPr>
          <w:rFonts w:eastAsia="Calibri"/>
          <w:szCs w:val="22"/>
          <w:lang w:eastAsia="en-US"/>
        </w:rPr>
        <w:t xml:space="preserve">S obzirom na navedeno, ovaj sud smatra kako iznos predujma od </w:t>
      </w:r>
      <w:r>
        <w:rPr>
          <w:rFonts w:eastAsia="Calibri"/>
          <w:szCs w:val="22"/>
          <w:lang w:eastAsia="en-US"/>
        </w:rPr>
        <w:t>14</w:t>
      </w:r>
      <w:r w:rsidRPr="0032098E">
        <w:rPr>
          <w:rFonts w:eastAsia="Calibri"/>
          <w:szCs w:val="22"/>
          <w:lang w:eastAsia="en-US"/>
        </w:rPr>
        <w:t xml:space="preserve">.000,00 kn za pokriće troškova stečajnog postupka predstavlja očekivani iznos troškova koji bi mogli nastati u slučaju redovitog provođenja stečajnog postupka nad dužnikom, a koji se iz imovine dužnika ne bi mogli </w:t>
      </w:r>
      <w:r w:rsidRPr="00014914">
        <w:rPr>
          <w:rFonts w:eastAsia="Calibri"/>
          <w:szCs w:val="22"/>
          <w:lang w:eastAsia="en-US"/>
        </w:rPr>
        <w:t xml:space="preserve">podmiriti. </w:t>
      </w:r>
      <w:r w:rsidR="00FC61CA" w:rsidRPr="00014914">
        <w:rPr>
          <w:rFonts w:eastAsia="Calibri"/>
          <w:szCs w:val="22"/>
          <w:lang w:eastAsia="en-US"/>
        </w:rPr>
        <w:t>Pritom se napominje kako</w:t>
      </w:r>
      <w:r w:rsidR="00785529" w:rsidRPr="00014914">
        <w:rPr>
          <w:rFonts w:eastAsia="Calibri"/>
          <w:szCs w:val="22"/>
          <w:lang w:eastAsia="en-US"/>
        </w:rPr>
        <w:t xml:space="preserve"> je Financijska agencija</w:t>
      </w:r>
      <w:r w:rsidRPr="00014914">
        <w:rPr>
          <w:rFonts w:eastAsia="Calibri"/>
          <w:szCs w:val="22"/>
          <w:lang w:eastAsia="en-US"/>
        </w:rPr>
        <w:t xml:space="preserve"> obavijestila sud da nema zaplijenjenih novčanih sredstava na ime predujma za namirenje troškova stečajnog postupka.</w:t>
      </w:r>
    </w:p>
    <w:p w:rsidRDefault="00F37BB1" w:rsidP="00F37BB1" w:rsidR="00F37BB1" w:rsidRPr="00133904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AF5E64" w:rsidP="00F37BB1" w:rsidR="00AF5E64">
      <w:pPr>
        <w:ind w:firstLine="709"/>
        <w:jc w:val="both"/>
        <w:rPr>
          <w:szCs w:val="20"/>
        </w:rPr>
      </w:pPr>
      <w:r w:rsidRPr="00C16234">
        <w:rPr>
          <w:szCs w:val="20"/>
        </w:rPr>
        <w:t>Slijedom n</w:t>
      </w:r>
      <w:r>
        <w:rPr>
          <w:szCs w:val="20"/>
        </w:rPr>
        <w:t xml:space="preserve">avedenog, </w:t>
      </w:r>
      <w:r w:rsidR="00C34271">
        <w:rPr>
          <w:szCs w:val="20"/>
        </w:rPr>
        <w:t>na temelju</w:t>
      </w:r>
      <w:r>
        <w:rPr>
          <w:szCs w:val="20"/>
        </w:rPr>
        <w:t xml:space="preserve"> članka</w:t>
      </w:r>
      <w:r w:rsidR="00C34271">
        <w:rPr>
          <w:szCs w:val="20"/>
        </w:rPr>
        <w:t xml:space="preserve"> 132. stavka 1. </w:t>
      </w:r>
      <w:r w:rsidR="00670A98">
        <w:rPr>
          <w:szCs w:val="20"/>
        </w:rPr>
        <w:t xml:space="preserve">i 2. </w:t>
      </w:r>
      <w:r w:rsidR="00C34271">
        <w:rPr>
          <w:szCs w:val="20"/>
        </w:rPr>
        <w:t>SZ-a</w:t>
      </w:r>
      <w:r w:rsidRPr="00C16234">
        <w:rPr>
          <w:szCs w:val="20"/>
        </w:rPr>
        <w:t xml:space="preserve"> odlučeno je kao u izreci ovog rješenja.</w:t>
      </w:r>
      <w:r w:rsidRPr="00D214A5">
        <w:rPr>
          <w:szCs w:val="20"/>
        </w:rPr>
        <w:t xml:space="preserve">  </w:t>
      </w:r>
      <w:r w:rsidR="00C34271">
        <w:rPr>
          <w:szCs w:val="20"/>
        </w:rPr>
        <w:t xml:space="preserve">  </w:t>
      </w:r>
    </w:p>
    <w:p w:rsidRDefault="00F37BB1" w:rsidP="00F37BB1" w:rsidR="00F37BB1" w:rsidRPr="00D214A5">
      <w:pPr>
        <w:ind w:firstLine="709"/>
        <w:jc w:val="both"/>
        <w:rPr>
          <w:szCs w:val="20"/>
        </w:rPr>
      </w:pPr>
    </w:p>
    <w:p w:rsidRDefault="00AF5E64" w:rsidP="00F37BB1" w:rsidR="00AF5E64">
      <w:pPr>
        <w:jc w:val="center"/>
      </w:pPr>
      <w:r>
        <w:t xml:space="preserve">U Splitu </w:t>
      </w:r>
      <w:r w:rsidR="00014914">
        <w:t>7. ožujka</w:t>
      </w:r>
      <w:r w:rsidR="002143EE">
        <w:t xml:space="preserve"> </w:t>
      </w:r>
      <w:r w:rsidR="003F6A75">
        <w:t>2019</w:t>
      </w:r>
      <w:r>
        <w:t>.</w:t>
      </w:r>
      <w:r w:rsidR="00C34271">
        <w:t xml:space="preserve"> </w:t>
      </w:r>
    </w:p>
    <w:p w:rsidRDefault="00C51954" w:rsidP="00FC05FA" w:rsidR="00C51954">
      <w:pPr>
        <w:spacing w:lineRule="auto" w:line="276"/>
        <w:ind w:left="6480"/>
        <w:jc w:val="center"/>
      </w:pPr>
    </w:p>
    <w:p w:rsidRDefault="002E1311" w:rsidP="00AA0772" w:rsidR="00AA0772" w:rsidRPr="00AA0772">
      <w:pPr>
        <w:spacing w:lineRule="auto" w:line="276"/>
        <w:ind w:left="6372"/>
        <w:rPr>
          <w:lang w:eastAsia="en-US"/>
        </w:rPr>
      </w:pPr>
      <w:r w:rsidRPr="002E1311">
        <w:rPr>
          <w:lang w:eastAsia="en-US"/>
        </w:rPr>
        <w:t xml:space="preserve">   </w:t>
      </w:r>
      <w:r w:rsidR="00AA0772" w:rsidRPr="00AA0772">
        <w:rPr>
          <w:lang w:eastAsia="en-US"/>
        </w:rPr>
        <w:t>SUTKINJA</w:t>
      </w:r>
    </w:p>
    <w:p w:rsidRDefault="00AA0772" w:rsidP="00AA0772" w:rsidR="00AA0772" w:rsidRPr="00AA0772">
      <w:pPr>
        <w:spacing w:lineRule="auto" w:line="276"/>
        <w:ind w:firstLine="708" w:left="4956"/>
        <w:rPr>
          <w:lang w:eastAsia="en-US"/>
        </w:rPr>
      </w:pPr>
      <w:r w:rsidRPr="00AA0772">
        <w:rPr>
          <w:lang w:eastAsia="en-US"/>
        </w:rPr>
        <w:t xml:space="preserve">          Zrinka Ćosić, v.r.</w:t>
      </w:r>
    </w:p>
    <w:p w:rsidRDefault="00AA0772" w:rsidP="00AA0772" w:rsidR="00AA0772" w:rsidRPr="00AA0772">
      <w:pPr>
        <w:ind w:firstLine="708" w:left="4956"/>
        <w:rPr>
          <w:lang w:eastAsia="en-US"/>
        </w:rPr>
      </w:pPr>
    </w:p>
    <w:p w:rsidRDefault="00AA0772" w:rsidP="00AA0772" w:rsidR="00AA0772" w:rsidRPr="00AA0772">
      <w:pPr>
        <w:jc w:val="right"/>
        <w:rPr>
          <w:lang w:eastAsia="en-US"/>
        </w:rPr>
      </w:pPr>
      <w:r w:rsidRPr="00AA0772">
        <w:rPr>
          <w:lang w:eastAsia="en-US"/>
        </w:rPr>
        <w:t xml:space="preserve">Za točnost otpravka – ovlašteni službenik </w:t>
      </w:r>
    </w:p>
    <w:p w:rsidRDefault="00AA0772" w:rsidP="00AA0772" w:rsidR="002A29D9">
      <w:pPr>
        <w:spacing w:lineRule="auto" w:line="276"/>
        <w:ind w:left="6372"/>
      </w:pPr>
      <w:r w:rsidRPr="00AA0772">
        <w:rPr>
          <w:lang w:eastAsia="en-US"/>
        </w:rPr>
        <w:t xml:space="preserve">  Vesna Čargo</w:t>
      </w:r>
    </w:p>
    <w:p w:rsidRDefault="002A29D9" w:rsidP="00F37BB1" w:rsidR="002A29D9">
      <w:pPr>
        <w:jc w:val="both"/>
      </w:pPr>
    </w:p>
    <w:p w:rsidRDefault="00AF5E64" w:rsidP="00F37BB1" w:rsidR="00F37BB1">
      <w:pPr>
        <w:jc w:val="both"/>
      </w:pPr>
      <w:r>
        <w:t>Uputa o pravnom lijeku</w:t>
      </w:r>
      <w:r w:rsidRPr="00CA4354">
        <w:t xml:space="preserve">: </w:t>
      </w:r>
    </w:p>
    <w:p w:rsidRDefault="00AF5E64" w:rsidP="00F37BB1" w:rsidR="00AF5E64">
      <w:pPr>
        <w:jc w:val="both"/>
      </w:pPr>
      <w:r w:rsidRPr="00CA4354"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</w:t>
      </w:r>
      <w:r w:rsidR="003F6A75">
        <w:t>an</w:t>
      </w:r>
      <w:r w:rsidRPr="00CA4354">
        <w:t xml:space="preserve">o u tri primjerka, a o istoj odlučuje Visoki trgovački sud Republike Hrvatske. </w:t>
      </w:r>
    </w:p>
    <w:p w:rsidRDefault="00FD2C8C" w:rsidP="00F37BB1" w:rsidR="00F37BB1" w:rsidRPr="00CA4354">
      <w:pPr>
        <w:jc w:val="both"/>
      </w:pPr>
      <w:r>
        <w:t xml:space="preserve"> </w:t>
      </w:r>
    </w:p>
    <w:sectPr w:rsidSect="003F6A75" w:rsidR="00F37BB1" w:rsidRPr="00CA4354"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5B6A" w:rsidR="00975B6A">
      <w:r>
        <w:separator/>
      </w:r>
    </w:p>
  </w:endnote>
  <w:endnote w:id="0" w:type="continuationSeparator">
    <w:p w:rsidRDefault="00975B6A" w:rsidR="00975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5B6A" w:rsidR="00975B6A">
      <w:r>
        <w:separator/>
      </w:r>
    </w:p>
  </w:footnote>
  <w:footnote w:id="0" w:type="continuationSeparator">
    <w:p w:rsidRDefault="00975B6A" w:rsidR="00975B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6A75" w:rsidP="003F6A75" w:rsidR="003F6A75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137327402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083E75">
          <w:rPr>
            <w:noProof/>
          </w:rPr>
          <w:t>3</w:t>
        </w:r>
        <w:r>
          <w:fldChar w:fldCharType="end"/>
        </w:r>
      </w:sdtContent>
    </w:sdt>
    <w:r>
      <w:tab/>
      <w:t>Poslovni broj: 5 St-</w:t>
    </w:r>
    <w:r w:rsidR="00376F1A">
      <w:t>34/2017-15</w:t>
    </w:r>
  </w:p>
  <w:p w:rsidRDefault="00083E75" w:rsidR="00CE70B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226B14"/>
    <w:multiLevelType w:val="hybridMultilevel"/>
    <w:tmpl w:val="64FC915C"/>
    <w:lvl w:tplc="70F0362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7AB"/>
    <w:rsid w:val="00002ACA"/>
    <w:rsid w:val="00011AA6"/>
    <w:rsid w:val="000136C6"/>
    <w:rsid w:val="00014914"/>
    <w:rsid w:val="000178FB"/>
    <w:rsid w:val="00030FFE"/>
    <w:rsid w:val="0003404D"/>
    <w:rsid w:val="00035B8E"/>
    <w:rsid w:val="00042F41"/>
    <w:rsid w:val="00053D9E"/>
    <w:rsid w:val="00066650"/>
    <w:rsid w:val="00083E75"/>
    <w:rsid w:val="00084FDA"/>
    <w:rsid w:val="00085E7C"/>
    <w:rsid w:val="000954FF"/>
    <w:rsid w:val="0009753A"/>
    <w:rsid w:val="000B4D96"/>
    <w:rsid w:val="000C168A"/>
    <w:rsid w:val="000C2B89"/>
    <w:rsid w:val="000D5416"/>
    <w:rsid w:val="000E6D83"/>
    <w:rsid w:val="00105E7C"/>
    <w:rsid w:val="00126126"/>
    <w:rsid w:val="00126F32"/>
    <w:rsid w:val="00130A26"/>
    <w:rsid w:val="00133904"/>
    <w:rsid w:val="00134DD5"/>
    <w:rsid w:val="001363B3"/>
    <w:rsid w:val="00143EB0"/>
    <w:rsid w:val="001564FE"/>
    <w:rsid w:val="00157B55"/>
    <w:rsid w:val="00163464"/>
    <w:rsid w:val="001644FE"/>
    <w:rsid w:val="00170482"/>
    <w:rsid w:val="00172878"/>
    <w:rsid w:val="0017764F"/>
    <w:rsid w:val="001804C1"/>
    <w:rsid w:val="00193BCE"/>
    <w:rsid w:val="001A70A9"/>
    <w:rsid w:val="001D1637"/>
    <w:rsid w:val="001E2067"/>
    <w:rsid w:val="00205C98"/>
    <w:rsid w:val="002067FE"/>
    <w:rsid w:val="002143EE"/>
    <w:rsid w:val="00236A0B"/>
    <w:rsid w:val="0024604A"/>
    <w:rsid w:val="00251F08"/>
    <w:rsid w:val="002564E3"/>
    <w:rsid w:val="00256F19"/>
    <w:rsid w:val="002619A0"/>
    <w:rsid w:val="0026496A"/>
    <w:rsid w:val="00274C1F"/>
    <w:rsid w:val="00283A10"/>
    <w:rsid w:val="002929C0"/>
    <w:rsid w:val="002A1EF8"/>
    <w:rsid w:val="002A29D9"/>
    <w:rsid w:val="002B2E58"/>
    <w:rsid w:val="002B6567"/>
    <w:rsid w:val="002B73D9"/>
    <w:rsid w:val="002C3F7C"/>
    <w:rsid w:val="002C7C73"/>
    <w:rsid w:val="002E1311"/>
    <w:rsid w:val="002F04A5"/>
    <w:rsid w:val="002F63B4"/>
    <w:rsid w:val="0032098E"/>
    <w:rsid w:val="00350824"/>
    <w:rsid w:val="00376F1A"/>
    <w:rsid w:val="0038475B"/>
    <w:rsid w:val="00386DF8"/>
    <w:rsid w:val="0039560B"/>
    <w:rsid w:val="003B74D5"/>
    <w:rsid w:val="003C2F22"/>
    <w:rsid w:val="003C6F91"/>
    <w:rsid w:val="003D0411"/>
    <w:rsid w:val="003D3D9C"/>
    <w:rsid w:val="003D4581"/>
    <w:rsid w:val="003E4D8C"/>
    <w:rsid w:val="003F0D41"/>
    <w:rsid w:val="003F6A75"/>
    <w:rsid w:val="003F723C"/>
    <w:rsid w:val="004055DE"/>
    <w:rsid w:val="00417EA6"/>
    <w:rsid w:val="00421206"/>
    <w:rsid w:val="004248F8"/>
    <w:rsid w:val="00426500"/>
    <w:rsid w:val="0043239C"/>
    <w:rsid w:val="004346D2"/>
    <w:rsid w:val="00445FC6"/>
    <w:rsid w:val="004513DE"/>
    <w:rsid w:val="00453AEB"/>
    <w:rsid w:val="004A33AC"/>
    <w:rsid w:val="004A40C7"/>
    <w:rsid w:val="004A6B73"/>
    <w:rsid w:val="004B1D85"/>
    <w:rsid w:val="004B5475"/>
    <w:rsid w:val="004D008C"/>
    <w:rsid w:val="004E1445"/>
    <w:rsid w:val="004E7DCA"/>
    <w:rsid w:val="004F56AD"/>
    <w:rsid w:val="0051326E"/>
    <w:rsid w:val="00514D7C"/>
    <w:rsid w:val="00520E50"/>
    <w:rsid w:val="00522CA3"/>
    <w:rsid w:val="00524BFE"/>
    <w:rsid w:val="00532993"/>
    <w:rsid w:val="00535922"/>
    <w:rsid w:val="00554E44"/>
    <w:rsid w:val="00565394"/>
    <w:rsid w:val="005722E1"/>
    <w:rsid w:val="005918F5"/>
    <w:rsid w:val="00591ADB"/>
    <w:rsid w:val="005B7DB2"/>
    <w:rsid w:val="005D5FF0"/>
    <w:rsid w:val="005F1E84"/>
    <w:rsid w:val="00607B55"/>
    <w:rsid w:val="00640153"/>
    <w:rsid w:val="00660D5B"/>
    <w:rsid w:val="00670A98"/>
    <w:rsid w:val="00673601"/>
    <w:rsid w:val="006879A0"/>
    <w:rsid w:val="006A1AB1"/>
    <w:rsid w:val="006A30CB"/>
    <w:rsid w:val="006B678B"/>
    <w:rsid w:val="006B7DA6"/>
    <w:rsid w:val="006C2ACA"/>
    <w:rsid w:val="006F29CD"/>
    <w:rsid w:val="006F64DD"/>
    <w:rsid w:val="006F7638"/>
    <w:rsid w:val="007115D2"/>
    <w:rsid w:val="0071416B"/>
    <w:rsid w:val="0071519E"/>
    <w:rsid w:val="007155C9"/>
    <w:rsid w:val="00722C23"/>
    <w:rsid w:val="0074045D"/>
    <w:rsid w:val="007472F0"/>
    <w:rsid w:val="007657AB"/>
    <w:rsid w:val="00772E5A"/>
    <w:rsid w:val="007801F3"/>
    <w:rsid w:val="00785529"/>
    <w:rsid w:val="00796882"/>
    <w:rsid w:val="007A0A9A"/>
    <w:rsid w:val="007A0C2D"/>
    <w:rsid w:val="007A19F3"/>
    <w:rsid w:val="007A4A2E"/>
    <w:rsid w:val="007B45E0"/>
    <w:rsid w:val="007B6D0B"/>
    <w:rsid w:val="007C2575"/>
    <w:rsid w:val="007C73D6"/>
    <w:rsid w:val="007C7CAF"/>
    <w:rsid w:val="007E54F1"/>
    <w:rsid w:val="007F7A84"/>
    <w:rsid w:val="00810B8F"/>
    <w:rsid w:val="008122BD"/>
    <w:rsid w:val="00814EDB"/>
    <w:rsid w:val="00815142"/>
    <w:rsid w:val="00842C3D"/>
    <w:rsid w:val="008436F9"/>
    <w:rsid w:val="00853B3E"/>
    <w:rsid w:val="008609B8"/>
    <w:rsid w:val="00875324"/>
    <w:rsid w:val="008911A2"/>
    <w:rsid w:val="008941EC"/>
    <w:rsid w:val="008C0BC0"/>
    <w:rsid w:val="008C2B9D"/>
    <w:rsid w:val="008C2FF0"/>
    <w:rsid w:val="008D15CB"/>
    <w:rsid w:val="008D797E"/>
    <w:rsid w:val="008E59B7"/>
    <w:rsid w:val="009274F3"/>
    <w:rsid w:val="00933AF4"/>
    <w:rsid w:val="009526C9"/>
    <w:rsid w:val="00957D2D"/>
    <w:rsid w:val="00961B18"/>
    <w:rsid w:val="00963671"/>
    <w:rsid w:val="00972756"/>
    <w:rsid w:val="00975B6A"/>
    <w:rsid w:val="00981D37"/>
    <w:rsid w:val="00994EA0"/>
    <w:rsid w:val="009B1BFE"/>
    <w:rsid w:val="009F6C54"/>
    <w:rsid w:val="00A01280"/>
    <w:rsid w:val="00A119BE"/>
    <w:rsid w:val="00A15F02"/>
    <w:rsid w:val="00A16A03"/>
    <w:rsid w:val="00A32A52"/>
    <w:rsid w:val="00A51DE9"/>
    <w:rsid w:val="00A55827"/>
    <w:rsid w:val="00A777FB"/>
    <w:rsid w:val="00A82A40"/>
    <w:rsid w:val="00A8440F"/>
    <w:rsid w:val="00A85826"/>
    <w:rsid w:val="00AA0772"/>
    <w:rsid w:val="00AB6FBC"/>
    <w:rsid w:val="00AD5F12"/>
    <w:rsid w:val="00AF219D"/>
    <w:rsid w:val="00AF5E64"/>
    <w:rsid w:val="00AF6E1A"/>
    <w:rsid w:val="00B02626"/>
    <w:rsid w:val="00B0732F"/>
    <w:rsid w:val="00B13518"/>
    <w:rsid w:val="00B50981"/>
    <w:rsid w:val="00B56092"/>
    <w:rsid w:val="00B562C5"/>
    <w:rsid w:val="00B63FF7"/>
    <w:rsid w:val="00B728B9"/>
    <w:rsid w:val="00B7506F"/>
    <w:rsid w:val="00B86154"/>
    <w:rsid w:val="00B93A80"/>
    <w:rsid w:val="00B970F2"/>
    <w:rsid w:val="00B97963"/>
    <w:rsid w:val="00BB2CFE"/>
    <w:rsid w:val="00BF398A"/>
    <w:rsid w:val="00C06B4B"/>
    <w:rsid w:val="00C16234"/>
    <w:rsid w:val="00C21AD0"/>
    <w:rsid w:val="00C323AE"/>
    <w:rsid w:val="00C34271"/>
    <w:rsid w:val="00C45466"/>
    <w:rsid w:val="00C51954"/>
    <w:rsid w:val="00C5575A"/>
    <w:rsid w:val="00C56C17"/>
    <w:rsid w:val="00C74D11"/>
    <w:rsid w:val="00C94305"/>
    <w:rsid w:val="00CA29F2"/>
    <w:rsid w:val="00CE21FB"/>
    <w:rsid w:val="00CF056A"/>
    <w:rsid w:val="00CF5484"/>
    <w:rsid w:val="00CF61AC"/>
    <w:rsid w:val="00D11A49"/>
    <w:rsid w:val="00D268FD"/>
    <w:rsid w:val="00D272D0"/>
    <w:rsid w:val="00D328F0"/>
    <w:rsid w:val="00D36343"/>
    <w:rsid w:val="00D609C6"/>
    <w:rsid w:val="00D7336F"/>
    <w:rsid w:val="00D8266E"/>
    <w:rsid w:val="00D8632A"/>
    <w:rsid w:val="00DB171F"/>
    <w:rsid w:val="00DB2047"/>
    <w:rsid w:val="00DD0D50"/>
    <w:rsid w:val="00DD2EF1"/>
    <w:rsid w:val="00E07964"/>
    <w:rsid w:val="00E5394F"/>
    <w:rsid w:val="00E827A7"/>
    <w:rsid w:val="00E82983"/>
    <w:rsid w:val="00E879E4"/>
    <w:rsid w:val="00E937E6"/>
    <w:rsid w:val="00E97277"/>
    <w:rsid w:val="00EB1C5E"/>
    <w:rsid w:val="00EB5D34"/>
    <w:rsid w:val="00EB6A52"/>
    <w:rsid w:val="00EC694A"/>
    <w:rsid w:val="00EF28A2"/>
    <w:rsid w:val="00F13E01"/>
    <w:rsid w:val="00F157DD"/>
    <w:rsid w:val="00F20906"/>
    <w:rsid w:val="00F2599E"/>
    <w:rsid w:val="00F3102B"/>
    <w:rsid w:val="00F310CF"/>
    <w:rsid w:val="00F37BB1"/>
    <w:rsid w:val="00F5115D"/>
    <w:rsid w:val="00F52A32"/>
    <w:rsid w:val="00F54C76"/>
    <w:rsid w:val="00F7148C"/>
    <w:rsid w:val="00F87342"/>
    <w:rsid w:val="00FA1F35"/>
    <w:rsid w:val="00FC05FA"/>
    <w:rsid w:val="00FC22AC"/>
    <w:rsid w:val="00FC48E6"/>
    <w:rsid w:val="00FC61CA"/>
    <w:rsid w:val="00FC704F"/>
    <w:rsid w:val="00FD2C8C"/>
    <w:rsid w:val="00FF0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7657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83E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3E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3E75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3E75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3E75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7657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83E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3E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3E75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3E75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3E75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70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025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190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480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889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2019.</izvorni_sadrzaj>
    <derivirana_varijabla naziv="DomainObject.DatumDonosenjaOdluke_1">7.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Ćosić</izvorni_sadrzaj>
    <derivirana_varijabla naziv="DomainObject.DonositeljOdluke.Prezime_1">Ćosić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siječnja 2017.</izvorni_sadrzaj>
    <derivirana_varijabla naziv="DomainObject.Predmet.DatumOsnivanja_1">10.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SZ
Obustavljen skraćeni stečajni postupak</izvorni_sadrzaj>
    <derivirana_varijabla naziv="DomainObject.Predmet.Opis_1">Čl. 429. st. 1. SZ
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St-34/2017</izvorni_sadrzaj>
    <derivirana_varijabla naziv="DomainObject.Predmet.OznakaBroj_1">St-34/2017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ALDUK d.o.o. za trgovinu i ugostiteljstvo</izvorni_sadrzaj>
    <derivirana_varijabla naziv="DomainObject.Predmet.ProtustrankaFormated_1">  ALDUK d.o.o. za trgovinu i ugostiteljstvo</derivirana_varijabla>
  </DomainObject.Predmet.ProtustrankaFormated>
  <DomainObject.Predmet.ProtustrankaFormatedOIB>
    <izvorni_sadrzaj>  ALDUK d.o.o. za trgovinu i ugostiteljstvo, OIB 69026131209</izvorni_sadrzaj>
    <derivirana_varijabla naziv="DomainObject.Predmet.ProtustrankaFormatedOIB_1">  ALDUK d.o.o. za trgovinu i ugostiteljstvo, OIB 69026131209</derivirana_varijabla>
  </DomainObject.Predmet.ProtustrankaFormatedOIB>
  <DomainObject.Predmet.ProtustrankaFormatedWithAdress>
    <izvorni_sadrzaj> ALDUK d.o.o. za trgovinu i ugostiteljstvo, Velebitska 69, 21000 Split</izvorni_sadrzaj>
    <derivirana_varijabla naziv="DomainObject.Predmet.ProtustrankaFormatedWithAdress_1"> ALDUK d.o.o. za trgovinu i ugostiteljstvo, Velebitska 69, 21000 Split</derivirana_varijabla>
  </DomainObject.Predmet.ProtustrankaFormatedWithAdress>
  <DomainObject.Predmet.ProtustrankaFormatedWithAdressOIB>
    <izvorni_sadrzaj> ALDUK d.o.o. za trgovinu i ugostiteljstvo, OIB 69026131209, Velebitska 69, 21000 Split</izvorni_sadrzaj>
    <derivirana_varijabla naziv="DomainObject.Predmet.ProtustrankaFormatedWithAdressOIB_1"> ALDUK d.o.o. za trgovinu i ugostiteljstvo, OIB 69026131209, Velebitska 69, 21000 Split</derivirana_varijabla>
  </DomainObject.Predmet.ProtustrankaFormatedWithAdressOIB>
  <DomainObject.Predmet.ProtustrankaWithAdress>
    <izvorni_sadrzaj>ALDUK d.o.o. za trgovinu i ugostiteljstvo Velebitska 69, 21000 Split</izvorni_sadrzaj>
    <derivirana_varijabla naziv="DomainObject.Predmet.ProtustrankaWithAdress_1">ALDUK d.o.o. za trgovinu i ugostiteljstvo Velebitska 69, 21000 Split</derivirana_varijabla>
  </DomainObject.Predmet.ProtustrankaWithAdress>
  <DomainObject.Predmet.ProtustrankaWithAdressOIB>
    <izvorni_sadrzaj>ALDUK d.o.o. za trgovinu i ugostiteljstvo, OIB 69026131209, Velebitska 69, 21000 Split</izvorni_sadrzaj>
    <derivirana_varijabla naziv="DomainObject.Predmet.ProtustrankaWithAdressOIB_1">ALDUK d.o.o. za trgovinu i ugostiteljstvo, OIB 69026131209, Velebitska 69, 21000 Split</derivirana_varijabla>
  </DomainObject.Predmet.ProtustrankaWithAdressOIB>
  <DomainObject.Predmet.ProtustrankaNazivFormated>
    <izvorni_sadrzaj>ALDUK d.o.o. za trgovinu i ugostiteljstvo</izvorni_sadrzaj>
    <derivirana_varijabla naziv="DomainObject.Predmet.ProtustrankaNazivFormated_1">ALDUK d.o.o. za trgovinu i ugostiteljstvo</derivirana_varijabla>
  </DomainObject.Predmet.ProtustrankaNazivFormated>
  <DomainObject.Predmet.ProtustrankaNazivFormatedOIB>
    <izvorni_sadrzaj>ALDUK d.o.o. za trgovinu i ugostiteljstvo, OIB 69026131209</izvorni_sadrzaj>
    <derivirana_varijabla naziv="DomainObject.Predmet.ProtustrankaNazivFormatedOIB_1">ALDUK d.o.o. za trgovinu i ugostiteljstvo, OIB 69026131209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 5</izvorni_sadrzaj>
    <derivirana_varijabla naziv="DomainObject.Predmet.Referada.Oznaka_1">Ref 5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120</izvorni_sadrzaj>
    <derivirana_varijabla naziv="DomainObject.Predmet.Referada.Prostorija.Oznaka_1">120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Zrinka Ćosić</izvorni_sadrzaj>
    <derivirana_varijabla naziv="DomainObject.Predmet.Referada.Sudac_1">Zrinka Ćosić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ŽDO SPLIT</izvorni_sadrzaj>
    <derivirana_varijabla naziv="DomainObject.Predmet.StrankaFormated_1">  FINANCIJSKA AGENCIJA, RC SPLIT; ŽDO SPLIT</derivirana_varijabla>
  </DomainObject.Predmet.StrankaFormated>
  <DomainObject.Predmet.StrankaFormatedOIB>
    <izvorni_sadrzaj>  FINANCIJSKA AGENCIJA, RC SPLIT, OIB 85821130368; ŽDO SPLIT, OIB 70793241859</izvorni_sadrzaj>
    <derivirana_varijabla naziv="DomainObject.Predmet.StrankaFormatedOIB_1">  FINANCIJSKA AGENCIJA, RC SPLIT, OIB 85821130368; ŽDO SPLIT, OIB 70793241859</derivirana_varijabla>
  </DomainObject.Predmet.StrankaFormatedOIB>
  <DomainObject.Predmet.StrankaFormatedWithAdress>
    <izvorni_sadrzaj> FINANCIJSKA AGENCIJA, RC SPLIT, Mažuranićevo šetalište 24 b, 21000 Split; ŽDO SPLIT, Gundulićeva 29a, 21000 Split</izvorni_sadrzaj>
    <derivirana_varijabla naziv="DomainObject.Predmet.StrankaFormatedWithAdress_1"> FINANCIJSKA AGENCIJA, RC SPLIT, Mažuranićevo šetalište 24 b, 21000 Split; ŽDO SPLIT, Gundulićeva 29a, 21000 Split</derivirana_varijabla>
  </DomainObject.Predmet.StrankaFormatedWithAdress>
  <DomainObject.Predmet.StrankaFormatedWithAdressOIB>
    <izvorni_sadrzaj> FINANCIJSKA AGENCIJA, RC SPLIT, OIB 85821130368, Mažuranićevo šetalište 24 b, 21000 Split; ŽDO SPLIT, OIB 70793241859, Gundulićeva 29a, 21000 Split</izvorni_sadrzaj>
    <derivirana_varijabla naziv="DomainObject.Predmet.StrankaFormatedWithAdressOIB_1"> FINANCIJSKA AGENCIJA, RC SPLIT, OIB 85821130368, Mažuranićevo šetalište 24 b, 21000 Split; ŽDO SPLIT, OIB 70793241859, Gundulićeva 29a, 21000 Split</derivirana_varijabla>
  </DomainObject.Predmet.StrankaFormatedWithAdressOIB>
  <DomainObject.Predmet.StrankaWithAdress>
    <izvorni_sadrzaj>FINANCIJSKA AGENCIJA, RC SPLIT Mažuranićevo šetalište 24 b,21000 Split,ŽDO SPLIT Gundulićeva 29a,21000 Split</izvorni_sadrzaj>
    <derivirana_varijabla naziv="DomainObject.Predmet.StrankaWithAdress_1">FINANCIJSKA AGENCIJA, RC SPLIT Mažuranićevo šetalište 24 b,21000 Split,ŽDO SPLIT Gundulićeva 29a,21000 Split</derivirana_varijabla>
  </DomainObject.Predmet.StrankaWithAdress>
  <DomainObject.Predmet.StrankaWithAdressOIB>
    <izvorni_sadrzaj>FINANCIJSKA AGENCIJA, RC SPLIT, OIB 85821130368, Mažuranićevo šetalište 24 b,21000 Split,ŽDO SPLIT, OIB 70793241859, Gundulićeva 29a,21000 Split</izvorni_sadrzaj>
    <derivirana_varijabla naziv="DomainObject.Predmet.StrankaWithAdressOIB_1">FINANCIJSKA AGENCIJA, RC SPLIT, OIB 85821130368, Mažuranićevo šetalište 24 b,21000 Split,ŽDO SPLIT, OIB 70793241859, Gundulićeva 29a,21000 Split</derivirana_varijabla>
  </DomainObject.Predmet.StrankaWithAdressOIB>
  <DomainObject.Predmet.StrankaNazivFormated>
    <izvorni_sadrzaj>FINANCIJSKA AGENCIJA, RC SPLIT,ŽDO SPLIT</izvorni_sadrzaj>
    <derivirana_varijabla naziv="DomainObject.Predmet.StrankaNazivFormated_1">FINANCIJSKA AGENCIJA, RC SPLIT,ŽDO SPLIT</derivirana_varijabla>
  </DomainObject.Predmet.StrankaNazivFormated>
  <DomainObject.Predmet.StrankaNazivFormatedOIB>
    <izvorni_sadrzaj>FINANCIJSKA AGENCIJA, RC SPLIT, OIB 85821130368,ŽDO SPLIT, OIB 70793241859</izvorni_sadrzaj>
    <derivirana_varijabla naziv="DomainObject.Predmet.StrankaNazivFormatedOIB_1">FINANCIJSKA AGENCIJA, RC SPLIT, OIB 85821130368,ŽDO SPLIT,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11722.38</izvorni_sadrzaj>
    <derivirana_varijabla naziv="DomainObject.Predmet.TrenutnaVrijednost_1">11722.38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  <item>ŽDO SPLIT</item>
    </izvorni_sadrzaj>
    <derivirana_varijabla naziv="DomainObject.Predmet.StrankaListFormated_1">
      <item>FINANCIJSKA AGENCIJA, RC SPLIT</item>
      <item>ŽDO SPLIT</item>
    </derivirana_varijabla>
  </DomainObject.Predmet.StrankaListFormated>
  <DomainObject.Predmet.StrankaListFormatedOIB>
    <izvorni_sadrzaj>
      <item>FINANCIJSKA AGENCIJA, RC SPLIT, OIB 85821130368</item>
      <item>ŽDO SPLIT, OIB 70793241859</item>
    </izvorni_sadrzaj>
    <derivirana_varijabla naziv="DomainObject.Predmet.StrankaListFormatedOIB_1">
      <item>FINANCIJSKA AGENCIJA, RC SPLIT, OIB 85821130368</item>
      <item>ŽDO SPLIT, OIB 70793241859</item>
    </derivirana_varijabla>
  </DomainObject.Predmet.StrankaListFormatedOIB>
  <DomainObject.Predmet.StrankaListFormatedWithAdress>
    <izvorni_sadrzaj>
      <item>FINANCIJSKA AGENCIJA, RC SPLIT, Mažuranićevo šetalište 24 b, 21000 Split</item>
      <item>ŽDO SPLIT, Gundulićeva 29a, 21000 Split</item>
    </izvorni_sadrzaj>
    <derivirana_varijabla naziv="DomainObject.Predmet.StrankaListFormatedWithAdress_1">
      <item>FINANCIJSKA AGENCIJA, RC SPLIT, Mažuranićevo šetalište 24 b, 21000 Split</item>
      <item>ŽDO SPLIT, Gundulićeva 29a,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ŽDO SPLIT, OIB 70793241859, Gundulićeva 29a, 21000 Split</item>
    </izvorni_sadrzaj>
    <derivirana_varijabla naziv="DomainObject.Predmet.StrankaListFormatedWithAdressOIB_1">
      <item>FINANCIJSKA AGENCIJA, RC SPLIT, OIB 85821130368, Mažuranićevo šetalište 24 b, 21000 Split</item>
      <item>ŽDO SPLIT, OIB 70793241859, Gundulićeva 29a, 21000 Split</item>
    </derivirana_varijabla>
  </DomainObject.Predmet.StrankaListFormatedWithAdressOIB>
  <DomainObject.Predmet.StrankaListNazivFormated>
    <izvorni_sadrzaj>
      <item>FINANCIJSKA AGENCIJA, RC SPLIT</item>
      <item>ŽDO SPLIT</item>
    </izvorni_sadrzaj>
    <derivirana_varijabla naziv="DomainObject.Predmet.StrankaListNazivFormated_1">
      <item>FINANCIJSKA AGENCIJA, RC SPLIT</item>
      <item>ŽDO SPLIT</item>
    </derivirana_varijabla>
  </DomainObject.Predmet.StrankaListNazivFormated>
  <DomainObject.Predmet.StrankaListNazivFormatedOIB>
    <izvorni_sadrzaj>
      <item>FINANCIJSKA AGENCIJA, RC SPLIT, OIB 85821130368</item>
      <item>ŽDO SPLIT, OIB 70793241859</item>
    </izvorni_sadrzaj>
    <derivirana_varijabla naziv="DomainObject.Predmet.StrankaListNazivFormatedOIB_1">
      <item>FINANCIJSKA AGENCIJA, RC SPLIT, OIB 85821130368</item>
      <item>ŽDO SPLIT, OIB 70793241859</item>
    </derivirana_varijabla>
  </DomainObject.Predmet.StrankaListNazivFormatedOIB>
  <DomainObject.Predmet.ProtuStrankaListFormated>
    <izvorni_sadrzaj>
      <item>ALDUK d.o.o. za trgovinu i ugostiteljstvo</item>
    </izvorni_sadrzaj>
    <derivirana_varijabla naziv="DomainObject.Predmet.ProtuStrankaListFormated_1">
      <item>ALDUK d.o.o. za trgovinu i ugostiteljstvo</item>
    </derivirana_varijabla>
  </DomainObject.Predmet.ProtuStrankaListFormated>
  <DomainObject.Predmet.ProtuStrankaListFormatedOIB>
    <izvorni_sadrzaj>
      <item>ALDUK d.o.o. za trgovinu i ugostiteljstvo, OIB 69026131209</item>
    </izvorni_sadrzaj>
    <derivirana_varijabla naziv="DomainObject.Predmet.ProtuStrankaListFormatedOIB_1">
      <item>ALDUK d.o.o. za trgovinu i ugostiteljstvo, OIB 69026131209</item>
    </derivirana_varijabla>
  </DomainObject.Predmet.ProtuStrankaListFormatedOIB>
  <DomainObject.Predmet.ProtuStrankaListFormatedWithAdress>
    <izvorni_sadrzaj>
      <item>ALDUK d.o.o. za trgovinu i ugostiteljstvo, Velebitska 69, 21000 Split</item>
    </izvorni_sadrzaj>
    <derivirana_varijabla naziv="DomainObject.Predmet.ProtuStrankaListFormatedWithAdress_1">
      <item>ALDUK d.o.o. za trgovinu i ugostiteljstvo, Velebitska 69, 21000 Split</item>
    </derivirana_varijabla>
  </DomainObject.Predmet.ProtuStrankaListFormatedWithAdress>
  <DomainObject.Predmet.ProtuStrankaListFormatedWithAdressOIB>
    <izvorni_sadrzaj>
      <item>ALDUK d.o.o. za trgovinu i ugostiteljstvo, OIB 69026131209, Velebitska 69, 21000 Split</item>
    </izvorni_sadrzaj>
    <derivirana_varijabla naziv="DomainObject.Predmet.ProtuStrankaListFormatedWithAdressOIB_1">
      <item>ALDUK d.o.o. za trgovinu i ugostiteljstvo, OIB 69026131209, Velebitska 69, 21000 Split</item>
    </derivirana_varijabla>
  </DomainObject.Predmet.ProtuStrankaListFormatedWithAdressOIB>
  <DomainObject.Predmet.ProtuStrankaListNazivFormated>
    <izvorni_sadrzaj>
      <item>ALDUK d.o.o. za trgovinu i ugostiteljstvo</item>
    </izvorni_sadrzaj>
    <derivirana_varijabla naziv="DomainObject.Predmet.ProtuStrankaListNazivFormated_1">
      <item>ALDUK d.o.o. za trgovinu i ugostiteljstvo</item>
    </derivirana_varijabla>
  </DomainObject.Predmet.ProtuStrankaListNazivFormated>
  <DomainObject.Predmet.ProtuStrankaListNazivFormatedOIB>
    <izvorni_sadrzaj>
      <item>ALDUK d.o.o. za trgovinu i ugostiteljstvo, OIB 69026131209</item>
    </izvorni_sadrzaj>
    <derivirana_varijabla naziv="DomainObject.Predmet.ProtuStrankaListNazivFormatedOIB_1">
      <item>ALDUK d.o.o. za trgovinu i ugostiteljstvo, OIB 69026131209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2019.</izvorni_sadrzaj>
    <derivirana_varijabla naziv="DomainObject.Datum_1">7.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ALDUK d.o.o. za trgovinu i ugostiteljstvo</izvorni_sadrzaj>
    <derivirana_varijabla naziv="DomainObject.Predmet.ProtustrankaIDrugi_1">ALDUK d.o.o. za trgovinu i ugostiteljstvo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ALDUK d.o.o. za trgovinu i ugostiteljstvo, OIB 69026131209, Velebitska 69, 21000 Split</izvorni_sadrzaj>
    <derivirana_varijabla naziv="DomainObject.Predmet.ProtustrankaIDrugiAdressOIB_1">ALDUK d.o.o. za trgovinu i ugostiteljstvo, OIB 69026131209, Velebitska 69,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ALDUK d.o.o. za trgovinu i ugostiteljstvo</item>
      <item>FINANCIJSKA AGENCIJA, RC SPLIT</item>
      <item>ŽDO SPLIT</item>
    </izvorni_sadrzaj>
    <derivirana_varijabla naziv="DomainObject.Predmet.SudioniciListNaziv_1">
      <item>ALDUK d.o.o. za trgovinu i ugostiteljstvo</item>
      <item>FINANCIJSKA AGENCIJA, RC SPLIT</item>
      <item>ŽDO SPLIT</item>
    </derivirana_varijabla>
  </DomainObject.Predmet.SudioniciListNaziv>
  <DomainObject.Predmet.SudioniciListAdressOIB>
    <izvorni_sadrzaj>
      <item>ALDUK d.o.o. za trgovinu i ugostiteljstvo, OIB 69026131209, Velebitska 69,21000 Split</item>
      <item>FINANCIJSKA AGENCIJA, RC SPLIT, OIB 85821130368, Mažuranićevo šetalište 24 b,21000 Split</item>
      <item>ŽDO SPLIT, OIB 70793241859, Gundulićeva 29a,21000 Split</item>
    </izvorni_sadrzaj>
    <derivirana_varijabla naziv="DomainObject.Predmet.SudioniciListAdressOIB_1">
      <item>ALDUK d.o.o. za trgovinu i ugostiteljstvo, OIB 69026131209, Velebitska 69,21000 Split</item>
      <item>FINANCIJSKA AGENCIJA, RC SPLIT, OIB 85821130368, Mažuranićevo šetalište 24 b,21000 Split</item>
      <item>ŽDO SPLIT,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69026131209</item>
      <item>, OIB 85821130368</item>
      <item>, OIB 70793241859</item>
    </izvorni_sadrzaj>
    <derivirana_varijabla naziv="DomainObject.Predmet.SudioniciListNazivOIB_1">
      <item>, OIB 69026131209</item>
      <item>, OIB 85821130368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ožujka 2019.</izvorni_sadrzaj>
    <derivirana_varijabla naziv="DomainObject.Predmet.DatumZadnjeOdrzaneSudskeRadnje_1">4. ožujka 2019.</derivirana_varijabla>
  </DomainObject.Predmet.DatumZadnjeOdrzaneSudskeRadnje>
  <DomainObject.PredzadnjaOdlukaIzPredmeta.DatumDonosenjaOdluke>
    <izvorni_sadrzaj>14. veljače 2019.</izvorni_sadrzaj>
    <derivirana_varijabla naziv="DomainObject.PredzadnjaOdlukaIzPredmeta.DatumDonosenjaOdluke_1">14. veljače 2019.</derivirana_varijabla>
  </DomainObject.PredzadnjaOdlukaIzPredmeta.DatumDonosenjaOdluke>
  <DomainObject.PredzadnjaOdlukaIzPredmeta.Oznaka>
    <izvorni_sadrzaj>St-34/2017-7</izvorni_sadrzaj>
    <derivirana_varijabla naziv="DomainObject.PredzadnjaOdlukaIzPredmeta.Oznaka_1">St-34/2017-7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1FF626-9D5C-4D08-B0C7-FBD7331D46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1125</properties:Words>
  <properties:Characters>6513</properties:Characters>
  <properties:Lines>143</properties:Lines>
  <properties:Paragraphs>29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2019-03-07T12:04:00Z</dcterms:created>
  <dc:creator>Katarina Mikulić</dc:creator>
  <cp:lastModifiedBy>Zrinka Ćosić</cp:lastModifiedBy>
  <cp:lastPrinted>2019-03-07T12:35:00Z</cp:lastPrinted>
  <dcterms:modified xmlns:xsi="http://www.w3.org/2001/XMLSchema-instance" xsi:type="dcterms:W3CDTF">2019-03-07T12:35:00Z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(St-34-2017 - rješenje - poziv vjerovnicima da uplate predujam, RH podnio POSP, zz nije postupio po čl. 17. niti došao na ročište - 14.000,00 kn SZ (2015).docx)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