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1aa7" w14:paraId="e3d1aa7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FB2BFA" w:rsidR="00FB2BFA" w:rsidRPr="00FB2BF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B2BFA">
        <w:rPr>
          <w:rFonts w:hAnsi="Times New Roman" w:ascii="Times New Roman"/>
          <w:sz w:val="24"/>
          <w:szCs w:val="24"/>
        </w:rPr>
        <w:t>Trgovački sud u Varaždinu,</w:t>
      </w:r>
      <w:r w:rsidRPr="00FB2BF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FB2BFA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FB2BFA">
        <w:rPr>
          <w:rFonts w:hAnsi="Times New Roman" w:ascii="Times New Roman"/>
          <w:sz w:val="24"/>
          <w:szCs w:val="24"/>
        </w:rPr>
        <w:t xml:space="preserve"> stečajnim dužnikom</w:t>
      </w:r>
      <w:r w:rsidR="00FB2BFA" w:rsidRPr="00FB2BFA">
        <w:rPr>
          <w:rFonts w:hAnsi="Times New Roman" w:ascii="Times New Roman"/>
          <w:sz w:val="24"/>
          <w:szCs w:val="24"/>
        </w:rPr>
        <w:t xml:space="preserve"> ŠUMOOPREMA d.o.o. u stečaju, Rasinja, Duga Rijeka 3, OIB: 42653433593</w:t>
      </w:r>
      <w:r w:rsidR="00587C3C" w:rsidRPr="00FB2BFA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FB2BFA" w:rsidRPr="00FB2BFA">
        <w:rPr>
          <w:rFonts w:hAnsi="Times New Roman" w:ascii="Times New Roman"/>
          <w:sz w:val="24"/>
          <w:szCs w:val="24"/>
        </w:rPr>
        <w:t>16. veljače 2017., dana 16</w:t>
      </w:r>
      <w:r w:rsidR="00587C3C" w:rsidRPr="00FB2BFA">
        <w:rPr>
          <w:rFonts w:hAnsi="Times New Roman" w:ascii="Times New Roman"/>
          <w:sz w:val="24"/>
          <w:szCs w:val="24"/>
        </w:rPr>
        <w:t xml:space="preserve">. </w:t>
      </w:r>
      <w:r w:rsidR="00FB2BFA" w:rsidRPr="00FB2BFA">
        <w:rPr>
          <w:rFonts w:hAnsi="Times New Roman" w:ascii="Times New Roman"/>
          <w:sz w:val="24"/>
          <w:szCs w:val="24"/>
        </w:rPr>
        <w:t xml:space="preserve">veljače </w:t>
      </w:r>
      <w:r w:rsidR="00587C3C" w:rsidRPr="00FB2BFA">
        <w:rPr>
          <w:rFonts w:hAnsi="Times New Roman" w:ascii="Times New Roman"/>
          <w:sz w:val="24"/>
          <w:szCs w:val="24"/>
        </w:rPr>
        <w:t>2017. donosi</w:t>
      </w:r>
    </w:p>
    <w:p w:rsidRDefault="0002371B" w:rsidP="00FB2BFA" w:rsidR="00587C3C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FB2BFA" w:rsidP="00143D3E" w:rsidR="00FB2BFA">
      <w:pPr>
        <w:jc w:val="center"/>
        <w:rPr>
          <w:rFonts w:hAnsi="Times New Roman" w:ascii="Times New Roman"/>
          <w:sz w:val="24"/>
          <w:szCs w:val="24"/>
        </w:rPr>
      </w:pPr>
    </w:p>
    <w:p w:rsidRDefault="00FB2BFA" w:rsidP="00143D3E" w:rsidR="00FB2BFA">
      <w:pPr>
        <w:jc w:val="center"/>
        <w:rPr>
          <w:rFonts w:hAnsi="Times New Roman" w:ascii="Times New Roman"/>
        </w:rPr>
      </w:pPr>
    </w:p>
    <w:p w:rsidRDefault="00587C3C" w:rsidP="00FB2BFA" w:rsidR="00587C3C" w:rsidRP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735"/>
        <w:gridCol w:w="2515"/>
        <w:gridCol w:w="1727"/>
        <w:gridCol w:w="1559"/>
        <w:gridCol w:w="1559"/>
        <w:gridCol w:w="1843"/>
      </w:tblGrid>
      <w:tr w:rsidTr="006B4647" w:rsidR="00FB2BFA" w:rsidRPr="00FB2BFA">
        <w:trPr>
          <w:trHeight w:val="878"/>
        </w:trPr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Red. broj</w:t>
            </w:r>
          </w:p>
        </w:tc>
        <w:tc>
          <w:tcPr>
            <w:tcW w:type="dxa" w:w="25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25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DRAGANA OSMAN</w:t>
            </w:r>
          </w:p>
        </w:tc>
        <w:tc>
          <w:tcPr>
            <w:tcW w:type="dxa" w:w="17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33558374387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Rasinja, Duga Rijeka 3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6.471,02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6.471,02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51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ANKICA HORVAT</w:t>
            </w:r>
          </w:p>
        </w:tc>
        <w:tc>
          <w:tcPr>
            <w:tcW w:type="dxa" w:w="17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64662048559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Rasinja, Radaljevo selo 43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56.810,00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FB2BFA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56.810,00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73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7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FB2BFA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B2BFA" w:rsidP="00143D3E" w:rsidR="00FB2BFA">
      <w:pPr>
        <w:rPr>
          <w:rFonts w:hAnsi="Times New Roman" w:ascii="Times New Roman"/>
        </w:rPr>
      </w:pPr>
    </w:p>
    <w:p w:rsidRDefault="00FB2BFA" w:rsidP="00143D3E" w:rsidR="00FB2BFA">
      <w:pPr>
        <w:rPr>
          <w:rFonts w:hAnsi="Times New Roman" w:ascii="Times New Roman"/>
          <w:b/>
          <w:sz w:val="24"/>
          <w:szCs w:val="24"/>
        </w:rPr>
      </w:pPr>
    </w:p>
    <w:p w:rsidRDefault="009F378E" w:rsidP="00143D3E" w:rsidR="00FB2BFA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FB2BFA" w:rsidR="006671A4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FB2BFA" w:rsidP="0002371B" w:rsidR="00FB2BFA">
      <w:pPr>
        <w:rPr>
          <w:rFonts w:hAnsi="Times New Roman" w:ascii="Times New Roman"/>
        </w:rPr>
      </w:pPr>
    </w:p>
    <w:tbl>
      <w:tblPr>
        <w:tblW w:type="dxa" w:w="9938"/>
        <w:tblInd w:type="dxa" w:w="93"/>
        <w:tblLayout w:type="fixed"/>
        <w:tblLook w:val="04A0" w:noVBand="1" w:noHBand="0" w:lastColumn="0" w:firstColumn="1" w:lastRow="0" w:firstRow="1"/>
      </w:tblPr>
      <w:tblGrid>
        <w:gridCol w:w="822"/>
        <w:gridCol w:w="2849"/>
        <w:gridCol w:w="1589"/>
        <w:gridCol w:w="1581"/>
        <w:gridCol w:w="1538"/>
        <w:gridCol w:w="1559"/>
      </w:tblGrid>
      <w:tr w:rsidTr="006B4647" w:rsidR="00FB2BFA" w:rsidRPr="00FB2BFA">
        <w:trPr>
          <w:trHeight w:val="923"/>
        </w:trPr>
        <w:tc>
          <w:tcPr>
            <w:tcW w:type="dxa" w:w="82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Red. broj</w:t>
            </w:r>
          </w:p>
        </w:tc>
        <w:tc>
          <w:tcPr>
            <w:tcW w:type="dxa" w:w="28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58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3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284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GRAD KOPRIVNICA  </w:t>
            </w:r>
          </w:p>
        </w:tc>
        <w:tc>
          <w:tcPr>
            <w:tcW w:type="dxa" w:w="158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62112914641</w:t>
            </w:r>
          </w:p>
        </w:tc>
        <w:tc>
          <w:tcPr>
            <w:tcW w:type="dxa" w:w="158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Koprivnica, Zrinski trg 1</w:t>
            </w:r>
          </w:p>
        </w:tc>
        <w:tc>
          <w:tcPr>
            <w:tcW w:type="dxa" w:w="153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84.786,59</w:t>
            </w:r>
          </w:p>
        </w:tc>
        <w:tc>
          <w:tcPr>
            <w:tcW w:type="dxa" w:w="155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84.786,59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TRIGLAV OSIGURANJE d. 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Heinzova 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22.136,21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22.136,21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WIENER OSIGURANJE VIENNA INSURANCE GROUP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Slovenska 24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1.122,05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1.122,05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EKO SANDIA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16172405896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Novigrad Podravski, B. Mađera 84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3.075,00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3.075,00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BISNODE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48270876028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Fallerovo šetalište 22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HRVATSKE VODE, VODNOGOSPODARSKI ODJEL ZA MURU I GORNJU DRAVU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Varaždin, Međimurska 26b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9.772,70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9.772,70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492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HRVATSKI TELEKOM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R. F. Mihanovića 9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4.464,85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4.464,85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PUCE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39872524830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Krapanj, Obala Španja Roka 28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31.575,53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31.575,53</w:t>
            </w:r>
          </w:p>
        </w:tc>
      </w:tr>
      <w:tr w:rsidTr="006B4647" w:rsidR="00FB2BFA" w:rsidRPr="00FB2BFA">
        <w:trPr>
          <w:trHeight w:val="42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HRVATSKA, MINISTARSVO FINANCIJA, POREZNA UPRAVA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687.942,37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687.942,37</w:t>
            </w:r>
          </w:p>
        </w:tc>
      </w:tr>
      <w:tr w:rsidTr="006B4647" w:rsidR="00FB2BFA" w:rsidRPr="00FB2BFA">
        <w:trPr>
          <w:trHeight w:val="398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469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HEP-Operator distribucijskog sustava d.o.o. ELEKTRA KOPRIVNICA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Koprivnica, Hrvatske državnosti 32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1.013,54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1.013,54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458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PODRAVSKA BANKA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Koprivnica, Opatička 3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1.355.118,71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1.355.118,71</w:t>
            </w:r>
          </w:p>
        </w:tc>
      </w:tr>
      <w:tr w:rsidTr="006B4647" w:rsidR="00FB2BFA" w:rsidRPr="00FB2BFA">
        <w:trPr>
          <w:trHeight w:val="420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HRVATSKI CENTAR ZA POLJOPRIVREDU, HRANU I SELO  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35506269186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Svetošimunska cesta 25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3.035,19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3.035,19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JADRANSKO OSIGURANJE d.d.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Listopadska 2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7.180,48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7.180,48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PETROCHEM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50305463105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Varaždin, Hvarska 11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3.407,21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3.407,21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>ERSTE CARD CLUB d.o.o.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Praška 5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24.762,37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24.762,37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284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FB2BFA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METALAC HOME MARKET d.o.o. </w:t>
            </w:r>
          </w:p>
        </w:tc>
        <w:tc>
          <w:tcPr>
            <w:tcW w:type="dxa" w:w="158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66356780620</w:t>
            </w:r>
          </w:p>
        </w:tc>
        <w:tc>
          <w:tcPr>
            <w:tcW w:type="dxa" w:w="158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Zagreb, Karlovačka cesta 24</w:t>
            </w:r>
          </w:p>
        </w:tc>
        <w:tc>
          <w:tcPr>
            <w:tcW w:type="dxa" w:w="153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22.653,60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2BFA" w:rsidP="006B4647" w:rsidR="00FB2BFA" w:rsidRPr="00FB2B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B2BFA">
              <w:rPr>
                <w:rFonts w:hAnsi="Times New Roman" w:ascii="Times New Roman"/>
                <w:sz w:val="24"/>
                <w:szCs w:val="24"/>
              </w:rPr>
              <w:t>22.653,60</w:t>
            </w: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B4647" w:rsidR="00FB2BFA" w:rsidRPr="00FB2BFA">
        <w:trPr>
          <w:trHeight w:val="356"/>
        </w:trPr>
        <w:tc>
          <w:tcPr>
            <w:tcW w:type="dxa" w:w="8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4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158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3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B2BFA" w:rsidP="006B4647" w:rsidR="00FB2BFA" w:rsidRPr="00FB2BFA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15E46" w:rsidP="0002371B" w:rsidR="00215E46">
      <w:pPr>
        <w:rPr>
          <w:rFonts w:hAnsi="Times New Roman" w:ascii="Times New Roman"/>
        </w:rPr>
      </w:pPr>
    </w:p>
    <w:p w:rsidRDefault="00FB2BFA" w:rsidP="0002371B" w:rsidR="00FB2BFA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FB2BFA">
        <w:rPr>
          <w:rFonts w:hAnsi="Times New Roman" w:ascii="Times New Roman"/>
        </w:rPr>
        <w:t>16.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FB2BFA" w:rsidP="00587C3C" w:rsidR="00FB2BF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1CC" w:rsidP="00702487" w:rsidR="00B331CC">
      <w:pPr>
        <w:spacing w:after="0"/>
      </w:pPr>
      <w:r>
        <w:separator/>
      </w:r>
    </w:p>
  </w:endnote>
  <w:endnote w:id="0" w:type="continuationSeparator">
    <w:p w:rsidRDefault="00B331CC" w:rsidP="00702487" w:rsidR="00B331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1CC" w:rsidP="00702487" w:rsidR="00B331CC">
      <w:pPr>
        <w:spacing w:after="0"/>
      </w:pPr>
      <w:r>
        <w:separator/>
      </w:r>
    </w:p>
  </w:footnote>
  <w:footnote w:id="0" w:type="continuationSeparator">
    <w:p w:rsidRDefault="00B331CC" w:rsidP="00702487" w:rsidR="00B331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402140">
          <w:rPr>
            <w:rFonts w:hAnsi="Times New Roman" w:ascii="Times New Roman"/>
            <w:noProof/>
            <w:sz w:val="24"/>
            <w:szCs w:val="24"/>
          </w:rPr>
          <w:t>3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FB2BFA">
          <w:rPr>
            <w:rFonts w:hAnsi="Times New Roman" w:ascii="Times New Roman"/>
            <w:sz w:val="24"/>
            <w:szCs w:val="24"/>
          </w:rPr>
          <w:t>797/16-20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FB2BFA">
      <w:rPr>
        <w:rFonts w:hAnsi="Times New Roman" w:ascii="Times New Roman"/>
        <w:sz w:val="24"/>
        <w:szCs w:val="24"/>
      </w:rPr>
      <w:t>797/16-20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02140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04BAF"/>
    <w:rsid w:val="00B331CC"/>
    <w:rsid w:val="00B40373"/>
    <w:rsid w:val="00BA6AEA"/>
    <w:rsid w:val="00BC1B05"/>
    <w:rsid w:val="00C61F72"/>
    <w:rsid w:val="00CA4667"/>
    <w:rsid w:val="00CA6C92"/>
    <w:rsid w:val="00E91EBE"/>
    <w:rsid w:val="00FB2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Županijsko državno odvjetništvo</item>
      <item>sudski registar</item>
      <item>Jovo Osman</item>
      <item>PODRAVSKA BANKA dioničko društvo</item>
    </izvorni_sadrzaj>
    <derivirana_varijabla naziv="DomainObject.Predmet.OstaliListNazivFormated_1">
      <item>Županijsko državno odvjetništvo</item>
      <item>sudski registar</item>
      <item>Jovo Osman</item>
      <item>PODRAVSKA BANKA dioničko društvo</item>
    </derivirana_varijabla>
  </DomainObject.Predmet.OstaliListNazivFormated>
  <DomainObject.Predmet.OstaliListNazivFormatedOIB>
    <izvorni_sadrzaj>
      <item>Županijsko državno odvjetništvo</item>
      <item>sudski registar</item>
      <item>Jovo Osman, OIB 90120831704</item>
      <item>PODRAVSKA BANKA dioničko društvo, OIB 97326283154</item>
    </izvorni_sadrzaj>
    <derivirana_varijabla naziv="DomainObject.Predmet.OstaliListNazivFormatedOIB_1">
      <item>Županijsko državno odvjetništvo</item>
      <item>sudski registar</item>
      <item>Jovo Osman, OIB 90120831704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EBC29-DD6B-4024-A8B2-E6383331F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326</properties:Words>
  <properties:Characters>2071</properties:Characters>
  <properties:Lines>537</properties:Lines>
  <properties:Paragraphs>132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2017-01-26T08:19:00Z</cp:lastPrinted>
  <dcterms:modified xmlns:xsi="http://www.w3.org/2001/XMLSchema-instance" xsi:type="dcterms:W3CDTF">2017-02-20T08:34:00Z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