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72ff" w14:paraId="5ff72ff" w:rsidRDefault="003C3646" w:rsidP="003C3646" w:rsidR="003C364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</w:t>
      </w:r>
    </w:p>
    <w:p w:rsidRDefault="003C3646" w:rsidP="003C3646" w:rsidR="003C36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3C3646" w:rsidP="003C3646" w:rsidR="003C36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C3646" w:rsidP="003C3646" w:rsidR="003C36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3C3646" w:rsidP="003C3646" w:rsidR="003C364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                       20 St-417/15-145</w:t>
      </w:r>
    </w:p>
    <w:p w:rsidRDefault="003C3646" w:rsidP="003C3646" w:rsidR="003C364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IK A   H R V A T S K A</w:t>
      </w:r>
    </w:p>
    <w:p w:rsidRDefault="003C3646" w:rsidP="003C3646" w:rsidR="003C36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R  J  E  Š  E  N  J  E</w:t>
      </w:r>
    </w:p>
    <w:p w:rsidRDefault="003C3646" w:rsidP="003C3646" w:rsidR="003C364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3C3646" w:rsidP="003C3646" w:rsidR="003C36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po stečajnom sucu Luciji Butigan, u stečajnom postupku nad stečajnim dužnikom GEOTEHNIKA - INŽENJERING d.o.o., Zagreb, Gradišćanska 26, OIB: 44124262642, dana 20. studenog 2017.</w:t>
      </w:r>
    </w:p>
    <w:p w:rsidRDefault="003C3646" w:rsidP="003C3646" w:rsidR="003C3646">
      <w:pPr>
        <w:jc w:val="both"/>
        <w:rPr>
          <w:rFonts w:hAnsi="Times New Roman" w:ascii="Times New Roman"/>
          <w:szCs w:val="24"/>
        </w:rPr>
      </w:pPr>
    </w:p>
    <w:p w:rsidRDefault="003C3646" w:rsidP="003C3646" w:rsidR="003C364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 j e š i o      j e</w:t>
      </w:r>
    </w:p>
    <w:p w:rsidRDefault="003C3646" w:rsidP="003C3646" w:rsidR="003C3646">
      <w:pPr>
        <w:jc w:val="center"/>
        <w:rPr>
          <w:rFonts w:hAnsi="Times New Roman" w:ascii="Times New Roman"/>
          <w:szCs w:val="24"/>
        </w:rPr>
      </w:pPr>
    </w:p>
    <w:p w:rsidRDefault="003C3646" w:rsidP="003C3646" w:rsidR="003C36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Daje se suglasnost na drugu djelomičnu diobu za namirenje stečajnih vjerovnika prvog višeg isplatnog reda u stečajnom predmetu St-417/15 nad stečajnim dužnikom GEOTEHNIKA - INŽENJERING d.o.o., Zagreb, Gradišćanska 26, OIB: 44124262642.</w:t>
      </w:r>
    </w:p>
    <w:p w:rsidRDefault="003C3646" w:rsidP="003C3646" w:rsidR="003C3646">
      <w:pPr>
        <w:jc w:val="both"/>
        <w:rPr>
          <w:rFonts w:hAnsi="Times New Roman" w:ascii="Times New Roman"/>
          <w:szCs w:val="24"/>
        </w:rPr>
      </w:pPr>
    </w:p>
    <w:p w:rsidRDefault="003C3646" w:rsidP="003C3646" w:rsidR="003C364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3C3646" w:rsidP="003C3646" w:rsidR="003C3646">
      <w:pPr>
        <w:jc w:val="both"/>
        <w:rPr>
          <w:rFonts w:hAnsi="Times New Roman" w:ascii="Times New Roman"/>
          <w:szCs w:val="24"/>
        </w:rPr>
      </w:pPr>
    </w:p>
    <w:p w:rsidRDefault="003C3646" w:rsidP="003C3646" w:rsidR="003C36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St-417/15 od 9. rujna 2015. otvoren je stečajni postupak nad stečajnim dužnikom GEOTEHNIKA - INŽENJERING d.o.o., Zagreb, Gradišćanska 26, OIB: 44124262642.</w:t>
      </w:r>
    </w:p>
    <w:p w:rsidRDefault="001A104F" w:rsidP="003C3646" w:rsidR="003C36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Stečajna upraviteljica pisanim p</w:t>
      </w:r>
      <w:r w:rsidR="003C3646">
        <w:rPr>
          <w:rFonts w:hAnsi="Times New Roman" w:ascii="Times New Roman"/>
          <w:szCs w:val="24"/>
        </w:rPr>
        <w:t xml:space="preserve">odneskom od </w:t>
      </w:r>
      <w:r>
        <w:rPr>
          <w:rFonts w:hAnsi="Times New Roman" w:ascii="Times New Roman"/>
          <w:szCs w:val="24"/>
        </w:rPr>
        <w:t>7</w:t>
      </w:r>
      <w:r w:rsidR="003C364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 2017</w:t>
      </w:r>
      <w:r w:rsidR="003C3646">
        <w:rPr>
          <w:rFonts w:hAnsi="Times New Roman" w:ascii="Times New Roman"/>
          <w:szCs w:val="24"/>
        </w:rPr>
        <w:t xml:space="preserve">.g. u ovosudni spis dostavila je prijedlog za provedbu </w:t>
      </w:r>
      <w:r>
        <w:rPr>
          <w:rFonts w:hAnsi="Times New Roman" w:ascii="Times New Roman"/>
          <w:szCs w:val="24"/>
        </w:rPr>
        <w:t>druge</w:t>
      </w:r>
      <w:r w:rsidR="003C3646">
        <w:rPr>
          <w:rFonts w:hAnsi="Times New Roman" w:ascii="Times New Roman"/>
          <w:szCs w:val="24"/>
        </w:rPr>
        <w:t xml:space="preserve"> djelomične diobe</w:t>
      </w:r>
      <w:r>
        <w:rPr>
          <w:rFonts w:hAnsi="Times New Roman" w:ascii="Times New Roman"/>
          <w:szCs w:val="24"/>
        </w:rPr>
        <w:t xml:space="preserve"> (list 683-694 spisa)</w:t>
      </w:r>
      <w:r w:rsidR="003C3646">
        <w:rPr>
          <w:rFonts w:hAnsi="Times New Roman" w:ascii="Times New Roman"/>
          <w:szCs w:val="24"/>
        </w:rPr>
        <w:t>.</w:t>
      </w:r>
    </w:p>
    <w:p w:rsidRDefault="003C3646" w:rsidP="003C3646" w:rsidR="001A10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Provedbom ovog stečajnog postupka, </w:t>
      </w:r>
      <w:r w:rsidR="001A104F">
        <w:rPr>
          <w:rFonts w:hAnsi="Times New Roman" w:ascii="Times New Roman"/>
          <w:szCs w:val="24"/>
        </w:rPr>
        <w:t xml:space="preserve">a nakon provedene prve djelomične diobe, nastavljeno je s unovčenjem stečajne mase ovog dužnika, te nakon namirenja </w:t>
      </w:r>
      <w:proofErr w:type="spellStart"/>
      <w:r w:rsidR="001A104F">
        <w:rPr>
          <w:rFonts w:hAnsi="Times New Roman" w:ascii="Times New Roman"/>
          <w:szCs w:val="24"/>
        </w:rPr>
        <w:t>razlučnih</w:t>
      </w:r>
      <w:proofErr w:type="spellEnd"/>
      <w:r w:rsidR="001A104F">
        <w:rPr>
          <w:rFonts w:hAnsi="Times New Roman" w:ascii="Times New Roman"/>
          <w:szCs w:val="24"/>
        </w:rPr>
        <w:t xml:space="preserve"> vjerovnika, u stečajnoj masi preostala su novčana sredstva temeljem kojih je moguće provesti  drugu djelomičnu diobu, a temeljem koje bi se namirili vjerovnici prvog višeg isplatnog reda u ukupnom iznosu od 2.510.318,40 kn, a koji iznos predstavlja namirenje vjerovnika prvog višeg isplatnog reda za iznos od 73,70% u odnosu na preostale nenamirene, a priznate tražbine ovih vjerovnika (prvom djelomičnom diobom namireni su vjerovnici prvog višeg isplatnog reda za iznos od 3.392.318,28 kn, a što predstavlja njihovo namirenje za 50% u odnosu na nj</w:t>
      </w:r>
      <w:r w:rsidR="004211C1">
        <w:rPr>
          <w:rFonts w:hAnsi="Times New Roman" w:ascii="Times New Roman"/>
          <w:szCs w:val="24"/>
        </w:rPr>
        <w:t>ihove ukupno utvrđene tražbine), odnosno nakon provedbe druge djelomične diobe vjerovnici prvog višeg isplatnog reda bili bi namireni u iznosu koji predstavlja 86,85% u odnosu na njihove ukupno utvrđene tražbine (ukupno utvrđene tražbine vjerovnika prvog višeg isplatnog reda iznose 6.784.636,56 kn).</w:t>
      </w:r>
    </w:p>
    <w:p w:rsidRDefault="003C3646" w:rsidP="003C3646" w:rsidR="003C364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na temelju odredbe članka 183. stavak 3. Stečajnog zakona (Narodne novine br. 44/96, 161/98, 29/99, 129/00, 123/03, 197/03, 187/04, 82/06, 116/10, 125/12, 133/12) doneseno je gornje rješenje.</w:t>
      </w:r>
    </w:p>
    <w:p w:rsidRDefault="003C3646" w:rsidP="003C3646" w:rsidR="003C36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3C3646" w:rsidP="003C3646" w:rsidR="003C3646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U Zagrebu 20. studenog 2017.</w:t>
      </w:r>
    </w:p>
    <w:p w:rsidRDefault="003C3646" w:rsidP="003C3646" w:rsidR="003C3646">
      <w:pPr>
        <w:rPr>
          <w:rFonts w:hAnsi="Times New Roman" w:ascii="Times New Roman"/>
          <w:szCs w:val="24"/>
        </w:rPr>
      </w:pPr>
    </w:p>
    <w:p w:rsidRDefault="003C3646" w:rsidP="003C3646" w:rsidR="003C36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3C3646" w:rsidP="003C3646" w:rsidR="004211C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LUCIJA BUTIGAN</w:t>
      </w:r>
      <w:r w:rsidR="004211C1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v.r.</w:t>
      </w:r>
    </w:p>
    <w:p w:rsidRDefault="003C3646" w:rsidP="003C3646" w:rsidR="003C364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ovlašteni službenik:</w:t>
      </w:r>
    </w:p>
    <w:p w:rsidRDefault="003C3646" w:rsidP="003C3646" w:rsidR="003C36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4211C1">
        <w:rPr>
          <w:rFonts w:hAnsi="Times New Roman" w:ascii="Times New Roman"/>
          <w:szCs w:val="24"/>
        </w:rPr>
        <w:t>Antonija Fuš</w:t>
      </w:r>
    </w:p>
    <w:p w:rsidRDefault="004211C1" w:rsidP="003C3646" w:rsidR="004211C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4211C1" w:rsidR="00E33188">
      <w:r w:rsidRPr="00D76536">
        <w:rPr>
          <w:rFonts w:hAnsi="Times New Roman" w:ascii="Times New Roman"/>
          <w:szCs w:val="24"/>
        </w:rPr>
        <w:t xml:space="preserve">Protiv ovog rješenja </w:t>
      </w:r>
      <w:r>
        <w:rPr>
          <w:rFonts w:hAnsi="Times New Roman" w:ascii="Times New Roman"/>
          <w:szCs w:val="24"/>
        </w:rPr>
        <w:t xml:space="preserve"> može se podnijeti žalba u roku od 8 dana, a podnosi se putem ovog suda za Visoki trgovački sud RH.</w:t>
      </w:r>
    </w:p>
    <w:sectPr w:rsidSect="004211C1" w:rsidR="00E33188">
      <w:pgSz w:h="16838" w:w="11906"/>
      <w:pgMar w:gutter="0" w:footer="708" w:header="708" w:left="1417" w:bottom="85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1DE"/>
    <w:rsid w:val="001A104F"/>
    <w:rsid w:val="00331AD6"/>
    <w:rsid w:val="003C3646"/>
    <w:rsid w:val="004211C1"/>
    <w:rsid w:val="008201DE"/>
    <w:rsid w:val="00BE3772"/>
    <w:rsid w:val="00CE0253"/>
    <w:rsid w:val="00D1063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364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C3646"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C3646"/>
    <w:rPr>
      <w:rFonts w:cs="Times New Roman" w:eastAsia="Times New Roman" w:hAnsi="Arial" w:ascii="Arial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6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36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6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364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C3646"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C3646"/>
    <w:rPr>
      <w:rFonts w:ascii="Arial" w:cs="Times New Roman" w:eastAsia="Times New Roman" w:hAnsi="Arial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6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36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6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05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druga djelomična</izvorni_sadrzaj>
    <derivirana_varijabla naziv="DomainObject.Primjedba_1">druga djelomična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1B945-4B29-4CDC-B044-6900E6E7D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2051</properties:Characters>
  <properties:Lines>50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2017-11-20T09:36:00Z</dcterms:created>
  <dc:creator>Valentina Kranjčić</dc:creator>
  <dc:description/>
  <cp:keywords/>
  <cp:lastModifiedBy>Valentina Kranjčić</cp:lastModifiedBy>
  <cp:lastPrinted>2017-11-20T10:01:00Z</cp:lastPrinted>
  <dcterms:modified xmlns:xsi="http://www.w3.org/2001/XMLSchema-instance" xsi:type="dcterms:W3CDTF">2017-11-20T10:02:00Z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