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e474e" w14:paraId="c4e474e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14D2D" w:rsidP="00E14D2D" w:rsidR="00E14D2D" w:rsidRPr="00E14D2D">
      <w:pPr>
        <w:spacing w:after="0"/>
        <w:rPr>
          <w:rFonts w:cs="Times New Roman" w:eastAsia="Times New Roman"/>
          <w:b/>
          <w:lang w:eastAsia="hr-HR"/>
        </w:rPr>
      </w:pPr>
      <w:r w:rsidRPr="00E14D2D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    </w:t>
      </w:r>
      <w:r w:rsidRPr="00E14D2D">
        <w:rPr>
          <w:rFonts w:cs="Times New Roman" w:eastAsia="Times New Roman"/>
          <w:b/>
          <w:lang w:eastAsia="hr-HR"/>
        </w:rPr>
        <w:t>Broj: 14. St-907/2016.</w:t>
      </w:r>
    </w:p>
    <w:p w:rsidRDefault="00E14D2D" w:rsidP="00E14D2D" w:rsidR="00E14D2D" w:rsidRPr="00E14D2D">
      <w:pPr>
        <w:spacing w:after="0"/>
        <w:rPr>
          <w:rFonts w:cs="Times New Roman" w:eastAsia="Times New Roman"/>
          <w:lang w:eastAsia="hr-HR"/>
        </w:rPr>
      </w:pPr>
      <w:r w:rsidRPr="00E14D2D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E14D2D" w:rsidP="00E14D2D" w:rsidR="00E14D2D" w:rsidRPr="00E14D2D">
      <w:pPr>
        <w:spacing w:after="0"/>
        <w:rPr>
          <w:rFonts w:cs="Times New Roman" w:eastAsia="Times New Roman"/>
          <w:b/>
          <w:lang w:eastAsia="hr-HR"/>
        </w:rPr>
      </w:pPr>
      <w:proofErr w:type="spellStart"/>
      <w:r w:rsidRPr="00E14D2D">
        <w:rPr>
          <w:rFonts w:cs="Times New Roman" w:eastAsia="Times New Roman"/>
          <w:b/>
          <w:lang w:eastAsia="hr-HR"/>
        </w:rPr>
        <w:t>Sukoišanska</w:t>
      </w:r>
      <w:proofErr w:type="spellEnd"/>
      <w:r w:rsidRPr="00E14D2D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E14D2D" w:rsidP="00E14D2D" w:rsidR="00E14D2D" w:rsidRPr="00E14D2D">
      <w:pPr>
        <w:spacing w:after="0"/>
        <w:rPr>
          <w:rFonts w:cs="Times New Roman" w:eastAsia="Times New Roman"/>
          <w:b/>
          <w:szCs w:val="20"/>
          <w:lang w:eastAsia="hr-HR"/>
        </w:rPr>
      </w:pPr>
    </w:p>
    <w:p w:rsidRDefault="00E14D2D" w:rsidP="00E14D2D" w:rsidR="00E14D2D" w:rsidRPr="00E14D2D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E14D2D" w:rsidP="00E14D2D" w:rsidR="00E14D2D" w:rsidRPr="00E14D2D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E14D2D" w:rsidP="00E14D2D" w:rsidR="00E14D2D" w:rsidRPr="00E14D2D">
      <w:pPr>
        <w:keepNext/>
        <w:spacing w:after="0"/>
        <w:jc w:val="center"/>
        <w:outlineLvl w:val="1"/>
        <w:rPr>
          <w:rFonts w:cs="Times New Roman" w:eastAsia="Arial Unicode MS"/>
          <w:b/>
          <w:szCs w:val="20"/>
        </w:rPr>
      </w:pPr>
      <w:r w:rsidRPr="00E14D2D">
        <w:rPr>
          <w:rFonts w:cs="Times New Roman" w:eastAsia="Arial Unicode MS"/>
          <w:b/>
          <w:szCs w:val="20"/>
        </w:rPr>
        <w:t>R E P U B L I K A     H R V A T S K A</w:t>
      </w:r>
    </w:p>
    <w:p w:rsidRDefault="00E14D2D" w:rsidP="00E14D2D" w:rsidR="00E14D2D" w:rsidRPr="00E14D2D">
      <w:pPr>
        <w:keepNext/>
        <w:spacing w:after="0"/>
        <w:jc w:val="center"/>
        <w:outlineLvl w:val="1"/>
        <w:rPr>
          <w:rFonts w:cs="Times New Roman" w:eastAsia="Arial Unicode MS"/>
          <w:b/>
          <w:szCs w:val="20"/>
        </w:rPr>
      </w:pPr>
    </w:p>
    <w:p w:rsidRDefault="00E14D2D" w:rsidP="00E14D2D" w:rsidR="00E14D2D" w:rsidRPr="00E14D2D">
      <w:pPr>
        <w:keepNext/>
        <w:spacing w:after="0"/>
        <w:jc w:val="center"/>
        <w:outlineLvl w:val="1"/>
        <w:rPr>
          <w:rFonts w:cs="Times New Roman" w:eastAsia="Arial Unicode MS"/>
          <w:b/>
          <w:szCs w:val="20"/>
          <w:lang w:val="de-DE"/>
        </w:rPr>
      </w:pPr>
      <w:r w:rsidRPr="00E14D2D">
        <w:rPr>
          <w:rFonts w:cs="Times New Roman" w:eastAsia="Arial Unicode MS"/>
          <w:b/>
          <w:szCs w:val="20"/>
        </w:rPr>
        <w:t>R J E Š E N J E</w:t>
      </w:r>
    </w:p>
    <w:p w:rsidRDefault="00E14D2D" w:rsidP="00E14D2D" w:rsidR="00E14D2D" w:rsidRPr="00E14D2D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E14D2D" w:rsidP="00E14D2D" w:rsidR="00E14D2D" w:rsidRPr="00E14D2D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E14D2D" w:rsidP="00E14D2D" w:rsidR="00E14D2D" w:rsidRPr="00E14D2D">
      <w:pPr>
        <w:spacing w:after="0"/>
        <w:jc w:val="both"/>
        <w:rPr>
          <w:rFonts w:cs="Times New Roman" w:eastAsia="Times New Roman"/>
          <w:sz w:val="22"/>
          <w:szCs w:val="20"/>
          <w:lang w:eastAsia="hr-HR" w:val="en-AU"/>
        </w:rPr>
      </w:pPr>
      <w:r w:rsidRPr="00E14D2D">
        <w:rPr>
          <w:rFonts w:cs="Times New Roman" w:eastAsia="Times New Roman"/>
          <w:sz w:val="22"/>
          <w:lang w:eastAsia="hr-HR" w:val="en-US"/>
        </w:rPr>
        <w:tab/>
      </w:r>
      <w:proofErr w:type="spellStart"/>
      <w:r w:rsidRPr="00E14D2D">
        <w:rPr>
          <w:rFonts w:cs="Times New Roman" w:eastAsia="Times New Roman"/>
          <w:sz w:val="22"/>
          <w:lang w:eastAsia="hr-HR" w:val="en-US"/>
        </w:rPr>
        <w:t>Trgovački</w:t>
      </w:r>
      <w:proofErr w:type="spellEnd"/>
      <w:r w:rsidRPr="00E14D2D">
        <w:rPr>
          <w:rFonts w:cs="Times New Roman" w:eastAsia="Times New Roman"/>
          <w:sz w:val="22"/>
          <w:lang w:eastAsia="hr-HR" w:val="en-US"/>
        </w:rPr>
        <w:t xml:space="preserve"> </w:t>
      </w:r>
      <w:proofErr w:type="spellStart"/>
      <w:r w:rsidRPr="00E14D2D">
        <w:rPr>
          <w:rFonts w:cs="Times New Roman" w:eastAsia="Times New Roman"/>
          <w:sz w:val="22"/>
          <w:lang w:eastAsia="hr-HR" w:val="en-US"/>
        </w:rPr>
        <w:t>sud</w:t>
      </w:r>
      <w:proofErr w:type="spellEnd"/>
      <w:r w:rsidRPr="00E14D2D">
        <w:rPr>
          <w:rFonts w:cs="Times New Roman" w:eastAsia="Times New Roman"/>
          <w:sz w:val="22"/>
          <w:lang w:eastAsia="hr-HR" w:val="en-US"/>
        </w:rPr>
        <w:t xml:space="preserve"> u </w:t>
      </w:r>
      <w:proofErr w:type="spellStart"/>
      <w:r w:rsidRPr="00E14D2D">
        <w:rPr>
          <w:rFonts w:cs="Times New Roman" w:eastAsia="Times New Roman"/>
          <w:sz w:val="22"/>
          <w:lang w:eastAsia="hr-HR" w:val="en-US"/>
        </w:rPr>
        <w:t>Splitu</w:t>
      </w:r>
      <w:proofErr w:type="spellEnd"/>
      <w:r w:rsidRPr="00E14D2D">
        <w:rPr>
          <w:rFonts w:cs="Times New Roman" w:eastAsia="Times New Roman"/>
          <w:sz w:val="22"/>
          <w:lang w:eastAsia="hr-HR" w:val="en-US"/>
        </w:rPr>
        <w:t xml:space="preserve">, </w:t>
      </w:r>
      <w:proofErr w:type="spellStart"/>
      <w:r w:rsidRPr="00E14D2D">
        <w:rPr>
          <w:rFonts w:cs="Times New Roman" w:eastAsia="Times New Roman"/>
          <w:sz w:val="22"/>
          <w:lang w:eastAsia="hr-HR" w:val="en-US"/>
        </w:rPr>
        <w:t>po</w:t>
      </w:r>
      <w:proofErr w:type="spellEnd"/>
      <w:r w:rsidRPr="00E14D2D">
        <w:rPr>
          <w:rFonts w:cs="Times New Roman" w:eastAsia="Times New Roman"/>
          <w:sz w:val="22"/>
          <w:lang w:eastAsia="hr-HR" w:val="en-US"/>
        </w:rPr>
        <w:t xml:space="preserve"> </w:t>
      </w:r>
      <w:proofErr w:type="spellStart"/>
      <w:r w:rsidRPr="00E14D2D">
        <w:rPr>
          <w:rFonts w:cs="Times New Roman" w:eastAsia="Times New Roman"/>
          <w:sz w:val="22"/>
          <w:lang w:eastAsia="hr-HR" w:val="en-US"/>
        </w:rPr>
        <w:t>sudcu</w:t>
      </w:r>
      <w:proofErr w:type="spellEnd"/>
      <w:r w:rsidRPr="00E14D2D">
        <w:rPr>
          <w:rFonts w:cs="Times New Roman" w:eastAsia="Times New Roman"/>
          <w:sz w:val="22"/>
          <w:lang w:eastAsia="hr-HR" w:val="en-US"/>
        </w:rPr>
        <w:t xml:space="preserve"> </w:t>
      </w:r>
      <w:proofErr w:type="spellStart"/>
      <w:r w:rsidRPr="00E14D2D">
        <w:rPr>
          <w:rFonts w:cs="Times New Roman" w:eastAsia="Times New Roman"/>
          <w:sz w:val="22"/>
          <w:lang w:eastAsia="hr-HR" w:val="en-US"/>
        </w:rPr>
        <w:t>Jozi</w:t>
      </w:r>
      <w:proofErr w:type="spellEnd"/>
      <w:r w:rsidRPr="00E14D2D">
        <w:rPr>
          <w:rFonts w:cs="Times New Roman" w:eastAsia="Times New Roman"/>
          <w:sz w:val="22"/>
          <w:lang w:eastAsia="hr-HR" w:val="en-US"/>
        </w:rPr>
        <w:t xml:space="preserve"> </w:t>
      </w:r>
      <w:proofErr w:type="spellStart"/>
      <w:r w:rsidRPr="00E14D2D">
        <w:rPr>
          <w:rFonts w:cs="Times New Roman" w:eastAsia="Times New Roman"/>
          <w:sz w:val="22"/>
          <w:lang w:eastAsia="hr-HR" w:val="en-US"/>
        </w:rPr>
        <w:t>Ćaleti</w:t>
      </w:r>
      <w:proofErr w:type="spellEnd"/>
      <w:r w:rsidRPr="00E14D2D">
        <w:rPr>
          <w:rFonts w:cs="Times New Roman" w:eastAsia="Times New Roman"/>
          <w:sz w:val="22"/>
          <w:lang w:eastAsia="hr-HR" w:val="en-US"/>
        </w:rPr>
        <w:t xml:space="preserve">, u </w:t>
      </w:r>
      <w:proofErr w:type="spellStart"/>
      <w:r w:rsidRPr="00E14D2D">
        <w:rPr>
          <w:rFonts w:cs="Times New Roman" w:eastAsia="Times New Roman"/>
          <w:sz w:val="22"/>
          <w:lang w:eastAsia="hr-HR" w:val="en-US"/>
        </w:rPr>
        <w:t>stečajnom</w:t>
      </w:r>
      <w:proofErr w:type="spellEnd"/>
      <w:r w:rsidRPr="00E14D2D">
        <w:rPr>
          <w:rFonts w:cs="Times New Roman" w:eastAsia="Times New Roman"/>
          <w:sz w:val="22"/>
          <w:lang w:eastAsia="hr-HR" w:val="en-US"/>
        </w:rPr>
        <w:t xml:space="preserve"> </w:t>
      </w:r>
      <w:proofErr w:type="spellStart"/>
      <w:r w:rsidRPr="00E14D2D">
        <w:rPr>
          <w:rFonts w:cs="Times New Roman" w:eastAsia="Times New Roman"/>
          <w:sz w:val="22"/>
          <w:lang w:eastAsia="hr-HR" w:val="en-US"/>
        </w:rPr>
        <w:t>postupku</w:t>
      </w:r>
      <w:proofErr w:type="spellEnd"/>
      <w:r w:rsidRPr="00E14D2D">
        <w:rPr>
          <w:rFonts w:cs="Times New Roman" w:eastAsia="Times New Roman"/>
          <w:sz w:val="22"/>
          <w:lang w:eastAsia="hr-HR" w:val="en-US"/>
        </w:rPr>
        <w:t xml:space="preserve"> </w:t>
      </w:r>
      <w:proofErr w:type="spellStart"/>
      <w:r w:rsidRPr="00E14D2D">
        <w:rPr>
          <w:rFonts w:cs="Times New Roman" w:eastAsia="Times New Roman"/>
          <w:sz w:val="22"/>
          <w:lang w:eastAsia="hr-HR" w:val="en-US"/>
        </w:rPr>
        <w:t>po</w:t>
      </w:r>
      <w:proofErr w:type="spellEnd"/>
      <w:r w:rsidRPr="00E14D2D">
        <w:rPr>
          <w:rFonts w:cs="Times New Roman" w:eastAsia="Times New Roman"/>
          <w:sz w:val="22"/>
          <w:lang w:eastAsia="hr-HR" w:val="en-US"/>
        </w:rPr>
        <w:t xml:space="preserve"> </w:t>
      </w:r>
      <w:proofErr w:type="spellStart"/>
      <w:r w:rsidRPr="00E14D2D">
        <w:rPr>
          <w:rFonts w:cs="Times New Roman" w:eastAsia="Times New Roman"/>
          <w:sz w:val="22"/>
          <w:lang w:eastAsia="hr-HR" w:val="en-US"/>
        </w:rPr>
        <w:t>prijedlogu</w:t>
      </w:r>
      <w:proofErr w:type="spellEnd"/>
      <w:r w:rsidRPr="00E14D2D">
        <w:rPr>
          <w:rFonts w:cs="Times New Roman" w:eastAsia="Times New Roman"/>
          <w:sz w:val="22"/>
          <w:lang w:eastAsia="hr-HR" w:val="en-US"/>
        </w:rPr>
        <w:t xml:space="preserve"> </w:t>
      </w:r>
      <w:proofErr w:type="spellStart"/>
      <w:r w:rsidRPr="00E14D2D">
        <w:rPr>
          <w:rFonts w:cs="Times New Roman" w:eastAsia="Times New Roman"/>
          <w:sz w:val="22"/>
          <w:lang w:eastAsia="hr-HR" w:val="en-US"/>
        </w:rPr>
        <w:t>Predlagatelja</w:t>
      </w:r>
      <w:proofErr w:type="spellEnd"/>
      <w:r w:rsidRPr="00E14D2D">
        <w:rPr>
          <w:rFonts w:cs="Times New Roman" w:eastAsia="Times New Roman"/>
          <w:sz w:val="22"/>
          <w:lang w:eastAsia="hr-HR" w:val="en-US"/>
        </w:rPr>
        <w:t xml:space="preserve">: FINANCIJSKA AGENCIJA, </w:t>
      </w:r>
      <w:proofErr w:type="spellStart"/>
      <w:r w:rsidRPr="00E14D2D">
        <w:rPr>
          <w:rFonts w:cs="Times New Roman" w:eastAsia="Times New Roman"/>
          <w:sz w:val="22"/>
          <w:lang w:eastAsia="hr-HR" w:val="en-US"/>
        </w:rPr>
        <w:t>Podružnica</w:t>
      </w:r>
      <w:proofErr w:type="spellEnd"/>
      <w:r w:rsidRPr="00E14D2D">
        <w:rPr>
          <w:rFonts w:cs="Times New Roman" w:eastAsia="Times New Roman"/>
          <w:sz w:val="22"/>
          <w:lang w:eastAsia="hr-HR" w:val="en-US"/>
        </w:rPr>
        <w:t xml:space="preserve"> Split, </w:t>
      </w:r>
      <w:proofErr w:type="spellStart"/>
      <w:proofErr w:type="gramStart"/>
      <w:r w:rsidRPr="00E14D2D">
        <w:rPr>
          <w:rFonts w:cs="Times New Roman" w:eastAsia="Times New Roman"/>
          <w:sz w:val="22"/>
          <w:lang w:eastAsia="hr-HR" w:val="en-US"/>
        </w:rPr>
        <w:t>Mažuranićevo</w:t>
      </w:r>
      <w:proofErr w:type="spellEnd"/>
      <w:proofErr w:type="gramEnd"/>
      <w:r w:rsidRPr="00E14D2D">
        <w:rPr>
          <w:rFonts w:cs="Times New Roman" w:eastAsia="Times New Roman"/>
          <w:sz w:val="22"/>
          <w:lang w:eastAsia="hr-HR" w:val="en-US"/>
        </w:rPr>
        <w:t xml:space="preserve"> </w:t>
      </w:r>
      <w:proofErr w:type="spellStart"/>
      <w:r w:rsidRPr="00E14D2D">
        <w:rPr>
          <w:rFonts w:cs="Times New Roman" w:eastAsia="Times New Roman"/>
          <w:sz w:val="22"/>
          <w:lang w:eastAsia="hr-HR" w:val="en-US"/>
        </w:rPr>
        <w:t>šetalište</w:t>
      </w:r>
      <w:proofErr w:type="spellEnd"/>
      <w:r w:rsidRPr="00E14D2D">
        <w:rPr>
          <w:rFonts w:cs="Times New Roman" w:eastAsia="Times New Roman"/>
          <w:sz w:val="22"/>
          <w:lang w:eastAsia="hr-HR" w:val="en-US"/>
        </w:rPr>
        <w:t xml:space="preserve"> 24b, OIB: 85821130368. (</w:t>
      </w:r>
      <w:proofErr w:type="spellStart"/>
      <w:proofErr w:type="gramStart"/>
      <w:r w:rsidRPr="00E14D2D">
        <w:rPr>
          <w:rFonts w:cs="Times New Roman" w:eastAsia="Times New Roman"/>
          <w:sz w:val="22"/>
          <w:lang w:eastAsia="hr-HR" w:val="en-US"/>
        </w:rPr>
        <w:t>dalje</w:t>
      </w:r>
      <w:proofErr w:type="spellEnd"/>
      <w:proofErr w:type="gramEnd"/>
      <w:r w:rsidRPr="00E14D2D">
        <w:rPr>
          <w:rFonts w:cs="Times New Roman" w:eastAsia="Times New Roman"/>
          <w:sz w:val="22"/>
          <w:lang w:eastAsia="hr-HR" w:val="en-US"/>
        </w:rPr>
        <w:t xml:space="preserve">: </w:t>
      </w:r>
      <w:proofErr w:type="spellStart"/>
      <w:r w:rsidRPr="00E14D2D">
        <w:rPr>
          <w:rFonts w:cs="Times New Roman" w:eastAsia="Times New Roman"/>
          <w:sz w:val="22"/>
          <w:lang w:eastAsia="hr-HR" w:val="en-US"/>
        </w:rPr>
        <w:t>Predlagatelj</w:t>
      </w:r>
      <w:proofErr w:type="spellEnd"/>
      <w:r w:rsidRPr="00E14D2D">
        <w:rPr>
          <w:rFonts w:cs="Times New Roman" w:eastAsia="Times New Roman"/>
          <w:sz w:val="22"/>
          <w:lang w:eastAsia="hr-HR" w:val="en-US"/>
        </w:rPr>
        <w:t xml:space="preserve">), </w:t>
      </w:r>
      <w:proofErr w:type="spellStart"/>
      <w:r w:rsidRPr="00E14D2D">
        <w:rPr>
          <w:rFonts w:cs="Times New Roman" w:eastAsia="Times New Roman"/>
          <w:sz w:val="22"/>
          <w:lang w:eastAsia="hr-HR" w:val="en-US"/>
        </w:rPr>
        <w:t>radi</w:t>
      </w:r>
      <w:proofErr w:type="spellEnd"/>
      <w:r w:rsidRPr="00E14D2D">
        <w:rPr>
          <w:rFonts w:cs="Times New Roman" w:eastAsia="Times New Roman"/>
          <w:sz w:val="22"/>
          <w:lang w:eastAsia="hr-HR" w:val="en-US"/>
        </w:rPr>
        <w:t xml:space="preserve"> </w:t>
      </w:r>
      <w:proofErr w:type="spellStart"/>
      <w:r w:rsidRPr="00E14D2D">
        <w:rPr>
          <w:rFonts w:cs="Times New Roman" w:eastAsia="Times New Roman"/>
          <w:sz w:val="22"/>
          <w:lang w:eastAsia="hr-HR" w:val="en-US"/>
        </w:rPr>
        <w:t>otvaranja</w:t>
      </w:r>
      <w:proofErr w:type="spellEnd"/>
      <w:r w:rsidRPr="00E14D2D">
        <w:rPr>
          <w:rFonts w:cs="Times New Roman" w:eastAsia="Times New Roman"/>
          <w:sz w:val="22"/>
          <w:lang w:eastAsia="hr-HR" w:val="en-US"/>
        </w:rPr>
        <w:t xml:space="preserve"> </w:t>
      </w:r>
      <w:proofErr w:type="spellStart"/>
      <w:r w:rsidRPr="00E14D2D">
        <w:rPr>
          <w:rFonts w:cs="Times New Roman" w:eastAsia="Times New Roman"/>
          <w:sz w:val="22"/>
          <w:lang w:eastAsia="hr-HR" w:val="en-US"/>
        </w:rPr>
        <w:t>stečajnog</w:t>
      </w:r>
      <w:proofErr w:type="spellEnd"/>
      <w:r w:rsidRPr="00E14D2D">
        <w:rPr>
          <w:rFonts w:cs="Times New Roman" w:eastAsia="Times New Roman"/>
          <w:sz w:val="22"/>
          <w:lang w:eastAsia="hr-HR" w:val="en-US"/>
        </w:rPr>
        <w:t xml:space="preserve"> </w:t>
      </w:r>
      <w:proofErr w:type="spellStart"/>
      <w:r w:rsidRPr="00E14D2D">
        <w:rPr>
          <w:rFonts w:cs="Times New Roman" w:eastAsia="Times New Roman"/>
          <w:sz w:val="22"/>
          <w:lang w:eastAsia="hr-HR" w:val="en-US"/>
        </w:rPr>
        <w:t>postupka</w:t>
      </w:r>
      <w:proofErr w:type="spellEnd"/>
      <w:r w:rsidRPr="00E14D2D">
        <w:rPr>
          <w:rFonts w:cs="Times New Roman" w:eastAsia="Times New Roman"/>
          <w:sz w:val="22"/>
          <w:lang w:eastAsia="hr-HR" w:val="en-US"/>
        </w:rPr>
        <w:t xml:space="preserve"> </w:t>
      </w:r>
      <w:proofErr w:type="spellStart"/>
      <w:r w:rsidRPr="00E14D2D">
        <w:rPr>
          <w:rFonts w:cs="Times New Roman" w:eastAsia="Times New Roman"/>
          <w:sz w:val="22"/>
          <w:lang w:eastAsia="hr-HR" w:val="en-US"/>
        </w:rPr>
        <w:t>nad</w:t>
      </w:r>
      <w:proofErr w:type="spellEnd"/>
      <w:r w:rsidRPr="00E14D2D">
        <w:rPr>
          <w:rFonts w:cs="Times New Roman" w:eastAsia="Times New Roman"/>
          <w:sz w:val="22"/>
          <w:lang w:eastAsia="hr-HR" w:val="en-US"/>
        </w:rPr>
        <w:t xml:space="preserve"> </w:t>
      </w:r>
      <w:proofErr w:type="spellStart"/>
      <w:r w:rsidRPr="00E14D2D">
        <w:rPr>
          <w:rFonts w:cs="Times New Roman" w:eastAsia="Times New Roman"/>
          <w:sz w:val="22"/>
          <w:lang w:eastAsia="hr-HR" w:val="en-US"/>
        </w:rPr>
        <w:t>trgovačkim</w:t>
      </w:r>
      <w:proofErr w:type="spellEnd"/>
      <w:r w:rsidRPr="00E14D2D">
        <w:rPr>
          <w:rFonts w:cs="Times New Roman" w:eastAsia="Times New Roman"/>
          <w:sz w:val="22"/>
          <w:lang w:eastAsia="hr-HR" w:val="en-US"/>
        </w:rPr>
        <w:t xml:space="preserve"> </w:t>
      </w:r>
      <w:proofErr w:type="spellStart"/>
      <w:r w:rsidRPr="00E14D2D">
        <w:rPr>
          <w:rFonts w:cs="Times New Roman" w:eastAsia="Times New Roman"/>
          <w:sz w:val="22"/>
          <w:lang w:eastAsia="hr-HR" w:val="en-US"/>
        </w:rPr>
        <w:t>društvom</w:t>
      </w:r>
      <w:proofErr w:type="spellEnd"/>
      <w:r w:rsidRPr="00E14D2D">
        <w:rPr>
          <w:rFonts w:cs="Times New Roman" w:eastAsia="Times New Roman"/>
          <w:sz w:val="22"/>
          <w:lang w:eastAsia="hr-HR" w:val="en-US"/>
        </w:rPr>
        <w:t xml:space="preserve"> </w:t>
      </w:r>
      <w:proofErr w:type="spellStart"/>
      <w:r w:rsidRPr="00E14D2D">
        <w:rPr>
          <w:rFonts w:cs="Times New Roman" w:eastAsia="Times New Roman"/>
          <w:sz w:val="22"/>
          <w:lang w:eastAsia="hr-HR" w:val="en-US"/>
        </w:rPr>
        <w:t>kao</w:t>
      </w:r>
      <w:proofErr w:type="spellEnd"/>
      <w:r w:rsidRPr="00E14D2D">
        <w:rPr>
          <w:rFonts w:cs="Times New Roman" w:eastAsia="Times New Roman"/>
          <w:sz w:val="22"/>
          <w:lang w:eastAsia="hr-HR" w:val="en-US"/>
        </w:rPr>
        <w:t xml:space="preserve"> </w:t>
      </w:r>
      <w:proofErr w:type="spellStart"/>
      <w:r w:rsidRPr="00E14D2D">
        <w:rPr>
          <w:rFonts w:cs="Times New Roman" w:eastAsia="Times New Roman"/>
          <w:sz w:val="22"/>
          <w:lang w:eastAsia="hr-HR" w:val="en-US"/>
        </w:rPr>
        <w:t>stečajnim</w:t>
      </w:r>
      <w:proofErr w:type="spellEnd"/>
      <w:r w:rsidRPr="00E14D2D">
        <w:rPr>
          <w:rFonts w:cs="Times New Roman" w:eastAsia="Times New Roman"/>
          <w:sz w:val="22"/>
          <w:lang w:eastAsia="hr-HR" w:val="en-US"/>
        </w:rPr>
        <w:t xml:space="preserve"> </w:t>
      </w:r>
      <w:proofErr w:type="spellStart"/>
      <w:r w:rsidRPr="00E14D2D">
        <w:rPr>
          <w:rFonts w:cs="Times New Roman" w:eastAsia="Times New Roman"/>
          <w:sz w:val="22"/>
          <w:lang w:eastAsia="hr-HR" w:val="en-US"/>
        </w:rPr>
        <w:t>Dužnikom</w:t>
      </w:r>
      <w:proofErr w:type="spellEnd"/>
      <w:r w:rsidRPr="00E14D2D">
        <w:rPr>
          <w:rFonts w:cs="Times New Roman" w:eastAsia="Times New Roman"/>
          <w:sz w:val="22"/>
          <w:lang w:eastAsia="hr-HR" w:val="en-US"/>
        </w:rPr>
        <w:t xml:space="preserve">: ŠOLTA HT, </w:t>
      </w:r>
      <w:proofErr w:type="spellStart"/>
      <w:r w:rsidRPr="00E14D2D">
        <w:rPr>
          <w:rFonts w:cs="Times New Roman" w:eastAsia="Times New Roman"/>
          <w:sz w:val="22"/>
          <w:lang w:eastAsia="hr-HR" w:val="en-US"/>
        </w:rPr>
        <w:t>d.d</w:t>
      </w:r>
      <w:proofErr w:type="spellEnd"/>
      <w:r w:rsidRPr="00E14D2D">
        <w:rPr>
          <w:rFonts w:cs="Times New Roman" w:eastAsia="Times New Roman"/>
          <w:sz w:val="22"/>
          <w:lang w:eastAsia="hr-HR" w:val="en-US"/>
        </w:rPr>
        <w:t xml:space="preserve">, </w:t>
      </w:r>
      <w:proofErr w:type="spellStart"/>
      <w:r w:rsidRPr="00E14D2D">
        <w:rPr>
          <w:rFonts w:cs="Times New Roman" w:eastAsia="Times New Roman"/>
          <w:sz w:val="22"/>
          <w:lang w:eastAsia="hr-HR" w:val="en-US"/>
        </w:rPr>
        <w:t>Nečujam</w:t>
      </w:r>
      <w:proofErr w:type="spellEnd"/>
      <w:r w:rsidRPr="00E14D2D">
        <w:rPr>
          <w:rFonts w:cs="Times New Roman" w:eastAsia="Times New Roman"/>
          <w:sz w:val="22"/>
          <w:lang w:eastAsia="hr-HR" w:val="en-US"/>
        </w:rPr>
        <w:t xml:space="preserve"> (</w:t>
      </w:r>
      <w:proofErr w:type="spellStart"/>
      <w:r w:rsidRPr="00E14D2D">
        <w:rPr>
          <w:rFonts w:cs="Times New Roman" w:eastAsia="Times New Roman"/>
          <w:sz w:val="22"/>
          <w:lang w:eastAsia="hr-HR" w:val="en-US"/>
        </w:rPr>
        <w:t>Općina</w:t>
      </w:r>
      <w:proofErr w:type="spellEnd"/>
      <w:r w:rsidRPr="00E14D2D">
        <w:rPr>
          <w:rFonts w:cs="Times New Roman" w:eastAsia="Times New Roman"/>
          <w:sz w:val="22"/>
          <w:lang w:eastAsia="hr-HR" w:val="en-US"/>
        </w:rPr>
        <w:t xml:space="preserve"> </w:t>
      </w:r>
      <w:proofErr w:type="spellStart"/>
      <w:r w:rsidRPr="00E14D2D">
        <w:rPr>
          <w:rFonts w:cs="Times New Roman" w:eastAsia="Times New Roman"/>
          <w:sz w:val="22"/>
          <w:lang w:eastAsia="hr-HR" w:val="en-US"/>
        </w:rPr>
        <w:t>Šolta</w:t>
      </w:r>
      <w:proofErr w:type="spellEnd"/>
      <w:r w:rsidRPr="00E14D2D">
        <w:rPr>
          <w:rFonts w:cs="Times New Roman" w:eastAsia="Times New Roman"/>
          <w:sz w:val="22"/>
          <w:lang w:eastAsia="hr-HR" w:val="en-US"/>
        </w:rPr>
        <w:t xml:space="preserve">), </w:t>
      </w:r>
      <w:proofErr w:type="spellStart"/>
      <w:r w:rsidRPr="00E14D2D">
        <w:rPr>
          <w:rFonts w:cs="Times New Roman" w:eastAsia="Times New Roman"/>
          <w:sz w:val="22"/>
          <w:lang w:eastAsia="hr-HR" w:val="en-US"/>
        </w:rPr>
        <w:t>Šetalište</w:t>
      </w:r>
      <w:proofErr w:type="spellEnd"/>
      <w:r w:rsidRPr="00E14D2D">
        <w:rPr>
          <w:rFonts w:cs="Times New Roman" w:eastAsia="Times New Roman"/>
          <w:sz w:val="22"/>
          <w:lang w:eastAsia="hr-HR" w:val="en-US"/>
        </w:rPr>
        <w:t xml:space="preserve"> </w:t>
      </w:r>
      <w:proofErr w:type="spellStart"/>
      <w:r w:rsidRPr="00E14D2D">
        <w:rPr>
          <w:rFonts w:cs="Times New Roman" w:eastAsia="Times New Roman"/>
          <w:sz w:val="22"/>
          <w:lang w:eastAsia="hr-HR" w:val="en-US"/>
        </w:rPr>
        <w:t>Marulića</w:t>
      </w:r>
      <w:proofErr w:type="spellEnd"/>
      <w:r w:rsidRPr="00E14D2D">
        <w:rPr>
          <w:rFonts w:cs="Times New Roman" w:eastAsia="Times New Roman"/>
          <w:sz w:val="22"/>
          <w:lang w:eastAsia="hr-HR" w:val="en-US"/>
        </w:rPr>
        <w:t xml:space="preserve"> 1, OIB: 44579304568. </w:t>
      </w:r>
      <w:proofErr w:type="gramStart"/>
      <w:r w:rsidRPr="00E14D2D">
        <w:rPr>
          <w:rFonts w:cs="Times New Roman" w:eastAsia="Times New Roman"/>
          <w:sz w:val="22"/>
          <w:lang w:eastAsia="hr-HR" w:val="en-US"/>
        </w:rPr>
        <w:t>(</w:t>
      </w:r>
      <w:proofErr w:type="spellStart"/>
      <w:r w:rsidRPr="00E14D2D">
        <w:rPr>
          <w:rFonts w:cs="Times New Roman" w:eastAsia="Times New Roman"/>
          <w:sz w:val="22"/>
          <w:lang w:eastAsia="hr-HR" w:val="en-US"/>
        </w:rPr>
        <w:t>Dužnik</w:t>
      </w:r>
      <w:proofErr w:type="spellEnd"/>
      <w:r w:rsidRPr="00E14D2D">
        <w:rPr>
          <w:rFonts w:cs="Times New Roman" w:eastAsia="Times New Roman"/>
          <w:sz w:val="22"/>
          <w:lang w:eastAsia="hr-HR" w:val="en-US"/>
        </w:rPr>
        <w:t xml:space="preserve">, </w:t>
      </w:r>
      <w:proofErr w:type="spellStart"/>
      <w:r w:rsidRPr="00E14D2D">
        <w:rPr>
          <w:rFonts w:cs="Times New Roman" w:eastAsia="Times New Roman"/>
          <w:sz w:val="22"/>
          <w:lang w:eastAsia="hr-HR" w:val="en-US"/>
        </w:rPr>
        <w:t>stečajni</w:t>
      </w:r>
      <w:proofErr w:type="spellEnd"/>
      <w:r w:rsidRPr="00E14D2D">
        <w:rPr>
          <w:rFonts w:cs="Times New Roman" w:eastAsia="Times New Roman"/>
          <w:sz w:val="22"/>
          <w:lang w:eastAsia="hr-HR" w:val="en-US"/>
        </w:rPr>
        <w:t xml:space="preserve"> </w:t>
      </w:r>
      <w:proofErr w:type="spellStart"/>
      <w:r w:rsidRPr="00E14D2D">
        <w:rPr>
          <w:rFonts w:cs="Times New Roman" w:eastAsia="Times New Roman"/>
          <w:sz w:val="22"/>
          <w:lang w:eastAsia="hr-HR" w:val="en-US"/>
        </w:rPr>
        <w:t>Dužnik</w:t>
      </w:r>
      <w:proofErr w:type="spellEnd"/>
      <w:r w:rsidRPr="00E14D2D">
        <w:rPr>
          <w:rFonts w:cs="Times New Roman" w:eastAsia="Times New Roman"/>
          <w:sz w:val="22"/>
          <w:lang w:eastAsia="hr-HR" w:val="en-US"/>
        </w:rPr>
        <w:t>), 04.</w:t>
      </w:r>
      <w:proofErr w:type="gramEnd"/>
      <w:r w:rsidRPr="00E14D2D">
        <w:rPr>
          <w:rFonts w:cs="Times New Roman" w:eastAsia="Times New Roman"/>
          <w:sz w:val="22"/>
          <w:lang w:eastAsia="hr-HR" w:val="en-US"/>
        </w:rPr>
        <w:t xml:space="preserve"> </w:t>
      </w:r>
      <w:proofErr w:type="spellStart"/>
      <w:proofErr w:type="gramStart"/>
      <w:r w:rsidRPr="00E14D2D">
        <w:rPr>
          <w:rFonts w:cs="Times New Roman" w:eastAsia="Times New Roman"/>
          <w:sz w:val="22"/>
          <w:lang w:eastAsia="hr-HR" w:val="en-US"/>
        </w:rPr>
        <w:t>rujna</w:t>
      </w:r>
      <w:proofErr w:type="spellEnd"/>
      <w:proofErr w:type="gramEnd"/>
      <w:r w:rsidRPr="00E14D2D">
        <w:rPr>
          <w:rFonts w:cs="Times New Roman" w:eastAsia="Times New Roman"/>
          <w:sz w:val="22"/>
          <w:lang w:eastAsia="hr-HR" w:val="en-US"/>
        </w:rPr>
        <w:t xml:space="preserve"> 2017, </w:t>
      </w:r>
    </w:p>
    <w:p w:rsidRDefault="00E14D2D" w:rsidP="00E14D2D" w:rsidR="00E14D2D" w:rsidRPr="00E14D2D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E14D2D" w:rsidP="00E14D2D" w:rsidR="00E14D2D" w:rsidRPr="00E14D2D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E14D2D" w:rsidP="00E14D2D" w:rsidR="00E14D2D" w:rsidRPr="00E14D2D">
      <w:pPr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E14D2D">
        <w:rPr>
          <w:rFonts w:cs="Times New Roman" w:eastAsia="Times New Roman"/>
          <w:lang w:eastAsia="hr-HR"/>
        </w:rPr>
        <w:t xml:space="preserve">r i j e š i o    j e                                               </w:t>
      </w:r>
    </w:p>
    <w:p w:rsidRDefault="00E14D2D" w:rsidP="00E14D2D" w:rsidR="00E14D2D" w:rsidRPr="00E14D2D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E14D2D">
        <w:rPr>
          <w:rFonts w:cs="Times New Roman" w:eastAsia="Times New Roman"/>
          <w:b/>
          <w:szCs w:val="20"/>
          <w:lang w:eastAsia="hr-HR"/>
        </w:rPr>
        <w:t xml:space="preserve"> </w:t>
      </w:r>
    </w:p>
    <w:p w:rsidRDefault="00E14D2D" w:rsidP="00E14D2D" w:rsidR="00E14D2D" w:rsidRPr="00E14D2D">
      <w:pPr>
        <w:spacing w:after="0"/>
        <w:jc w:val="both"/>
        <w:rPr>
          <w:rFonts w:cs="Times New Roman" w:eastAsia="Times New Roman"/>
          <w:lang w:eastAsia="hr-HR"/>
        </w:rPr>
      </w:pPr>
      <w:r w:rsidRPr="00E14D2D">
        <w:rPr>
          <w:rFonts w:cs="Times New Roman" w:eastAsia="Times New Roman"/>
          <w:lang w:eastAsia="hr-HR"/>
        </w:rPr>
        <w:t xml:space="preserve">          </w:t>
      </w:r>
      <w:r w:rsidRPr="00E14D2D">
        <w:rPr>
          <w:rFonts w:cs="Times New Roman" w:eastAsia="Times New Roman"/>
          <w:b/>
          <w:lang w:eastAsia="hr-HR"/>
        </w:rPr>
        <w:t>1.</w:t>
      </w:r>
      <w:r w:rsidRPr="00E14D2D">
        <w:rPr>
          <w:rFonts w:cs="Times New Roman" w:eastAsia="Times New Roman"/>
          <w:lang w:eastAsia="hr-HR"/>
        </w:rPr>
        <w:t xml:space="preserve"> Temeljem članka 115, stavka 1, Stečajnog zakona (</w:t>
      </w:r>
      <w:r w:rsidRPr="00E14D2D">
        <w:rPr>
          <w:rFonts w:cs="Times New Roman" w:eastAsia="Times New Roman"/>
          <w:i/>
          <w:lang w:eastAsia="hr-HR"/>
        </w:rPr>
        <w:t>Narodne novine</w:t>
      </w:r>
      <w:r w:rsidRPr="00E14D2D">
        <w:rPr>
          <w:rFonts w:cs="Times New Roman" w:eastAsia="Times New Roman"/>
          <w:lang w:eastAsia="hr-HR"/>
        </w:rPr>
        <w:t xml:space="preserve">, br.: 71/15, dalje: SZ), pokreće se prethodni postupak radi utvrđivanja pretpostavaka za otvaranje stečajnog postupka nad stečajnim dužnikom: ŠOLTA HT, </w:t>
      </w:r>
      <w:proofErr w:type="spellStart"/>
      <w:r w:rsidRPr="00E14D2D">
        <w:rPr>
          <w:rFonts w:cs="Times New Roman" w:eastAsia="Times New Roman"/>
          <w:lang w:eastAsia="hr-HR"/>
        </w:rPr>
        <w:t>d.d</w:t>
      </w:r>
      <w:proofErr w:type="spellEnd"/>
      <w:r w:rsidRPr="00E14D2D">
        <w:rPr>
          <w:rFonts w:cs="Times New Roman" w:eastAsia="Times New Roman"/>
          <w:lang w:eastAsia="hr-HR"/>
        </w:rPr>
        <w:t xml:space="preserve">, </w:t>
      </w:r>
      <w:proofErr w:type="spellStart"/>
      <w:r w:rsidRPr="00E14D2D">
        <w:rPr>
          <w:rFonts w:cs="Times New Roman" w:eastAsia="Times New Roman"/>
          <w:lang w:eastAsia="hr-HR"/>
        </w:rPr>
        <w:t>Nečujam</w:t>
      </w:r>
      <w:proofErr w:type="spellEnd"/>
      <w:r w:rsidRPr="00E14D2D">
        <w:rPr>
          <w:rFonts w:cs="Times New Roman" w:eastAsia="Times New Roman"/>
          <w:lang w:eastAsia="hr-HR"/>
        </w:rPr>
        <w:t xml:space="preserve"> (Općina Šolta), Šetalište Marulića 1, OIB: 44579304568. te se odlučuje održati ročište pa se isto zakazuje za: </w:t>
      </w:r>
      <w:r w:rsidRPr="00E14D2D">
        <w:rPr>
          <w:rFonts w:cs="Times New Roman" w:eastAsia="Times New Roman"/>
          <w:u w:val="single"/>
          <w:lang w:eastAsia="hr-HR"/>
        </w:rPr>
        <w:t xml:space="preserve">ČETVRTAK– 21. rujna 2017, s početkom u 10,00 sati, </w:t>
      </w:r>
      <w:r w:rsidRPr="00E14D2D">
        <w:rPr>
          <w:rFonts w:cs="Times New Roman" w:eastAsia="Times New Roman"/>
          <w:lang w:eastAsia="hr-HR"/>
        </w:rPr>
        <w:t xml:space="preserve">u Trgovačkom sudu u Splitu, Split, </w:t>
      </w:r>
      <w:proofErr w:type="spellStart"/>
      <w:r w:rsidRPr="00E14D2D">
        <w:rPr>
          <w:rFonts w:cs="Times New Roman" w:eastAsia="Times New Roman"/>
          <w:lang w:eastAsia="hr-HR"/>
        </w:rPr>
        <w:t>Sukoišanska</w:t>
      </w:r>
      <w:proofErr w:type="spellEnd"/>
      <w:r w:rsidRPr="00E14D2D">
        <w:rPr>
          <w:rFonts w:cs="Times New Roman" w:eastAsia="Times New Roman"/>
          <w:lang w:eastAsia="hr-HR"/>
        </w:rPr>
        <w:t xml:space="preserve"> 6, Split, sudnica broj: 5, u sobi broj 121/I. kat.</w:t>
      </w:r>
    </w:p>
    <w:p w:rsidRDefault="00E14D2D" w:rsidP="00E14D2D" w:rsidR="00E14D2D" w:rsidRPr="00E14D2D">
      <w:pPr>
        <w:spacing w:after="0"/>
        <w:jc w:val="both"/>
        <w:rPr>
          <w:rFonts w:cs="Times New Roman" w:eastAsia="Times New Roman"/>
          <w:lang w:eastAsia="hr-HR" w:val="fr-FR"/>
        </w:rPr>
      </w:pPr>
      <w:r w:rsidRPr="00E14D2D">
        <w:rPr>
          <w:rFonts w:cs="Times New Roman" w:eastAsia="Times New Roman"/>
          <w:lang w:eastAsia="hr-HR" w:val="fr-FR"/>
        </w:rPr>
        <w:t xml:space="preserve">         </w:t>
      </w:r>
      <w:r w:rsidRPr="00E14D2D">
        <w:rPr>
          <w:rFonts w:cs="Times New Roman" w:eastAsia="Times New Roman"/>
          <w:b/>
          <w:lang w:eastAsia="hr-HR" w:val="fr-FR"/>
        </w:rPr>
        <w:t>2</w:t>
      </w:r>
      <w:r w:rsidRPr="00E14D2D">
        <w:rPr>
          <w:rFonts w:cs="Times New Roman" w:eastAsia="Times New Roman"/>
          <w:lang w:eastAsia="hr-HR" w:val="fr-FR"/>
        </w:rPr>
        <w:t xml:space="preserve">. Na ročište se pozivaju: </w:t>
      </w:r>
    </w:p>
    <w:p w:rsidRDefault="00E14D2D" w:rsidP="00E14D2D" w:rsidR="00E14D2D" w:rsidRPr="00E14D2D">
      <w:pPr>
        <w:spacing w:after="0"/>
        <w:jc w:val="both"/>
        <w:rPr>
          <w:rFonts w:cs="Times New Roman" w:eastAsia="Times New Roman"/>
          <w:lang w:eastAsia="hr-HR" w:val="fr-FR"/>
        </w:rPr>
      </w:pPr>
      <w:r w:rsidRPr="00E14D2D">
        <w:rPr>
          <w:rFonts w:cs="Times New Roman" w:eastAsia="Times New Roman"/>
          <w:lang w:eastAsia="hr-HR" w:val="fr-FR"/>
        </w:rPr>
        <w:t xml:space="preserve">a) Predlagatelj </w:t>
      </w:r>
      <w:r w:rsidRPr="00E14D2D">
        <w:rPr>
          <w:rFonts w:cs="Times New Roman" w:eastAsia="Times New Roman"/>
          <w:lang w:eastAsia="hr-HR"/>
        </w:rPr>
        <w:t>FINANCIJSKA AGENCIJA, Podružnica Split, Mažuranićevo šetalište 24b. i</w:t>
      </w:r>
      <w:r w:rsidRPr="00E14D2D">
        <w:rPr>
          <w:rFonts w:cs="Times New Roman" w:eastAsia="Times New Roman"/>
          <w:lang w:eastAsia="hr-HR" w:val="fr-FR"/>
        </w:rPr>
        <w:t xml:space="preserve"> </w:t>
      </w:r>
    </w:p>
    <w:p w:rsidRDefault="00E14D2D" w:rsidP="00E14D2D" w:rsidR="00E14D2D" w:rsidRPr="00E14D2D">
      <w:pPr>
        <w:spacing w:after="0"/>
        <w:jc w:val="both"/>
        <w:rPr>
          <w:rFonts w:cs="Times New Roman" w:eastAsia="Times New Roman"/>
          <w:lang w:eastAsia="hr-HR" w:val="fr-FR"/>
        </w:rPr>
      </w:pPr>
      <w:r w:rsidRPr="00E14D2D">
        <w:rPr>
          <w:rFonts w:cs="Times New Roman" w:eastAsia="Times New Roman"/>
          <w:lang w:eastAsia="hr-HR" w:val="fr-FR"/>
        </w:rPr>
        <w:t xml:space="preserve">b) </w:t>
      </w:r>
      <w:r w:rsidRPr="00E14D2D">
        <w:rPr>
          <w:rFonts w:cs="Times New Roman" w:eastAsia="Times New Roman"/>
          <w:noProof/>
          <w:lang w:eastAsia="hr-HR"/>
        </w:rPr>
        <w:t>Dužnik:</w:t>
      </w:r>
      <w:r w:rsidRPr="00E14D2D">
        <w:rPr>
          <w:rFonts w:cs="Times New Roman" w:eastAsia="Times New Roman"/>
          <w:lang w:eastAsia="hr-HR"/>
        </w:rPr>
        <w:t xml:space="preserve"> ŠOLTA HT, d.d., </w:t>
      </w:r>
      <w:proofErr w:type="spellStart"/>
      <w:r w:rsidRPr="00E14D2D">
        <w:rPr>
          <w:rFonts w:cs="Times New Roman" w:eastAsia="Times New Roman"/>
          <w:lang w:eastAsia="hr-HR"/>
        </w:rPr>
        <w:t>Nečujam</w:t>
      </w:r>
      <w:proofErr w:type="spellEnd"/>
      <w:r w:rsidRPr="00E14D2D">
        <w:rPr>
          <w:rFonts w:cs="Times New Roman" w:eastAsia="Times New Roman"/>
          <w:lang w:eastAsia="hr-HR"/>
        </w:rPr>
        <w:t>, Šetalište Marulića 1,</w:t>
      </w:r>
    </w:p>
    <w:p w:rsidRDefault="00E14D2D" w:rsidP="00E14D2D" w:rsidR="00E14D2D" w:rsidRPr="00E14D2D">
      <w:pPr>
        <w:spacing w:after="0"/>
        <w:jc w:val="both"/>
        <w:rPr>
          <w:rFonts w:cs="Times New Roman" w:eastAsia="Times New Roman"/>
          <w:lang w:eastAsia="hr-HR" w:val="fr-FR"/>
        </w:rPr>
      </w:pPr>
      <w:r w:rsidRPr="00E14D2D">
        <w:rPr>
          <w:rFonts w:cs="Times New Roman" w:eastAsia="Times New Roman"/>
          <w:lang w:eastAsia="hr-HR" w:val="fr-FR"/>
        </w:rPr>
        <w:t xml:space="preserve">c) </w:t>
      </w:r>
      <w:r w:rsidRPr="00E14D2D">
        <w:rPr>
          <w:rFonts w:cs="Times New Roman" w:eastAsia="Times New Roman"/>
          <w:lang w:eastAsia="hr-HR"/>
        </w:rPr>
        <w:t>privremeni zastupnik</w:t>
      </w:r>
      <w:r w:rsidRPr="00E14D2D">
        <w:rPr>
          <w:rFonts w:cs="Times New Roman" w:eastAsia="Times New Roman"/>
          <w:noProof/>
          <w:lang w:eastAsia="hr-HR"/>
        </w:rPr>
        <w:t xml:space="preserve"> Dužnika: Dražen Krolo, iz Splita, Odeska 2</w:t>
      </w:r>
      <w:r w:rsidRPr="00E14D2D">
        <w:rPr>
          <w:rFonts w:cs="Times New Roman" w:eastAsia="Times New Roman"/>
          <w:lang w:eastAsia="hr-HR" w:val="fr-FR"/>
        </w:rPr>
        <w:t>.</w:t>
      </w:r>
    </w:p>
    <w:p w:rsidRDefault="00E14D2D" w:rsidP="00E14D2D" w:rsidR="00E14D2D" w:rsidRPr="00E14D2D">
      <w:pPr>
        <w:spacing w:after="0"/>
        <w:jc w:val="both"/>
        <w:rPr>
          <w:rFonts w:cs="Times New Roman" w:eastAsia="Times New Roman"/>
          <w:lang w:eastAsia="hr-HR" w:val="fr-FR"/>
        </w:rPr>
      </w:pPr>
      <w:r w:rsidRPr="00E14D2D">
        <w:rPr>
          <w:rFonts w:cs="Times New Roman" w:eastAsia="Times New Roman"/>
          <w:lang w:eastAsia="hr-HR" w:val="fr-FR"/>
        </w:rPr>
        <w:t xml:space="preserve">         </w:t>
      </w:r>
      <w:r w:rsidRPr="00E14D2D">
        <w:rPr>
          <w:rFonts w:cs="Times New Roman" w:eastAsia="Times New Roman"/>
          <w:b/>
          <w:lang w:eastAsia="hr-HR" w:val="fr-FR"/>
        </w:rPr>
        <w:t>3</w:t>
      </w:r>
      <w:r w:rsidRPr="00E14D2D">
        <w:rPr>
          <w:rFonts w:cs="Times New Roman" w:eastAsia="Times New Roman"/>
          <w:lang w:eastAsia="hr-HR" w:val="fr-FR"/>
        </w:rPr>
        <w:t xml:space="preserve">. Poziva se FINANCIJSKA AGENCIJA - Regionalni centar Split, na zakazano ročište dostaviti Sudu podatke o bonitetu Dužnika – Obrazac BON-2 za Dužnika, faksom na broj: </w:t>
      </w:r>
      <w:r w:rsidRPr="00E14D2D">
        <w:rPr>
          <w:rFonts w:cs="Times New Roman" w:eastAsia="Times New Roman"/>
          <w:lang w:eastAsia="hr-HR"/>
        </w:rPr>
        <w:t xml:space="preserve">broj: 021/393-988, </w:t>
      </w:r>
      <w:r w:rsidRPr="00E14D2D">
        <w:rPr>
          <w:rFonts w:cs="Times New Roman" w:eastAsia="Times New Roman"/>
          <w:lang w:eastAsia="hr-HR" w:val="fr-FR"/>
        </w:rPr>
        <w:t xml:space="preserve">sa stanjem na dan prije održavanja ročišta. </w:t>
      </w:r>
    </w:p>
    <w:p w:rsidRDefault="00E14D2D" w:rsidP="00E14D2D" w:rsidR="00E14D2D" w:rsidRPr="00E14D2D">
      <w:pPr>
        <w:spacing w:after="0"/>
        <w:jc w:val="both"/>
        <w:rPr>
          <w:rFonts w:cs="Times New Roman" w:eastAsia="Times New Roman"/>
          <w:lang w:eastAsia="hr-HR"/>
        </w:rPr>
      </w:pPr>
    </w:p>
    <w:p w:rsidRDefault="00E14D2D" w:rsidP="00E14D2D" w:rsidR="00E14D2D" w:rsidRPr="00E14D2D">
      <w:pPr>
        <w:spacing w:after="0"/>
        <w:jc w:val="both"/>
        <w:rPr>
          <w:rFonts w:cs="Times New Roman" w:eastAsia="Times New Roman"/>
          <w:lang w:eastAsia="hr-HR"/>
        </w:rPr>
      </w:pPr>
    </w:p>
    <w:p w:rsidRDefault="00E14D2D" w:rsidP="00E14D2D" w:rsidR="00E14D2D" w:rsidRPr="00E14D2D">
      <w:pPr>
        <w:spacing w:after="0"/>
        <w:jc w:val="both"/>
        <w:rPr>
          <w:rFonts w:cs="Times New Roman" w:eastAsia="Times New Roman"/>
          <w:lang w:eastAsia="hr-HR"/>
        </w:rPr>
      </w:pPr>
    </w:p>
    <w:p w:rsidRDefault="00E14D2D" w:rsidP="00E14D2D" w:rsidR="00E14D2D" w:rsidRPr="00E14D2D">
      <w:pPr>
        <w:spacing w:after="0"/>
        <w:jc w:val="center"/>
        <w:rPr>
          <w:rFonts w:cs="Times New Roman" w:eastAsia="Times New Roman"/>
          <w:lang w:eastAsia="hr-HR"/>
        </w:rPr>
      </w:pPr>
      <w:r w:rsidRPr="00E14D2D">
        <w:rPr>
          <w:rFonts w:cs="Times New Roman" w:eastAsia="Times New Roman"/>
          <w:lang w:eastAsia="hr-HR"/>
        </w:rPr>
        <w:t>Split, 04. rujna  2017.</w:t>
      </w:r>
    </w:p>
    <w:p w:rsidRDefault="00E14D2D" w:rsidP="00E14D2D" w:rsidR="00E14D2D" w:rsidRPr="00E14D2D">
      <w:pPr>
        <w:spacing w:after="0"/>
        <w:jc w:val="both"/>
        <w:rPr>
          <w:rFonts w:cs="Times New Roman" w:eastAsia="Times New Roman"/>
          <w:lang w:eastAsia="hr-HR"/>
        </w:rPr>
      </w:pPr>
    </w:p>
    <w:p w:rsidRDefault="00E14D2D" w:rsidP="00E14D2D" w:rsidR="00E14D2D" w:rsidRPr="00E14D2D">
      <w:pPr>
        <w:spacing w:after="0"/>
        <w:jc w:val="both"/>
        <w:rPr>
          <w:rFonts w:cs="Times New Roman" w:eastAsia="Times New Roman"/>
          <w:lang w:eastAsia="hr-HR"/>
        </w:rPr>
      </w:pPr>
    </w:p>
    <w:p w:rsidRDefault="00E14D2D" w:rsidP="00E14D2D" w:rsidR="00E14D2D" w:rsidRPr="00E14D2D">
      <w:pPr>
        <w:spacing w:after="0"/>
        <w:jc w:val="both"/>
        <w:rPr>
          <w:rFonts w:cs="Times New Roman" w:eastAsia="Times New Roman"/>
          <w:lang w:eastAsia="hr-HR"/>
        </w:rPr>
      </w:pPr>
      <w:r w:rsidRPr="00E14D2D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 S U D A C:</w:t>
      </w:r>
    </w:p>
    <w:p w:rsidRDefault="00E14D2D" w:rsidP="00E14D2D" w:rsidR="00E14D2D" w:rsidRPr="00E14D2D">
      <w:pPr>
        <w:spacing w:after="0"/>
        <w:jc w:val="both"/>
        <w:rPr>
          <w:rFonts w:cs="Times New Roman" w:eastAsia="Times New Roman"/>
          <w:lang w:eastAsia="hr-HR"/>
        </w:rPr>
      </w:pPr>
      <w:r w:rsidRPr="00E14D2D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 Jozo Ćaleta,</w:t>
      </w:r>
    </w:p>
    <w:p w:rsidRDefault="00E14D2D" w:rsidP="00E14D2D" w:rsidR="00E14D2D" w:rsidRPr="00E14D2D">
      <w:pPr>
        <w:spacing w:after="0"/>
        <w:rPr>
          <w:rFonts w:cs="Times New Roman" w:eastAsia="Times New Roman"/>
          <w:b/>
          <w:lang w:eastAsia="hr-HR"/>
        </w:rPr>
      </w:pPr>
    </w:p>
    <w:p w:rsidRDefault="00E14D2D" w:rsidP="00E14D2D" w:rsidR="00E14D2D" w:rsidRPr="00E14D2D">
      <w:pPr>
        <w:spacing w:after="0"/>
        <w:rPr>
          <w:rFonts w:cs="Times New Roman" w:eastAsia="Times New Roman"/>
          <w:b/>
          <w:lang w:eastAsia="hr-HR"/>
        </w:rPr>
      </w:pPr>
    </w:p>
    <w:p w:rsidRDefault="00E14D2D" w:rsidP="00E14D2D" w:rsidR="00E14D2D" w:rsidRPr="00E14D2D">
      <w:pPr>
        <w:spacing w:after="0"/>
        <w:rPr>
          <w:rFonts w:cs="Times New Roman" w:eastAsia="Times New Roman"/>
          <w:b/>
          <w:lang w:eastAsia="hr-HR"/>
        </w:rPr>
      </w:pPr>
    </w:p>
    <w:p w:rsidRDefault="00E14D2D" w:rsidP="00E14D2D" w:rsidR="00E14D2D" w:rsidRPr="00E14D2D">
      <w:pPr>
        <w:spacing w:after="0"/>
        <w:jc w:val="both"/>
        <w:rPr>
          <w:rFonts w:cs="Times New Roman" w:eastAsia="Times New Roman"/>
          <w:lang w:eastAsia="hr-HR"/>
        </w:rPr>
      </w:pPr>
      <w:r w:rsidRPr="00E14D2D">
        <w:rPr>
          <w:rFonts w:cs="Times New Roman" w:eastAsia="Times New Roman"/>
          <w:u w:val="single"/>
          <w:lang w:eastAsia="hr-HR"/>
        </w:rPr>
        <w:t>Pravna pouka</w:t>
      </w:r>
      <w:r w:rsidRPr="00E14D2D">
        <w:rPr>
          <w:rFonts w:cs="Times New Roman" w:eastAsia="Times New Roman"/>
          <w:lang w:eastAsia="hr-HR"/>
        </w:rPr>
        <w:t>: Protiv ovog Rješenja nije dopuštena posebna žalba (članak 115. stavak 1, SZ).</w:t>
      </w:r>
    </w:p>
    <w:p w:rsidRDefault="00E14D2D" w:rsidP="00E14D2D" w:rsidR="00E14D2D" w:rsidRPr="00E14D2D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E14D2D">
        <w:rPr>
          <w:rFonts w:cs="Times New Roman" w:eastAsia="Times New Roman"/>
          <w:lang w:eastAsia="hr-HR"/>
        </w:rPr>
        <w:lastRenderedPageBreak/>
        <w:t xml:space="preserve">                                                                  </w:t>
      </w:r>
      <w:r w:rsidRPr="00E14D2D">
        <w:rPr>
          <w:rFonts w:cs="Times New Roman" w:eastAsia="Times New Roman"/>
          <w:b/>
          <w:lang w:eastAsia="hr-HR"/>
        </w:rPr>
        <w:t xml:space="preserve"> - 2 -</w:t>
      </w:r>
      <w:r w:rsidRPr="00E14D2D">
        <w:rPr>
          <w:rFonts w:cs="Times New Roman" w:eastAsia="Times New Roman"/>
          <w:lang w:eastAsia="hr-HR"/>
        </w:rPr>
        <w:t xml:space="preserve">                              </w:t>
      </w:r>
      <w:r w:rsidRPr="00E14D2D">
        <w:rPr>
          <w:rFonts w:cs="Times New Roman" w:eastAsia="Times New Roman"/>
          <w:b/>
          <w:lang w:eastAsia="hr-HR"/>
        </w:rPr>
        <w:t>Broj: 14. St-907/2016.</w:t>
      </w:r>
    </w:p>
    <w:p w:rsidRDefault="00E14D2D" w:rsidP="00E14D2D" w:rsidR="00E14D2D" w:rsidRPr="00E14D2D">
      <w:pPr>
        <w:spacing w:after="0"/>
        <w:jc w:val="both"/>
        <w:rPr>
          <w:rFonts w:cs="Times New Roman" w:eastAsia="Times New Roman"/>
          <w:lang w:eastAsia="hr-HR"/>
        </w:rPr>
      </w:pPr>
    </w:p>
    <w:p w:rsidRDefault="00E14D2D" w:rsidP="00E14D2D" w:rsidR="00E14D2D" w:rsidRPr="00E14D2D">
      <w:pPr>
        <w:spacing w:after="0"/>
        <w:jc w:val="both"/>
        <w:rPr>
          <w:rFonts w:cs="Times New Roman" w:eastAsia="Times New Roman"/>
          <w:lang w:eastAsia="hr-HR"/>
        </w:rPr>
      </w:pPr>
    </w:p>
    <w:p w:rsidRDefault="00E14D2D" w:rsidP="00E14D2D" w:rsidR="00E14D2D" w:rsidRPr="00E14D2D">
      <w:pPr>
        <w:spacing w:after="0"/>
        <w:jc w:val="both"/>
        <w:rPr>
          <w:rFonts w:cs="Times New Roman" w:eastAsia="Times New Roman"/>
          <w:lang w:eastAsia="hr-HR"/>
        </w:rPr>
      </w:pPr>
    </w:p>
    <w:p w:rsidRDefault="00E14D2D" w:rsidP="00E14D2D" w:rsidR="00E14D2D" w:rsidRPr="00E14D2D">
      <w:pPr>
        <w:spacing w:after="0"/>
        <w:jc w:val="both"/>
        <w:rPr>
          <w:rFonts w:cs="Times New Roman" w:eastAsia="Times New Roman"/>
          <w:lang w:eastAsia="hr-HR"/>
        </w:rPr>
      </w:pPr>
      <w:r w:rsidRPr="00E14D2D">
        <w:rPr>
          <w:rFonts w:cs="Times New Roman" w:eastAsia="Times New Roman"/>
          <w:u w:val="single"/>
          <w:lang w:eastAsia="hr-HR"/>
        </w:rPr>
        <w:t>DNA:</w:t>
      </w:r>
      <w:r w:rsidRPr="00E14D2D">
        <w:rPr>
          <w:rFonts w:cs="Times New Roman" w:eastAsia="Times New Roman"/>
          <w:lang w:eastAsia="hr-HR"/>
        </w:rPr>
        <w:t xml:space="preserve">    1) Dražen Krolo, iz Splita, </w:t>
      </w:r>
      <w:proofErr w:type="spellStart"/>
      <w:r w:rsidRPr="00E14D2D">
        <w:rPr>
          <w:rFonts w:cs="Times New Roman" w:eastAsia="Times New Roman"/>
          <w:lang w:eastAsia="hr-HR"/>
        </w:rPr>
        <w:t>Odeska</w:t>
      </w:r>
      <w:proofErr w:type="spellEnd"/>
      <w:r w:rsidRPr="00E14D2D">
        <w:rPr>
          <w:rFonts w:cs="Times New Roman" w:eastAsia="Times New Roman"/>
          <w:lang w:eastAsia="hr-HR"/>
        </w:rPr>
        <w:t xml:space="preserve"> 2, </w:t>
      </w:r>
    </w:p>
    <w:p w:rsidRDefault="00E14D2D" w:rsidP="00E14D2D" w:rsidR="00E14D2D" w:rsidRPr="00E14D2D">
      <w:pPr>
        <w:spacing w:after="0"/>
        <w:jc w:val="both"/>
        <w:rPr>
          <w:rFonts w:cs="Times New Roman" w:eastAsia="Times New Roman"/>
          <w:lang w:eastAsia="hr-HR"/>
        </w:rPr>
      </w:pPr>
      <w:r w:rsidRPr="00E14D2D">
        <w:rPr>
          <w:rFonts w:cs="Times New Roman" w:eastAsia="Times New Roman"/>
          <w:lang w:eastAsia="hr-HR"/>
        </w:rPr>
        <w:t xml:space="preserve">              2) FINANCIJSKA AGENCIJA, Podružnica Split, Mažuranićevo šetalište 24b, </w:t>
      </w:r>
    </w:p>
    <w:p w:rsidRDefault="00E14D2D" w:rsidP="00E14D2D" w:rsidR="00E14D2D" w:rsidRPr="00E14D2D">
      <w:pPr>
        <w:spacing w:after="0"/>
        <w:jc w:val="both"/>
        <w:rPr>
          <w:rFonts w:cs="Times New Roman" w:eastAsia="Times New Roman"/>
          <w:lang w:eastAsia="hr-HR"/>
        </w:rPr>
      </w:pPr>
      <w:r w:rsidRPr="00E14D2D">
        <w:rPr>
          <w:rFonts w:cs="Times New Roman" w:eastAsia="Times New Roman"/>
          <w:lang w:eastAsia="hr-HR"/>
        </w:rPr>
        <w:t xml:space="preserve">              3) ŠOLTA HT, </w:t>
      </w:r>
      <w:proofErr w:type="spellStart"/>
      <w:r w:rsidRPr="00E14D2D">
        <w:rPr>
          <w:rFonts w:cs="Times New Roman" w:eastAsia="Times New Roman"/>
          <w:lang w:eastAsia="hr-HR"/>
        </w:rPr>
        <w:t>d.d</w:t>
      </w:r>
      <w:proofErr w:type="spellEnd"/>
      <w:r w:rsidRPr="00E14D2D">
        <w:rPr>
          <w:rFonts w:cs="Times New Roman" w:eastAsia="Times New Roman"/>
          <w:lang w:eastAsia="hr-HR"/>
        </w:rPr>
        <w:t xml:space="preserve">, </w:t>
      </w:r>
      <w:proofErr w:type="spellStart"/>
      <w:r w:rsidRPr="00E14D2D">
        <w:rPr>
          <w:rFonts w:cs="Times New Roman" w:eastAsia="Times New Roman"/>
          <w:lang w:eastAsia="hr-HR"/>
        </w:rPr>
        <w:t>Nečujam</w:t>
      </w:r>
      <w:proofErr w:type="spellEnd"/>
      <w:r w:rsidRPr="00E14D2D">
        <w:rPr>
          <w:rFonts w:cs="Times New Roman" w:eastAsia="Times New Roman"/>
          <w:lang w:eastAsia="hr-HR"/>
        </w:rPr>
        <w:t xml:space="preserve">, Šetalište Marulića 1, </w:t>
      </w:r>
    </w:p>
    <w:p w:rsidRDefault="00E14D2D" w:rsidP="00E14D2D" w:rsidR="00E14D2D" w:rsidRPr="00E14D2D">
      <w:pPr>
        <w:spacing w:after="0"/>
        <w:jc w:val="both"/>
        <w:rPr>
          <w:rFonts w:cs="Times New Roman" w:eastAsia="Times New Roman"/>
          <w:lang w:eastAsia="hr-HR"/>
        </w:rPr>
      </w:pPr>
      <w:r w:rsidRPr="00E14D2D">
        <w:rPr>
          <w:rFonts w:cs="Times New Roman" w:eastAsia="Times New Roman"/>
          <w:lang w:eastAsia="hr-HR"/>
        </w:rPr>
        <w:t xml:space="preserve">              4) Mrežna stranica e-Oglasne ploča sudova – rok: 20. dana.</w:t>
      </w:r>
    </w:p>
    <w:p w:rsidRDefault="00E14D2D" w:rsidP="00E14D2D" w:rsidR="00E14D2D" w:rsidRPr="00E14D2D">
      <w:pPr>
        <w:spacing w:after="0"/>
        <w:jc w:val="both"/>
        <w:rPr>
          <w:rFonts w:cs="Times New Roman" w:eastAsia="Times New Roman"/>
          <w:lang w:eastAsia="hr-HR"/>
        </w:rPr>
      </w:pPr>
      <w:r w:rsidRPr="00E14D2D">
        <w:rPr>
          <w:rFonts w:cs="Times New Roman" w:eastAsia="Times New Roman"/>
          <w:lang w:eastAsia="hr-HR"/>
        </w:rPr>
        <w:t xml:space="preserve">              5) Spis.</w:t>
      </w:r>
    </w:p>
    <w:p w:rsidRDefault="00E14D2D" w:rsidP="00E14D2D" w:rsidR="00E14D2D" w:rsidRPr="00E14D2D">
      <w:pPr>
        <w:spacing w:after="0"/>
        <w:rPr>
          <w:rFonts w:cs="Times New Roman" w:eastAsia="Times New Roman"/>
          <w:lang w:eastAsia="hr-HR"/>
        </w:rPr>
      </w:pPr>
    </w:p>
    <w:p w:rsidRDefault="00E14D2D" w:rsidP="00E14D2D" w:rsidR="00E14D2D" w:rsidRPr="00E14D2D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E14D2D" w:rsidP="00E14D2D" w:rsidR="00E14D2D" w:rsidRPr="00E14D2D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E14D2D" w:rsidP="00E14D2D" w:rsidR="00E14D2D" w:rsidRPr="00E14D2D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E14D2D">
        <w:rPr>
          <w:rFonts w:cs="Times New Roman" w:eastAsia="Times New Roman"/>
          <w:szCs w:val="20"/>
          <w:lang w:eastAsia="hr-HR"/>
        </w:rPr>
        <w:t xml:space="preserve">Split, </w:t>
      </w:r>
      <w:r w:rsidRPr="00E14D2D">
        <w:rPr>
          <w:rFonts w:cs="Times New Roman" w:eastAsia="Times New Roman"/>
          <w:lang w:eastAsia="hr-HR"/>
        </w:rPr>
        <w:t>04. rujna  2017</w:t>
      </w:r>
      <w:r w:rsidRPr="00E14D2D">
        <w:rPr>
          <w:rFonts w:cs="Times New Roman" w:eastAsia="Times New Roman"/>
          <w:szCs w:val="20"/>
          <w:lang w:eastAsia="hr-HR"/>
        </w:rPr>
        <w:t>.                                                  Sudac:</w:t>
      </w:r>
    </w:p>
    <w:p w:rsidRDefault="00E14D2D" w:rsidP="00E14D2D" w:rsidR="00AE649C" w:rsidRPr="00B76F3C">
      <w:pPr>
        <w:spacing w:after="0"/>
        <w:jc w:val="both"/>
      </w:pPr>
      <w:r w:rsidRPr="00E14D2D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Jozo Ćaleta,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4D2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7878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rujna 2017.</izvorni_sadrzaj>
    <derivirana_varijabla naziv="DomainObject.DatumDonosenjaOdluke_1">4.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St-907/2016-24</izvorni_sadrzaj>
    <derivirana_varijabla naziv="DomainObject.Oznaka_1">St-907/2016-24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907</izvorni_sadrzaj>
    <derivirana_varijabla naziv="DomainObject.Predmet.Broj_1">907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2016.</izvorni_sadrzaj>
    <derivirana_varijabla naziv="DomainObject.Predmet.DatumOsnivanja_1">30.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St-907/2016</izvorni_sadrzaj>
    <derivirana_varijabla naziv="DomainObject.Predmet.OznakaBroj_1">St-907/2016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ŠOLTA hotelsko turističko dioničko društvo</izvorni_sadrzaj>
    <derivirana_varijabla naziv="DomainObject.Predmet.ProtustrankaFormated_1">  ŠOLTA hotelsko turističko dioničko društvo</derivirana_varijabla>
  </DomainObject.Predmet.ProtustrankaFormated>
  <DomainObject.Predmet.ProtustrankaFormatedOIB>
    <izvorni_sadrzaj>  ŠOLTA hotelsko turističko dioničko društvo, OIB 44579304568</izvorni_sadrzaj>
    <derivirana_varijabla naziv="DomainObject.Predmet.ProtustrankaFormatedOIB_1">  ŠOLTA hotelsko turističko dioničko društvo, OIB 44579304568</derivirana_varijabla>
  </DomainObject.Predmet.ProtustrankaFormatedOIB>
  <DomainObject.Predmet.ProtustrankaFormatedWithAdress>
    <izvorni_sadrzaj> ŠOLTA hotelsko turističko dioničko društvo, Šetalište Marulića 1, 21430 Nečujam</izvorni_sadrzaj>
    <derivirana_varijabla naziv="DomainObject.Predmet.ProtustrankaFormatedWithAdress_1"> ŠOLTA hotelsko turističko dioničko društvo, Šetalište Marulića 1, 21430 Nečujam</derivirana_varijabla>
  </DomainObject.Predmet.ProtustrankaFormatedWithAdress>
  <DomainObject.Predmet.ProtustrankaFormatedWithAdressOIB>
    <izvorni_sadrzaj> ŠOLTA hotelsko turističko dioničko društvo, OIB 44579304568, Šetalište Marulića 1, 21430 Nečujam</izvorni_sadrzaj>
    <derivirana_varijabla naziv="DomainObject.Predmet.ProtustrankaFormatedWithAdressOIB_1"> ŠOLTA hotelsko turističko dioničko društvo, OIB 44579304568, Šetalište Marulića 1, 21430 Nečujam</derivirana_varijabla>
  </DomainObject.Predmet.ProtustrankaFormatedWithAdressOIB>
  <DomainObject.Predmet.ProtustrankaWithAdress>
    <izvorni_sadrzaj>ŠOLTA hotelsko turističko dioničko društvo Šetalište Marulića 1, 21430 Nečujam</izvorni_sadrzaj>
    <derivirana_varijabla naziv="DomainObject.Predmet.ProtustrankaWithAdress_1">ŠOLTA hotelsko turističko dioničko društvo Šetalište Marulića 1, 21430 Nečujam</derivirana_varijabla>
  </DomainObject.Predmet.ProtustrankaWithAdress>
  <DomainObject.Predmet.ProtustrankaWithAdressOIB>
    <izvorni_sadrzaj>ŠOLTA hotelsko turističko dioničko društvo, OIB 44579304568, Šetalište Marulića 1, 21430 Nečujam</izvorni_sadrzaj>
    <derivirana_varijabla naziv="DomainObject.Predmet.ProtustrankaWithAdressOIB_1">ŠOLTA hotelsko turističko dioničko društvo, OIB 44579304568, Šetalište Marulića 1, 21430 Nečujam</derivirana_varijabla>
  </DomainObject.Predmet.ProtustrankaWithAdressOIB>
  <DomainObject.Predmet.ProtustrankaNazivFormated>
    <izvorni_sadrzaj>ŠOLTA hotelsko turističko dioničko društvo</izvorni_sadrzaj>
    <derivirana_varijabla naziv="DomainObject.Predmet.ProtustrankaNazivFormated_1">ŠOLTA hotelsko turističko dioničko društvo</derivirana_varijabla>
  </DomainObject.Predmet.ProtustrankaNazivFormated>
  <DomainObject.Predmet.ProtustrankaNazivFormatedOIB>
    <izvorni_sadrzaj>ŠOLTA hotelsko turističko dioničko društvo, OIB 44579304568</izvorni_sadrzaj>
    <derivirana_varijabla naziv="DomainObject.Predmet.ProtustrankaNazivFormatedOIB_1">ŠOLTA hotelsko turističko dioničko društvo, OIB 44579304568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1879457.84</izvorni_sadrzaj>
    <derivirana_varijabla naziv="DomainObject.Predmet.TrenutnaVrijednost_1">1879457.84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ŠOLTA hotelsko turističko dioničko društvo</item>
    </izvorni_sadrzaj>
    <derivirana_varijabla naziv="DomainObject.Predmet.ProtuStrankaListFormated_1">
      <item>ŠOLTA hotelsko turističko dioničko društvo</item>
    </derivirana_varijabla>
  </DomainObject.Predmet.ProtuStrankaListFormated>
  <DomainObject.Predmet.ProtuStrankaListFormatedOIB>
    <izvorni_sadrzaj>
      <item>ŠOLTA hotelsko turističko dioničko društvo, OIB 44579304568</item>
    </izvorni_sadrzaj>
    <derivirana_varijabla naziv="DomainObject.Predmet.ProtuStrankaListFormatedOIB_1">
      <item>ŠOLTA hotelsko turističko dioničko društvo, OIB 44579304568</item>
    </derivirana_varijabla>
  </DomainObject.Predmet.ProtuStrankaListFormatedOIB>
  <DomainObject.Predmet.ProtuStrankaListFormatedWithAdress>
    <izvorni_sadrzaj>
      <item>ŠOLTA hotelsko turističko dioničko društvo, Šetalište Marulića 1, 21430 Nečujam</item>
    </izvorni_sadrzaj>
    <derivirana_varijabla naziv="DomainObject.Predmet.ProtuStrankaListFormatedWithAdress_1">
      <item>ŠOLTA hotelsko turističko dioničko društvo, Šetalište Marulića 1, 21430 Nečujam</item>
    </derivirana_varijabla>
  </DomainObject.Predmet.ProtuStrankaListFormatedWithAdress>
  <DomainObject.Predmet.ProtuStrankaListFormatedWithAdressOIB>
    <izvorni_sadrzaj>
      <item>ŠOLTA hotelsko turističko dioničko društvo, OIB 44579304568, Šetalište Marulića 1, 21430 Nečujam</item>
    </izvorni_sadrzaj>
    <derivirana_varijabla naziv="DomainObject.Predmet.ProtuStrankaListFormatedWithAdressOIB_1">
      <item>ŠOLTA hotelsko turističko dioničko društvo, OIB 44579304568, Šetalište Marulića 1, 21430 Nečujam</item>
    </derivirana_varijabla>
  </DomainObject.Predmet.ProtuStrankaListFormatedWithAdressOIB>
  <DomainObject.Predmet.ProtuStrankaListNazivFormated>
    <izvorni_sadrzaj>
      <item>ŠOLTA hotelsko turističko dioničko društvo</item>
    </izvorni_sadrzaj>
    <derivirana_varijabla naziv="DomainObject.Predmet.ProtuStrankaListNazivFormated_1">
      <item>ŠOLTA hotelsko turističko dioničko društvo</item>
    </derivirana_varijabla>
  </DomainObject.Predmet.ProtuStrankaListNazivFormated>
  <DomainObject.Predmet.ProtuStrankaListNazivFormatedOIB>
    <izvorni_sadrzaj>
      <item>ŠOLTA hotelsko turističko dioničko društvo, OIB 44579304568</item>
    </izvorni_sadrzaj>
    <derivirana_varijabla naziv="DomainObject.Predmet.ProtuStrankaListNazivFormatedOIB_1">
      <item>ŠOLTA hotelsko turističko dioničko društvo, OIB 44579304568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rujna 2017.</izvorni_sadrzaj>
    <derivirana_varijabla naziv="DomainObject.Datum_1">4. rujna 2017.</derivirana_varijabla>
  </DomainObject.Datum>
  <DomainObject.PoslovniBrojDokumenta>
    <izvorni_sadrzaj>St-907/2016-24</izvorni_sadrzaj>
    <derivirana_varijabla naziv="DomainObject.PoslovniBrojDokumenta_1">St-907/2016-24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ŠOLTA hotelsko turističko dioničko društvo</izvorni_sadrzaj>
    <derivirana_varijabla naziv="DomainObject.Predmet.ProtustrankaIDrugi_1">ŠOLTA hotelsko turističko dioničko društvo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ŠOLTA hotelsko turističko dioničko društvo, OIB 44579304568, Šetalište Marulića 1, 21430 Nečujam</izvorni_sadrzaj>
    <derivirana_varijabla naziv="DomainObject.Predmet.ProtustrankaIDrugiAdressOIB_1">ŠOLTA hotelsko turističko dioničko društvo, OIB 44579304568, Šetalište Marulića 1, 21430 Nečujam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ŠOLTA hotelsko turističko dioničko društvo</item>
      <item>FINANCIJSKA AGENCIJA, RC SPLIT</item>
    </izvorni_sadrzaj>
    <derivirana_varijabla naziv="DomainObject.Predmet.SudioniciListNaziv_1">
      <item>ŠOLTA hotelsko turističko dioničko društvo</item>
      <item>FINANCIJSKA AGENCIJA, RC SPLIT</item>
    </derivirana_varijabla>
  </DomainObject.Predmet.SudioniciListNaziv>
  <DomainObject.Predmet.SudioniciListAdressOIB>
    <izvorni_sadrzaj>
      <item>ŠOLTA hotelsko turističko dioničko društvo, OIB 44579304568, Šetalište Marulića 1,21430 Nečujam</item>
      <item>FINANCIJSKA AGENCIJA, RC SPLIT, OIB 85821130368, Mažuranićevo šetalište 24 b,21000 Split</item>
    </izvorni_sadrzaj>
    <derivirana_varijabla naziv="DomainObject.Predmet.SudioniciListAdressOIB_1">
      <item>ŠOLTA hotelsko turističko dioničko društvo, OIB 44579304568, Šetalište Marulića 1,21430 Nečujam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FF985B4-6952-4E6D-BCDF-A802ADDA3EA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321</properties:Words>
  <properties:Characters>1656</properties:Characters>
  <properties:Lines>61</properties:Lines>
  <properties:Paragraphs>25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2630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2017-09-04T10:43:00Z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St-907/2016-24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